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0F08D" w14:textId="151FD182" w:rsidR="00DD6848" w:rsidRPr="00786CAE" w:rsidRDefault="00DD6848" w:rsidP="00DD6848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bookmarkStart w:id="0" w:name="_GoBack"/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</w:t>
      </w:r>
      <w:r w:rsidR="00091780">
        <w:rPr>
          <w:rFonts w:eastAsia="HG Mincho Light J"/>
          <w:b/>
          <w:color w:val="000000"/>
          <w:sz w:val="22"/>
          <w:szCs w:val="22"/>
          <w:lang w:val="es-ES_tradnl"/>
        </w:rPr>
        <w:t>E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NCIÓN DE LA DELEGACIÓN DE LA REPÚBLICA BOLIVARIANA DE VENEZUELA EN LA 4</w:t>
      </w:r>
      <w:r>
        <w:rPr>
          <w:rFonts w:eastAsia="HG Mincho Light J"/>
          <w:b/>
          <w:color w:val="000000"/>
          <w:sz w:val="22"/>
          <w:szCs w:val="22"/>
          <w:lang w:val="es-ES_tradnl"/>
        </w:rPr>
        <w:t>5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0FD90467" w14:textId="77777777" w:rsidR="00DD6848" w:rsidRPr="00786CAE" w:rsidRDefault="00DD6848" w:rsidP="00DD6848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138A9938" w14:textId="57FFFE59" w:rsidR="00DD6848" w:rsidRPr="00786CAE" w:rsidRDefault="00FD6A62" w:rsidP="00DD6848">
      <w:pPr>
        <w:jc w:val="center"/>
        <w:rPr>
          <w:b/>
          <w:sz w:val="22"/>
          <w:szCs w:val="22"/>
        </w:rPr>
      </w:pPr>
      <w:r>
        <w:rPr>
          <w:rFonts w:eastAsia="HG Mincho Light J"/>
          <w:b/>
          <w:color w:val="000000"/>
          <w:sz w:val="22"/>
          <w:szCs w:val="22"/>
          <w:lang w:val="es-ES_tradnl"/>
        </w:rPr>
        <w:t xml:space="preserve">República del </w:t>
      </w:r>
      <w:r w:rsidR="00DD6848">
        <w:rPr>
          <w:rFonts w:eastAsia="HG Mincho Light J"/>
          <w:b/>
          <w:color w:val="000000"/>
          <w:sz w:val="22"/>
          <w:szCs w:val="22"/>
          <w:lang w:val="es-ES_tradnl"/>
        </w:rPr>
        <w:t>Chad</w:t>
      </w:r>
    </w:p>
    <w:p w14:paraId="1ACEE28C" w14:textId="77777777" w:rsidR="00982D19" w:rsidRPr="007339D2" w:rsidRDefault="00982D19" w:rsidP="00982D19">
      <w:pPr>
        <w:jc w:val="center"/>
        <w:rPr>
          <w:rFonts w:ascii="Bookman Old Style" w:hAnsi="Bookman Old Style"/>
          <w:b/>
          <w:sz w:val="34"/>
          <w:szCs w:val="34"/>
        </w:rPr>
      </w:pPr>
    </w:p>
    <w:p w14:paraId="7E628ADB" w14:textId="3442A23F" w:rsidR="00592B95" w:rsidRDefault="00592B95" w:rsidP="00592B95">
      <w:pPr>
        <w:jc w:val="right"/>
        <w:rPr>
          <w:sz w:val="28"/>
          <w:szCs w:val="28"/>
        </w:rPr>
      </w:pPr>
      <w:r>
        <w:rPr>
          <w:sz w:val="28"/>
          <w:szCs w:val="28"/>
        </w:rPr>
        <w:t>30 de enero de 202</w:t>
      </w:r>
      <w:r w:rsidR="00091780">
        <w:rPr>
          <w:sz w:val="28"/>
          <w:szCs w:val="28"/>
        </w:rPr>
        <w:t>4</w:t>
      </w:r>
    </w:p>
    <w:p w14:paraId="3A9F1FCB" w14:textId="77777777" w:rsidR="00592B95" w:rsidRDefault="00592B95" w:rsidP="00901C16">
      <w:pPr>
        <w:jc w:val="both"/>
        <w:rPr>
          <w:sz w:val="28"/>
          <w:szCs w:val="28"/>
        </w:rPr>
      </w:pPr>
    </w:p>
    <w:p w14:paraId="5E6A91CA" w14:textId="0986406F" w:rsidR="00A85A09" w:rsidRPr="0067654D" w:rsidRDefault="00BB5EA3" w:rsidP="00901C16">
      <w:pPr>
        <w:jc w:val="both"/>
        <w:rPr>
          <w:sz w:val="28"/>
          <w:szCs w:val="28"/>
        </w:rPr>
      </w:pPr>
      <w:r w:rsidRPr="0067654D">
        <w:rPr>
          <w:sz w:val="28"/>
          <w:szCs w:val="28"/>
        </w:rPr>
        <w:t xml:space="preserve">Gracias, </w:t>
      </w:r>
      <w:r w:rsidR="00A85A09" w:rsidRPr="0067654D">
        <w:rPr>
          <w:sz w:val="28"/>
          <w:szCs w:val="28"/>
        </w:rPr>
        <w:t>Presidente.</w:t>
      </w:r>
    </w:p>
    <w:p w14:paraId="3967E8FF" w14:textId="77777777" w:rsidR="00A85A09" w:rsidRPr="0067654D" w:rsidRDefault="00A85A09" w:rsidP="00901C16">
      <w:pPr>
        <w:jc w:val="both"/>
        <w:rPr>
          <w:sz w:val="28"/>
          <w:szCs w:val="28"/>
        </w:rPr>
      </w:pPr>
    </w:p>
    <w:p w14:paraId="626246B7" w14:textId="77777777" w:rsidR="00F87B10" w:rsidRPr="0067654D" w:rsidRDefault="00A85A09" w:rsidP="00890EF0">
      <w:pPr>
        <w:jc w:val="both"/>
        <w:rPr>
          <w:sz w:val="28"/>
          <w:szCs w:val="28"/>
        </w:rPr>
      </w:pPr>
      <w:r w:rsidRPr="0067654D">
        <w:rPr>
          <w:sz w:val="28"/>
          <w:szCs w:val="28"/>
        </w:rPr>
        <w:t>Damos la bienvenida a la disting</w:t>
      </w:r>
      <w:r w:rsidR="00917C0C" w:rsidRPr="0067654D">
        <w:rPr>
          <w:sz w:val="28"/>
          <w:szCs w:val="28"/>
        </w:rPr>
        <w:t>uida Delegación de</w:t>
      </w:r>
      <w:r w:rsidR="00890EF0" w:rsidRPr="0067654D">
        <w:rPr>
          <w:sz w:val="28"/>
          <w:szCs w:val="28"/>
        </w:rPr>
        <w:t xml:space="preserve"> la República del</w:t>
      </w:r>
      <w:r w:rsidR="00917C0C" w:rsidRPr="0067654D">
        <w:rPr>
          <w:sz w:val="28"/>
          <w:szCs w:val="28"/>
        </w:rPr>
        <w:t xml:space="preserve"> </w:t>
      </w:r>
      <w:r w:rsidR="00890EF0" w:rsidRPr="0067654D">
        <w:rPr>
          <w:sz w:val="28"/>
          <w:szCs w:val="28"/>
        </w:rPr>
        <w:t>Chad</w:t>
      </w:r>
      <w:r w:rsidRPr="0067654D">
        <w:rPr>
          <w:sz w:val="28"/>
          <w:szCs w:val="28"/>
        </w:rPr>
        <w:t xml:space="preserve"> y agradecemos su presentación.</w:t>
      </w:r>
      <w:r w:rsidR="00F87B10" w:rsidRPr="0067654D">
        <w:rPr>
          <w:sz w:val="28"/>
          <w:szCs w:val="28"/>
        </w:rPr>
        <w:t xml:space="preserve"> </w:t>
      </w:r>
      <w:r w:rsidR="00C25284" w:rsidRPr="0067654D">
        <w:rPr>
          <w:sz w:val="28"/>
          <w:szCs w:val="28"/>
        </w:rPr>
        <w:t>V</w:t>
      </w:r>
      <w:r w:rsidR="001540C5" w:rsidRPr="0067654D">
        <w:rPr>
          <w:sz w:val="28"/>
          <w:szCs w:val="28"/>
        </w:rPr>
        <w:t xml:space="preserve">aloramos </w:t>
      </w:r>
      <w:r w:rsidR="00203EAE" w:rsidRPr="0067654D">
        <w:rPr>
          <w:sz w:val="28"/>
          <w:szCs w:val="28"/>
        </w:rPr>
        <w:t>los esfuerzos del</w:t>
      </w:r>
      <w:r w:rsidR="00F320E8" w:rsidRPr="0067654D">
        <w:rPr>
          <w:sz w:val="28"/>
          <w:szCs w:val="28"/>
        </w:rPr>
        <w:t xml:space="preserve"> país </w:t>
      </w:r>
      <w:r w:rsidR="00203EAE" w:rsidRPr="0067654D">
        <w:rPr>
          <w:sz w:val="28"/>
          <w:szCs w:val="28"/>
        </w:rPr>
        <w:t xml:space="preserve">para dar </w:t>
      </w:r>
      <w:r w:rsidRPr="0067654D">
        <w:rPr>
          <w:sz w:val="28"/>
          <w:szCs w:val="28"/>
        </w:rPr>
        <w:t xml:space="preserve">cumplimiento </w:t>
      </w:r>
      <w:r w:rsidR="0089647C" w:rsidRPr="0067654D">
        <w:rPr>
          <w:sz w:val="28"/>
          <w:szCs w:val="28"/>
        </w:rPr>
        <w:t xml:space="preserve">a </w:t>
      </w:r>
      <w:r w:rsidR="007F02DF" w:rsidRPr="0067654D">
        <w:rPr>
          <w:sz w:val="28"/>
          <w:szCs w:val="28"/>
        </w:rPr>
        <w:t>la</w:t>
      </w:r>
      <w:r w:rsidR="007A755A" w:rsidRPr="0067654D">
        <w:rPr>
          <w:sz w:val="28"/>
          <w:szCs w:val="28"/>
        </w:rPr>
        <w:t xml:space="preserve">s </w:t>
      </w:r>
      <w:r w:rsidRPr="0067654D">
        <w:rPr>
          <w:sz w:val="28"/>
          <w:szCs w:val="28"/>
        </w:rPr>
        <w:t xml:space="preserve">recomendaciones aceptadas </w:t>
      </w:r>
      <w:r w:rsidR="001540C5" w:rsidRPr="0067654D">
        <w:rPr>
          <w:sz w:val="28"/>
          <w:szCs w:val="28"/>
        </w:rPr>
        <w:t>del</w:t>
      </w:r>
      <w:r w:rsidR="00CD5FF2" w:rsidRPr="0067654D">
        <w:rPr>
          <w:sz w:val="28"/>
          <w:szCs w:val="28"/>
        </w:rPr>
        <w:t xml:space="preserve"> EPU</w:t>
      </w:r>
      <w:r w:rsidR="00F87B10" w:rsidRPr="0067654D">
        <w:rPr>
          <w:sz w:val="28"/>
          <w:szCs w:val="28"/>
        </w:rPr>
        <w:t>.</w:t>
      </w:r>
    </w:p>
    <w:p w14:paraId="2400AEA3" w14:textId="77777777" w:rsidR="007D7D02" w:rsidRPr="0067654D" w:rsidRDefault="007D7D02" w:rsidP="00890EF0">
      <w:pPr>
        <w:jc w:val="both"/>
        <w:rPr>
          <w:sz w:val="28"/>
          <w:szCs w:val="28"/>
        </w:rPr>
      </w:pPr>
    </w:p>
    <w:p w14:paraId="21F0455B" w14:textId="555C401E" w:rsidR="007D7D02" w:rsidRPr="0067654D" w:rsidRDefault="008364D6" w:rsidP="00890EF0">
      <w:pPr>
        <w:jc w:val="both"/>
        <w:rPr>
          <w:sz w:val="28"/>
          <w:szCs w:val="28"/>
        </w:rPr>
      </w:pPr>
      <w:r>
        <w:rPr>
          <w:sz w:val="28"/>
          <w:szCs w:val="28"/>
        </w:rPr>
        <w:t>Nos complace</w:t>
      </w:r>
      <w:r w:rsidR="007D7D02" w:rsidRPr="0067654D">
        <w:rPr>
          <w:sz w:val="28"/>
          <w:szCs w:val="28"/>
        </w:rPr>
        <w:t xml:space="preserve"> la presentación de los informes iniciales de</w:t>
      </w:r>
      <w:r>
        <w:rPr>
          <w:sz w:val="28"/>
          <w:szCs w:val="28"/>
        </w:rPr>
        <w:t xml:space="preserve"> l</w:t>
      </w:r>
      <w:r w:rsidR="00881633" w:rsidRPr="0067654D">
        <w:rPr>
          <w:sz w:val="28"/>
          <w:szCs w:val="28"/>
        </w:rPr>
        <w:t>os protocolos de la Convención sobre los Derechos del Niño</w:t>
      </w:r>
      <w:r w:rsidR="00B17C47" w:rsidRPr="0067654D">
        <w:rPr>
          <w:sz w:val="28"/>
          <w:szCs w:val="28"/>
        </w:rPr>
        <w:t>, así como</w:t>
      </w:r>
      <w:r w:rsidR="008F48C8">
        <w:rPr>
          <w:sz w:val="28"/>
          <w:szCs w:val="28"/>
        </w:rPr>
        <w:t xml:space="preserve"> la presentación de</w:t>
      </w:r>
      <w:r w:rsidR="00B17C47" w:rsidRPr="0067654D">
        <w:rPr>
          <w:sz w:val="28"/>
          <w:szCs w:val="28"/>
        </w:rPr>
        <w:t xml:space="preserve"> los informes periódicos de</w:t>
      </w:r>
      <w:r w:rsidR="008F48C8">
        <w:rPr>
          <w:sz w:val="28"/>
          <w:szCs w:val="28"/>
        </w:rPr>
        <w:t xml:space="preserve"> los </w:t>
      </w:r>
      <w:r w:rsidR="0086163A">
        <w:rPr>
          <w:sz w:val="28"/>
          <w:szCs w:val="28"/>
        </w:rPr>
        <w:t xml:space="preserve">demás </w:t>
      </w:r>
      <w:r w:rsidR="008F48C8">
        <w:rPr>
          <w:sz w:val="28"/>
          <w:szCs w:val="28"/>
        </w:rPr>
        <w:t xml:space="preserve">Tratados </w:t>
      </w:r>
      <w:r w:rsidR="00811DBD" w:rsidRPr="0067654D">
        <w:rPr>
          <w:sz w:val="28"/>
          <w:szCs w:val="28"/>
        </w:rPr>
        <w:t xml:space="preserve">en materia de derechos humanos. </w:t>
      </w:r>
    </w:p>
    <w:p w14:paraId="2E2005EE" w14:textId="77777777" w:rsidR="003A04B7" w:rsidRPr="0067654D" w:rsidRDefault="003A04B7" w:rsidP="003F766E">
      <w:pPr>
        <w:jc w:val="both"/>
        <w:rPr>
          <w:sz w:val="28"/>
          <w:szCs w:val="28"/>
        </w:rPr>
      </w:pPr>
    </w:p>
    <w:p w14:paraId="728070AF" w14:textId="2C830ACB" w:rsidR="005A7BE2" w:rsidRPr="0067654D" w:rsidRDefault="00D33C50" w:rsidP="00E0433F">
      <w:pPr>
        <w:jc w:val="both"/>
        <w:rPr>
          <w:sz w:val="28"/>
          <w:szCs w:val="28"/>
        </w:rPr>
      </w:pPr>
      <w:r w:rsidRPr="0067654D">
        <w:rPr>
          <w:sz w:val="28"/>
          <w:szCs w:val="28"/>
        </w:rPr>
        <w:t xml:space="preserve">A pesar de los desafíos económicos que enfrenta el país, </w:t>
      </w:r>
      <w:r w:rsidR="005A7BE2" w:rsidRPr="0067654D">
        <w:rPr>
          <w:sz w:val="28"/>
          <w:szCs w:val="28"/>
        </w:rPr>
        <w:t xml:space="preserve">apreciamos los esfuerzos </w:t>
      </w:r>
      <w:r w:rsidR="008364D6">
        <w:rPr>
          <w:sz w:val="28"/>
          <w:szCs w:val="28"/>
        </w:rPr>
        <w:t xml:space="preserve">emprendidos </w:t>
      </w:r>
      <w:r w:rsidR="005A7BE2" w:rsidRPr="0067654D">
        <w:rPr>
          <w:sz w:val="28"/>
          <w:szCs w:val="28"/>
        </w:rPr>
        <w:t>para impulsar el desarrollo del sector rural</w:t>
      </w:r>
      <w:r w:rsidR="008364D6">
        <w:rPr>
          <w:sz w:val="28"/>
          <w:szCs w:val="28"/>
        </w:rPr>
        <w:t xml:space="preserve"> y reforzar</w:t>
      </w:r>
      <w:r w:rsidR="005A7BE2" w:rsidRPr="0067654D">
        <w:rPr>
          <w:sz w:val="28"/>
          <w:szCs w:val="28"/>
        </w:rPr>
        <w:t xml:space="preserve"> la seguridad alimentaria y </w:t>
      </w:r>
      <w:r w:rsidR="008364D6">
        <w:rPr>
          <w:sz w:val="28"/>
          <w:szCs w:val="28"/>
        </w:rPr>
        <w:t xml:space="preserve">la </w:t>
      </w:r>
      <w:r w:rsidR="005A7BE2" w:rsidRPr="0067654D">
        <w:rPr>
          <w:sz w:val="28"/>
          <w:szCs w:val="28"/>
        </w:rPr>
        <w:t>nutrición de su p</w:t>
      </w:r>
      <w:r w:rsidR="008364D6">
        <w:rPr>
          <w:sz w:val="28"/>
          <w:szCs w:val="28"/>
        </w:rPr>
        <w:t>ueblo</w:t>
      </w:r>
      <w:r w:rsidR="005A7BE2" w:rsidRPr="0067654D">
        <w:rPr>
          <w:sz w:val="28"/>
          <w:szCs w:val="28"/>
        </w:rPr>
        <w:t xml:space="preserve">. </w:t>
      </w:r>
    </w:p>
    <w:p w14:paraId="272B2C5C" w14:textId="77777777" w:rsidR="00037357" w:rsidRPr="0067654D" w:rsidRDefault="00037357" w:rsidP="00E0433F">
      <w:pPr>
        <w:jc w:val="both"/>
        <w:rPr>
          <w:sz w:val="28"/>
          <w:szCs w:val="28"/>
        </w:rPr>
      </w:pPr>
    </w:p>
    <w:p w14:paraId="41A464FF" w14:textId="20AC8B68" w:rsidR="009B0A54" w:rsidRPr="0067654D" w:rsidRDefault="00037357" w:rsidP="00F73AA1">
      <w:pPr>
        <w:jc w:val="both"/>
        <w:rPr>
          <w:sz w:val="28"/>
          <w:szCs w:val="28"/>
        </w:rPr>
      </w:pPr>
      <w:r w:rsidRPr="0067654D">
        <w:rPr>
          <w:sz w:val="28"/>
          <w:szCs w:val="28"/>
        </w:rPr>
        <w:t xml:space="preserve">Celebramos </w:t>
      </w:r>
      <w:r w:rsidR="008364D6">
        <w:rPr>
          <w:sz w:val="28"/>
          <w:szCs w:val="28"/>
        </w:rPr>
        <w:t xml:space="preserve">su </w:t>
      </w:r>
      <w:r w:rsidRPr="0067654D">
        <w:rPr>
          <w:sz w:val="28"/>
          <w:szCs w:val="28"/>
        </w:rPr>
        <w:t xml:space="preserve">compromiso para </w:t>
      </w:r>
      <w:r w:rsidR="008364D6">
        <w:rPr>
          <w:sz w:val="28"/>
          <w:szCs w:val="28"/>
        </w:rPr>
        <w:t xml:space="preserve">consolidar </w:t>
      </w:r>
      <w:r w:rsidRPr="0067654D">
        <w:rPr>
          <w:sz w:val="28"/>
          <w:szCs w:val="28"/>
        </w:rPr>
        <w:t xml:space="preserve">los programas sociales </w:t>
      </w:r>
      <w:r w:rsidR="008364D6">
        <w:rPr>
          <w:sz w:val="28"/>
          <w:szCs w:val="28"/>
        </w:rPr>
        <w:t>a fin de m</w:t>
      </w:r>
      <w:r w:rsidRPr="0067654D">
        <w:rPr>
          <w:sz w:val="28"/>
          <w:szCs w:val="28"/>
        </w:rPr>
        <w:t>ejora</w:t>
      </w:r>
      <w:r w:rsidR="008364D6">
        <w:rPr>
          <w:sz w:val="28"/>
          <w:szCs w:val="28"/>
        </w:rPr>
        <w:t xml:space="preserve">r </w:t>
      </w:r>
      <w:r w:rsidRPr="0067654D">
        <w:rPr>
          <w:sz w:val="28"/>
          <w:szCs w:val="28"/>
        </w:rPr>
        <w:t xml:space="preserve">el nivel de vida de la población, en particular de las personas más necesitadas, mediante </w:t>
      </w:r>
      <w:r w:rsidR="008364D6">
        <w:rPr>
          <w:sz w:val="28"/>
          <w:szCs w:val="28"/>
        </w:rPr>
        <w:t xml:space="preserve">el impulso de </w:t>
      </w:r>
      <w:r w:rsidRPr="0067654D">
        <w:rPr>
          <w:sz w:val="28"/>
          <w:szCs w:val="28"/>
        </w:rPr>
        <w:t>9 proyectos de redes de protección social</w:t>
      </w:r>
      <w:r w:rsidR="00F73AA1" w:rsidRPr="0067654D">
        <w:rPr>
          <w:sz w:val="28"/>
          <w:szCs w:val="28"/>
        </w:rPr>
        <w:t xml:space="preserve"> </w:t>
      </w:r>
      <w:r w:rsidR="008364D6">
        <w:rPr>
          <w:sz w:val="28"/>
          <w:szCs w:val="28"/>
        </w:rPr>
        <w:t>que brindan</w:t>
      </w:r>
      <w:r w:rsidR="00F73AA1" w:rsidRPr="0067654D">
        <w:rPr>
          <w:sz w:val="28"/>
          <w:szCs w:val="28"/>
        </w:rPr>
        <w:t xml:space="preserve"> ayudas en efectivo a los hogares desfavorecidos. </w:t>
      </w:r>
    </w:p>
    <w:p w14:paraId="12184ED8" w14:textId="77777777" w:rsidR="00E0433F" w:rsidRPr="0067654D" w:rsidRDefault="00E0433F" w:rsidP="00E0433F">
      <w:pPr>
        <w:jc w:val="both"/>
        <w:rPr>
          <w:sz w:val="28"/>
          <w:szCs w:val="28"/>
        </w:rPr>
      </w:pPr>
    </w:p>
    <w:p w14:paraId="4995726F" w14:textId="0142A0A1" w:rsidR="00D5115B" w:rsidRPr="0067654D" w:rsidRDefault="003B2840" w:rsidP="00901C16">
      <w:pPr>
        <w:jc w:val="both"/>
        <w:rPr>
          <w:sz w:val="28"/>
          <w:szCs w:val="28"/>
        </w:rPr>
      </w:pPr>
      <w:r w:rsidRPr="0067654D">
        <w:rPr>
          <w:sz w:val="28"/>
          <w:szCs w:val="28"/>
        </w:rPr>
        <w:t xml:space="preserve">Venezuela </w:t>
      </w:r>
      <w:r w:rsidR="00940A88" w:rsidRPr="0067654D">
        <w:rPr>
          <w:sz w:val="28"/>
          <w:szCs w:val="28"/>
        </w:rPr>
        <w:t xml:space="preserve">alienta a </w:t>
      </w:r>
      <w:r w:rsidR="00D5115B" w:rsidRPr="0067654D">
        <w:rPr>
          <w:sz w:val="28"/>
          <w:szCs w:val="28"/>
        </w:rPr>
        <w:t xml:space="preserve">Chad </w:t>
      </w:r>
      <w:r w:rsidR="00940A88" w:rsidRPr="0067654D">
        <w:rPr>
          <w:sz w:val="28"/>
          <w:szCs w:val="28"/>
        </w:rPr>
        <w:t xml:space="preserve">a seguir </w:t>
      </w:r>
      <w:r w:rsidR="00C55751" w:rsidRPr="0067654D">
        <w:rPr>
          <w:sz w:val="28"/>
          <w:szCs w:val="28"/>
        </w:rPr>
        <w:t>avanzado en la promoción y protección de los derechos humanos</w:t>
      </w:r>
      <w:r w:rsidR="00940A88" w:rsidRPr="0067654D">
        <w:rPr>
          <w:sz w:val="28"/>
          <w:szCs w:val="28"/>
        </w:rPr>
        <w:t xml:space="preserve"> </w:t>
      </w:r>
      <w:r w:rsidR="00E74649" w:rsidRPr="0067654D">
        <w:rPr>
          <w:sz w:val="28"/>
          <w:szCs w:val="28"/>
        </w:rPr>
        <w:t xml:space="preserve">y </w:t>
      </w:r>
      <w:r w:rsidR="00940A88" w:rsidRPr="0067654D">
        <w:rPr>
          <w:sz w:val="28"/>
          <w:szCs w:val="28"/>
        </w:rPr>
        <w:t xml:space="preserve">con espíritu constructivo </w:t>
      </w:r>
      <w:r w:rsidR="00040724" w:rsidRPr="0067654D">
        <w:rPr>
          <w:sz w:val="28"/>
          <w:szCs w:val="28"/>
        </w:rPr>
        <w:t>le recomienda</w:t>
      </w:r>
      <w:r w:rsidR="00D5115B" w:rsidRPr="0067654D">
        <w:rPr>
          <w:sz w:val="28"/>
          <w:szCs w:val="28"/>
        </w:rPr>
        <w:t>:</w:t>
      </w:r>
    </w:p>
    <w:p w14:paraId="0553EE7C" w14:textId="77777777" w:rsidR="00D5115B" w:rsidRPr="0067654D" w:rsidRDefault="00D5115B" w:rsidP="00901C16">
      <w:pPr>
        <w:jc w:val="both"/>
        <w:rPr>
          <w:sz w:val="28"/>
          <w:szCs w:val="28"/>
        </w:rPr>
      </w:pPr>
    </w:p>
    <w:p w14:paraId="517F2FB7" w14:textId="62ED5C42" w:rsidR="00940A88" w:rsidRPr="0067654D" w:rsidRDefault="00D02D98" w:rsidP="009D1083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67654D">
        <w:rPr>
          <w:sz w:val="28"/>
          <w:szCs w:val="28"/>
        </w:rPr>
        <w:t xml:space="preserve">Seguir </w:t>
      </w:r>
      <w:r w:rsidR="003B79CE" w:rsidRPr="0067654D">
        <w:rPr>
          <w:sz w:val="28"/>
          <w:szCs w:val="28"/>
        </w:rPr>
        <w:t>fortaleciendo</w:t>
      </w:r>
      <w:r w:rsidRPr="0067654D">
        <w:rPr>
          <w:sz w:val="28"/>
          <w:szCs w:val="28"/>
        </w:rPr>
        <w:t xml:space="preserve"> </w:t>
      </w:r>
      <w:r w:rsidR="001D7BE5" w:rsidRPr="0067654D">
        <w:rPr>
          <w:sz w:val="28"/>
          <w:szCs w:val="28"/>
        </w:rPr>
        <w:t>s</w:t>
      </w:r>
      <w:r w:rsidR="0067654D" w:rsidRPr="0067654D">
        <w:rPr>
          <w:sz w:val="28"/>
          <w:szCs w:val="28"/>
        </w:rPr>
        <w:t xml:space="preserve">us </w:t>
      </w:r>
      <w:r w:rsidR="008364D6">
        <w:rPr>
          <w:sz w:val="28"/>
          <w:szCs w:val="28"/>
        </w:rPr>
        <w:t>acertadas</w:t>
      </w:r>
      <w:r w:rsidR="0067654D" w:rsidRPr="0067654D">
        <w:rPr>
          <w:sz w:val="28"/>
          <w:szCs w:val="28"/>
        </w:rPr>
        <w:t xml:space="preserve"> </w:t>
      </w:r>
      <w:r w:rsidR="008364D6" w:rsidRPr="0067654D">
        <w:rPr>
          <w:sz w:val="28"/>
          <w:szCs w:val="28"/>
        </w:rPr>
        <w:t>políticas</w:t>
      </w:r>
      <w:r w:rsidR="001D7BE5" w:rsidRPr="0067654D">
        <w:rPr>
          <w:sz w:val="28"/>
          <w:szCs w:val="28"/>
        </w:rPr>
        <w:t xml:space="preserve"> </w:t>
      </w:r>
      <w:r w:rsidR="008364D6">
        <w:rPr>
          <w:sz w:val="28"/>
          <w:szCs w:val="28"/>
        </w:rPr>
        <w:t xml:space="preserve">y programas para </w:t>
      </w:r>
      <w:r w:rsidR="009D1083" w:rsidRPr="0067654D">
        <w:rPr>
          <w:sz w:val="28"/>
          <w:szCs w:val="28"/>
        </w:rPr>
        <w:t>combatir la pobreza, la desigualdad y la exclusión</w:t>
      </w:r>
      <w:r w:rsidR="0067654D" w:rsidRPr="0067654D">
        <w:rPr>
          <w:sz w:val="28"/>
          <w:szCs w:val="28"/>
        </w:rPr>
        <w:t xml:space="preserve"> social.</w:t>
      </w:r>
    </w:p>
    <w:p w14:paraId="185F9C23" w14:textId="77777777" w:rsidR="009D1083" w:rsidRPr="0067654D" w:rsidRDefault="009D1083" w:rsidP="009D1083">
      <w:pPr>
        <w:ind w:left="567"/>
        <w:jc w:val="both"/>
        <w:rPr>
          <w:sz w:val="28"/>
          <w:szCs w:val="28"/>
        </w:rPr>
      </w:pPr>
    </w:p>
    <w:p w14:paraId="175650EE" w14:textId="598DB23A" w:rsidR="00940A88" w:rsidRPr="0067654D" w:rsidRDefault="00940A88" w:rsidP="00D02D98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67654D">
        <w:rPr>
          <w:sz w:val="28"/>
          <w:szCs w:val="28"/>
        </w:rPr>
        <w:t>Continuar consolidando sus p</w:t>
      </w:r>
      <w:r w:rsidR="008364D6">
        <w:rPr>
          <w:sz w:val="28"/>
          <w:szCs w:val="28"/>
        </w:rPr>
        <w:t>lanes de inversión social</w:t>
      </w:r>
      <w:r w:rsidRPr="0067654D">
        <w:rPr>
          <w:sz w:val="28"/>
          <w:szCs w:val="28"/>
        </w:rPr>
        <w:t xml:space="preserve"> a fin de incrementar la calidad de vida de su pueblo, en particular de los más necesitados, con la asistencia y cooperación internacional que el país requiera.</w:t>
      </w:r>
    </w:p>
    <w:p w14:paraId="656B7EF2" w14:textId="77777777" w:rsidR="00A85A09" w:rsidRPr="0067654D" w:rsidRDefault="00A85A09" w:rsidP="00D5115B">
      <w:pPr>
        <w:ind w:left="567"/>
        <w:jc w:val="both"/>
        <w:rPr>
          <w:sz w:val="28"/>
          <w:szCs w:val="28"/>
        </w:rPr>
      </w:pPr>
    </w:p>
    <w:p w14:paraId="67F1E480" w14:textId="77777777" w:rsidR="007B3218" w:rsidRPr="0067654D" w:rsidRDefault="001A7386" w:rsidP="00901C16">
      <w:pPr>
        <w:jc w:val="both"/>
        <w:rPr>
          <w:sz w:val="28"/>
          <w:szCs w:val="28"/>
        </w:rPr>
      </w:pPr>
      <w:r w:rsidRPr="0067654D">
        <w:rPr>
          <w:sz w:val="28"/>
          <w:szCs w:val="28"/>
        </w:rPr>
        <w:t xml:space="preserve">Le </w:t>
      </w:r>
      <w:r w:rsidR="0006145B" w:rsidRPr="0067654D">
        <w:rPr>
          <w:sz w:val="28"/>
          <w:szCs w:val="28"/>
        </w:rPr>
        <w:t xml:space="preserve">auguramos </w:t>
      </w:r>
      <w:r w:rsidR="001D6101" w:rsidRPr="0067654D">
        <w:rPr>
          <w:sz w:val="28"/>
          <w:szCs w:val="28"/>
        </w:rPr>
        <w:t xml:space="preserve">todo el </w:t>
      </w:r>
      <w:r w:rsidRPr="0067654D">
        <w:rPr>
          <w:sz w:val="28"/>
          <w:szCs w:val="28"/>
        </w:rPr>
        <w:t>éxito en su EPU</w:t>
      </w:r>
      <w:r w:rsidR="007B3218" w:rsidRPr="0067654D">
        <w:rPr>
          <w:sz w:val="28"/>
          <w:szCs w:val="28"/>
        </w:rPr>
        <w:t>.</w:t>
      </w:r>
    </w:p>
    <w:p w14:paraId="45D7F37E" w14:textId="77777777" w:rsidR="001A7386" w:rsidRPr="0067654D" w:rsidRDefault="001A7386" w:rsidP="00901C16">
      <w:pPr>
        <w:jc w:val="both"/>
        <w:rPr>
          <w:sz w:val="28"/>
          <w:szCs w:val="28"/>
        </w:rPr>
      </w:pPr>
    </w:p>
    <w:p w14:paraId="08A4FF52" w14:textId="77777777" w:rsidR="003B79CE" w:rsidRPr="0067654D" w:rsidRDefault="00A85A09" w:rsidP="003B79CE">
      <w:pPr>
        <w:rPr>
          <w:sz w:val="28"/>
          <w:szCs w:val="28"/>
        </w:rPr>
      </w:pPr>
      <w:r w:rsidRPr="0067654D">
        <w:rPr>
          <w:sz w:val="28"/>
          <w:szCs w:val="28"/>
        </w:rPr>
        <w:t xml:space="preserve">Muchas </w:t>
      </w:r>
      <w:r w:rsidR="0006145B" w:rsidRPr="0067654D">
        <w:rPr>
          <w:sz w:val="28"/>
          <w:szCs w:val="28"/>
        </w:rPr>
        <w:t>g</w:t>
      </w:r>
      <w:r w:rsidRPr="0067654D">
        <w:rPr>
          <w:sz w:val="28"/>
          <w:szCs w:val="28"/>
        </w:rPr>
        <w:t>racias.</w:t>
      </w:r>
      <w:r w:rsidR="003B79CE" w:rsidRPr="0067654D">
        <w:rPr>
          <w:sz w:val="28"/>
          <w:szCs w:val="28"/>
        </w:rPr>
        <w:t xml:space="preserve"> </w:t>
      </w:r>
    </w:p>
    <w:p w14:paraId="3CE39866" w14:textId="77777777" w:rsidR="00B01003" w:rsidRPr="00E74649" w:rsidRDefault="00B01003" w:rsidP="003B79CE">
      <w:pPr>
        <w:jc w:val="right"/>
        <w:rPr>
          <w:b/>
          <w:sz w:val="20"/>
          <w:szCs w:val="20"/>
        </w:rPr>
      </w:pPr>
      <w:r w:rsidRPr="00E74649">
        <w:rPr>
          <w:b/>
          <w:sz w:val="20"/>
          <w:szCs w:val="20"/>
        </w:rPr>
        <w:t>(</w:t>
      </w:r>
      <w:r w:rsidRPr="00E74649">
        <w:rPr>
          <w:b/>
          <w:i/>
          <w:sz w:val="20"/>
          <w:szCs w:val="20"/>
        </w:rPr>
        <w:t>Cotéjese al pronunciarse</w:t>
      </w:r>
      <w:r w:rsidRPr="00E74649">
        <w:rPr>
          <w:b/>
          <w:sz w:val="20"/>
          <w:szCs w:val="20"/>
        </w:rPr>
        <w:t>)</w:t>
      </w:r>
      <w:bookmarkEnd w:id="0"/>
    </w:p>
    <w:sectPr w:rsidR="00B01003" w:rsidRPr="00E74649" w:rsidSect="003B79CE">
      <w:headerReference w:type="even" r:id="rId7"/>
      <w:headerReference w:type="default" r:id="rId8"/>
      <w:pgSz w:w="11907" w:h="16840" w:code="9"/>
      <w:pgMar w:top="-1843" w:right="1287" w:bottom="426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D4043" w14:textId="77777777" w:rsidR="00152497" w:rsidRDefault="00152497">
      <w:r>
        <w:separator/>
      </w:r>
    </w:p>
  </w:endnote>
  <w:endnote w:type="continuationSeparator" w:id="0">
    <w:p w14:paraId="2827FA08" w14:textId="77777777" w:rsidR="00152497" w:rsidRDefault="001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8F4F1" w14:textId="77777777" w:rsidR="00152497" w:rsidRDefault="00152497">
      <w:r>
        <w:separator/>
      </w:r>
    </w:p>
  </w:footnote>
  <w:footnote w:type="continuationSeparator" w:id="0">
    <w:p w14:paraId="7ABEF5A0" w14:textId="77777777" w:rsidR="00152497" w:rsidRDefault="0015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1D6101" w:rsidRPr="000274C9" w14:paraId="7D6C7EC3" w14:textId="77777777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14:paraId="31538080" w14:textId="32762595" w:rsidR="001D6101" w:rsidRPr="000274C9" w:rsidRDefault="008364D6" w:rsidP="009C48F7">
          <w:pPr>
            <w:jc w:val="center"/>
          </w:pPr>
          <w:r>
            <w:rPr>
              <w:noProof/>
              <w:lang w:val="es-VE" w:eastAsia="es-VE"/>
            </w:rPr>
            <w:drawing>
              <wp:inline distT="0" distB="0" distL="0" distR="0" wp14:anchorId="5DA11F6A" wp14:editId="2E37EC6F">
                <wp:extent cx="494030" cy="494030"/>
                <wp:effectExtent l="0" t="0" r="1270" b="127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03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758E42" w14:textId="77777777" w:rsidR="001D6101" w:rsidRPr="00EB1668" w:rsidRDefault="001D6101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14:paraId="17DF5910" w14:textId="77777777" w:rsidR="001D6101" w:rsidRPr="00EB1668" w:rsidRDefault="001D6101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14:paraId="6E68819E" w14:textId="77777777" w:rsidR="001D6101" w:rsidRPr="000274C9" w:rsidRDefault="001D6101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14:paraId="3A417D30" w14:textId="0F0DC47F" w:rsidR="001D6101" w:rsidRPr="000274C9" w:rsidRDefault="008364D6" w:rsidP="009C48F7">
          <w:r>
            <w:rPr>
              <w:noProof/>
              <w:lang w:val="es-VE" w:eastAsia="es-VE"/>
            </w:rPr>
            <w:drawing>
              <wp:inline distT="0" distB="0" distL="0" distR="0" wp14:anchorId="093F20D8" wp14:editId="4BB58DCD">
                <wp:extent cx="991870" cy="457200"/>
                <wp:effectExtent l="0" t="0" r="0" b="0"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48075C" w14:textId="77777777" w:rsidR="001D6101" w:rsidRDefault="001D6101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1D6101" w:rsidRPr="000274C9" w14:paraId="4DEEF61E" w14:textId="77777777" w:rsidTr="009C48F7">
      <w:tc>
        <w:tcPr>
          <w:tcW w:w="1770" w:type="dxa"/>
        </w:tcPr>
        <w:p w14:paraId="544F2C76" w14:textId="77777777" w:rsidR="001D6101" w:rsidRPr="000274C9" w:rsidRDefault="001D6101" w:rsidP="009C48F7"/>
      </w:tc>
      <w:tc>
        <w:tcPr>
          <w:tcW w:w="442" w:type="dxa"/>
        </w:tcPr>
        <w:p w14:paraId="7C69951D" w14:textId="77777777" w:rsidR="001D6101" w:rsidRPr="000274C9" w:rsidRDefault="001D6101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14:paraId="798A691A" w14:textId="77777777" w:rsidR="001D6101" w:rsidRPr="000274C9" w:rsidRDefault="001D6101" w:rsidP="009C48F7"/>
      </w:tc>
    </w:tr>
  </w:tbl>
  <w:p w14:paraId="6364B77C" w14:textId="77777777" w:rsidR="001D6101" w:rsidRDefault="001D6101" w:rsidP="009C4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B32E" w14:textId="77777777" w:rsidR="001D6101" w:rsidRDefault="001D6101" w:rsidP="001E7D18">
    <w:pPr>
      <w:pStyle w:val="Encabezado"/>
      <w:framePr w:wrap="around" w:vAnchor="text" w:hAnchor="margin" w:xAlign="center" w:y="1"/>
      <w:rPr>
        <w:rStyle w:val="Nmerodepgina"/>
      </w:rPr>
    </w:pPr>
  </w:p>
  <w:p w14:paraId="1022F240" w14:textId="289516F6" w:rsidR="001D6101" w:rsidRDefault="008364D6" w:rsidP="008E1B42">
    <w:pPr>
      <w:pStyle w:val="Encabezado"/>
      <w:ind w:left="-567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val="es-VE" w:eastAsia="es-VE"/>
      </w:rPr>
      <w:drawing>
        <wp:anchor distT="0" distB="0" distL="114300" distR="114300" simplePos="0" relativeHeight="251659264" behindDoc="0" locked="0" layoutInCell="1" allowOverlap="1" wp14:anchorId="4FE70E71" wp14:editId="554DE69E">
          <wp:simplePos x="0" y="0"/>
          <wp:positionH relativeFrom="column">
            <wp:posOffset>3023870</wp:posOffset>
          </wp:positionH>
          <wp:positionV relativeFrom="paragraph">
            <wp:posOffset>135255</wp:posOffset>
          </wp:positionV>
          <wp:extent cx="1981835" cy="447675"/>
          <wp:effectExtent l="0" t="0" r="0" b="952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  <w:lang w:val="es-VE" w:eastAsia="es-VE"/>
      </w:rPr>
      <w:drawing>
        <wp:anchor distT="0" distB="0" distL="114300" distR="114300" simplePos="0" relativeHeight="251658240" behindDoc="0" locked="0" layoutInCell="1" allowOverlap="1" wp14:anchorId="6658D6F3" wp14:editId="01E34B5A">
          <wp:simplePos x="0" y="0"/>
          <wp:positionH relativeFrom="column">
            <wp:posOffset>-617855</wp:posOffset>
          </wp:positionH>
          <wp:positionV relativeFrom="paragraph">
            <wp:posOffset>-398780</wp:posOffset>
          </wp:positionV>
          <wp:extent cx="7329170" cy="10985500"/>
          <wp:effectExtent l="0" t="0" r="5080" b="635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43F25" w14:textId="29E04264" w:rsidR="001D6101" w:rsidRPr="00962A4C" w:rsidRDefault="001D6101" w:rsidP="0058189C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1E75"/>
    <w:multiLevelType w:val="hybridMultilevel"/>
    <w:tmpl w:val="4DC4B3AC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2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9"/>
  </w:num>
  <w:num w:numId="18">
    <w:abstractNumId w:val="0"/>
  </w:num>
  <w:num w:numId="19">
    <w:abstractNumId w:val="6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9"/>
    <w:rsid w:val="00000AF4"/>
    <w:rsid w:val="000028D8"/>
    <w:rsid w:val="000033FF"/>
    <w:rsid w:val="00003D36"/>
    <w:rsid w:val="00004B68"/>
    <w:rsid w:val="00005AC9"/>
    <w:rsid w:val="00010B83"/>
    <w:rsid w:val="00025CFF"/>
    <w:rsid w:val="00034979"/>
    <w:rsid w:val="000350BC"/>
    <w:rsid w:val="000372E5"/>
    <w:rsid w:val="00037357"/>
    <w:rsid w:val="00040724"/>
    <w:rsid w:val="00040CE2"/>
    <w:rsid w:val="000430C3"/>
    <w:rsid w:val="00050929"/>
    <w:rsid w:val="00052A16"/>
    <w:rsid w:val="000538CC"/>
    <w:rsid w:val="00054AB0"/>
    <w:rsid w:val="000554C7"/>
    <w:rsid w:val="00055A39"/>
    <w:rsid w:val="00055D50"/>
    <w:rsid w:val="0006145B"/>
    <w:rsid w:val="00062DD9"/>
    <w:rsid w:val="00064339"/>
    <w:rsid w:val="00066CEB"/>
    <w:rsid w:val="00067D2C"/>
    <w:rsid w:val="00075386"/>
    <w:rsid w:val="00075470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780"/>
    <w:rsid w:val="00091DAD"/>
    <w:rsid w:val="00092F1F"/>
    <w:rsid w:val="0009437A"/>
    <w:rsid w:val="000952C4"/>
    <w:rsid w:val="00096789"/>
    <w:rsid w:val="00096DA0"/>
    <w:rsid w:val="000A07D7"/>
    <w:rsid w:val="000A10B1"/>
    <w:rsid w:val="000A1133"/>
    <w:rsid w:val="000A3D72"/>
    <w:rsid w:val="000A3EA2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6EB4"/>
    <w:rsid w:val="000E3102"/>
    <w:rsid w:val="000E33AE"/>
    <w:rsid w:val="000E42F5"/>
    <w:rsid w:val="000E48D4"/>
    <w:rsid w:val="000F2204"/>
    <w:rsid w:val="000F3DE5"/>
    <w:rsid w:val="000F6119"/>
    <w:rsid w:val="001007AF"/>
    <w:rsid w:val="0010345A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C93"/>
    <w:rsid w:val="00150056"/>
    <w:rsid w:val="00150784"/>
    <w:rsid w:val="001509D3"/>
    <w:rsid w:val="0015122B"/>
    <w:rsid w:val="00152497"/>
    <w:rsid w:val="001540C5"/>
    <w:rsid w:val="00154609"/>
    <w:rsid w:val="001561A5"/>
    <w:rsid w:val="001563D5"/>
    <w:rsid w:val="00156702"/>
    <w:rsid w:val="0016306D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488"/>
    <w:rsid w:val="00182F5D"/>
    <w:rsid w:val="001866A0"/>
    <w:rsid w:val="00191435"/>
    <w:rsid w:val="0019243D"/>
    <w:rsid w:val="0019543F"/>
    <w:rsid w:val="001A145A"/>
    <w:rsid w:val="001A3815"/>
    <w:rsid w:val="001A5E2F"/>
    <w:rsid w:val="001A7386"/>
    <w:rsid w:val="001A7A9E"/>
    <w:rsid w:val="001B2753"/>
    <w:rsid w:val="001B372E"/>
    <w:rsid w:val="001B37FA"/>
    <w:rsid w:val="001B3AA6"/>
    <w:rsid w:val="001B768A"/>
    <w:rsid w:val="001C2C10"/>
    <w:rsid w:val="001C5490"/>
    <w:rsid w:val="001D03C2"/>
    <w:rsid w:val="001D1AB8"/>
    <w:rsid w:val="001D1F64"/>
    <w:rsid w:val="001D6101"/>
    <w:rsid w:val="001D7BE5"/>
    <w:rsid w:val="001E3446"/>
    <w:rsid w:val="001E4986"/>
    <w:rsid w:val="001E7D18"/>
    <w:rsid w:val="001F0987"/>
    <w:rsid w:val="001F22A6"/>
    <w:rsid w:val="001F3D5F"/>
    <w:rsid w:val="001F6D94"/>
    <w:rsid w:val="001F788C"/>
    <w:rsid w:val="001F7CD5"/>
    <w:rsid w:val="002016FC"/>
    <w:rsid w:val="00202CE9"/>
    <w:rsid w:val="0020362E"/>
    <w:rsid w:val="00203EAE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4394"/>
    <w:rsid w:val="002250EB"/>
    <w:rsid w:val="00226E70"/>
    <w:rsid w:val="00226FCE"/>
    <w:rsid w:val="00227460"/>
    <w:rsid w:val="00230674"/>
    <w:rsid w:val="00231E21"/>
    <w:rsid w:val="00233A75"/>
    <w:rsid w:val="00235BFB"/>
    <w:rsid w:val="00241195"/>
    <w:rsid w:val="002438EF"/>
    <w:rsid w:val="00250044"/>
    <w:rsid w:val="0025193D"/>
    <w:rsid w:val="00251F96"/>
    <w:rsid w:val="00254CFB"/>
    <w:rsid w:val="00255EEB"/>
    <w:rsid w:val="00260253"/>
    <w:rsid w:val="002618AF"/>
    <w:rsid w:val="002619AA"/>
    <w:rsid w:val="00266E44"/>
    <w:rsid w:val="002720F2"/>
    <w:rsid w:val="00273359"/>
    <w:rsid w:val="002749D2"/>
    <w:rsid w:val="002751FD"/>
    <w:rsid w:val="0027565F"/>
    <w:rsid w:val="00277A11"/>
    <w:rsid w:val="00281B9B"/>
    <w:rsid w:val="00286518"/>
    <w:rsid w:val="00290A78"/>
    <w:rsid w:val="00290B91"/>
    <w:rsid w:val="00291B03"/>
    <w:rsid w:val="00291F5E"/>
    <w:rsid w:val="00294EF8"/>
    <w:rsid w:val="00295F0D"/>
    <w:rsid w:val="002978E2"/>
    <w:rsid w:val="002A020E"/>
    <w:rsid w:val="002A1AFE"/>
    <w:rsid w:val="002A2C40"/>
    <w:rsid w:val="002A374D"/>
    <w:rsid w:val="002B26A1"/>
    <w:rsid w:val="002B3C96"/>
    <w:rsid w:val="002B73B6"/>
    <w:rsid w:val="002C5856"/>
    <w:rsid w:val="002C6212"/>
    <w:rsid w:val="002C7428"/>
    <w:rsid w:val="002C765A"/>
    <w:rsid w:val="002C76B9"/>
    <w:rsid w:val="002D00C1"/>
    <w:rsid w:val="002D058A"/>
    <w:rsid w:val="002D55FE"/>
    <w:rsid w:val="002D5A9A"/>
    <w:rsid w:val="002E0748"/>
    <w:rsid w:val="002E079A"/>
    <w:rsid w:val="002E0958"/>
    <w:rsid w:val="002E4F0D"/>
    <w:rsid w:val="002E6BA2"/>
    <w:rsid w:val="002F00A2"/>
    <w:rsid w:val="002F04EF"/>
    <w:rsid w:val="002F11EF"/>
    <w:rsid w:val="002F587E"/>
    <w:rsid w:val="002F7F98"/>
    <w:rsid w:val="00300EFB"/>
    <w:rsid w:val="003104BC"/>
    <w:rsid w:val="003104F9"/>
    <w:rsid w:val="003110A5"/>
    <w:rsid w:val="0031115F"/>
    <w:rsid w:val="00312EDB"/>
    <w:rsid w:val="00315A36"/>
    <w:rsid w:val="00316A0A"/>
    <w:rsid w:val="00321269"/>
    <w:rsid w:val="00321FA0"/>
    <w:rsid w:val="003232D6"/>
    <w:rsid w:val="00323D8B"/>
    <w:rsid w:val="003257CB"/>
    <w:rsid w:val="00327481"/>
    <w:rsid w:val="0033005A"/>
    <w:rsid w:val="00330D7A"/>
    <w:rsid w:val="00331C6B"/>
    <w:rsid w:val="00336B0C"/>
    <w:rsid w:val="003371A3"/>
    <w:rsid w:val="0033732A"/>
    <w:rsid w:val="00340699"/>
    <w:rsid w:val="0034402B"/>
    <w:rsid w:val="003504CB"/>
    <w:rsid w:val="00351637"/>
    <w:rsid w:val="003536C0"/>
    <w:rsid w:val="00353DAB"/>
    <w:rsid w:val="003656C7"/>
    <w:rsid w:val="0036731C"/>
    <w:rsid w:val="00370C96"/>
    <w:rsid w:val="00371788"/>
    <w:rsid w:val="00372BD5"/>
    <w:rsid w:val="0037321F"/>
    <w:rsid w:val="003744A2"/>
    <w:rsid w:val="00374C7F"/>
    <w:rsid w:val="00380A09"/>
    <w:rsid w:val="003815D8"/>
    <w:rsid w:val="00382636"/>
    <w:rsid w:val="00384647"/>
    <w:rsid w:val="003850DE"/>
    <w:rsid w:val="00386477"/>
    <w:rsid w:val="00391B95"/>
    <w:rsid w:val="0039516F"/>
    <w:rsid w:val="003963FF"/>
    <w:rsid w:val="0039799E"/>
    <w:rsid w:val="003A04B7"/>
    <w:rsid w:val="003A3970"/>
    <w:rsid w:val="003A41F3"/>
    <w:rsid w:val="003A6A39"/>
    <w:rsid w:val="003A7BEF"/>
    <w:rsid w:val="003A7CF3"/>
    <w:rsid w:val="003B01B4"/>
    <w:rsid w:val="003B2840"/>
    <w:rsid w:val="003B2BFA"/>
    <w:rsid w:val="003B73D8"/>
    <w:rsid w:val="003B79CE"/>
    <w:rsid w:val="003C24BA"/>
    <w:rsid w:val="003C2E90"/>
    <w:rsid w:val="003C66AF"/>
    <w:rsid w:val="003C6C4F"/>
    <w:rsid w:val="003C7ED8"/>
    <w:rsid w:val="003D16FC"/>
    <w:rsid w:val="003D1E14"/>
    <w:rsid w:val="003D3E11"/>
    <w:rsid w:val="003D5351"/>
    <w:rsid w:val="003D564F"/>
    <w:rsid w:val="003D6CF2"/>
    <w:rsid w:val="003D7E06"/>
    <w:rsid w:val="003E3AE8"/>
    <w:rsid w:val="003E6469"/>
    <w:rsid w:val="003E764C"/>
    <w:rsid w:val="003F0287"/>
    <w:rsid w:val="003F4971"/>
    <w:rsid w:val="003F5135"/>
    <w:rsid w:val="003F66B0"/>
    <w:rsid w:val="003F766E"/>
    <w:rsid w:val="003F77C5"/>
    <w:rsid w:val="00400D90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6191"/>
    <w:rsid w:val="004324E9"/>
    <w:rsid w:val="00432759"/>
    <w:rsid w:val="00445B75"/>
    <w:rsid w:val="004477FF"/>
    <w:rsid w:val="004558D5"/>
    <w:rsid w:val="00460A92"/>
    <w:rsid w:val="00462503"/>
    <w:rsid w:val="004633AD"/>
    <w:rsid w:val="00464E18"/>
    <w:rsid w:val="00470F9F"/>
    <w:rsid w:val="00476FBD"/>
    <w:rsid w:val="00480E09"/>
    <w:rsid w:val="0048415B"/>
    <w:rsid w:val="004867C8"/>
    <w:rsid w:val="00487F67"/>
    <w:rsid w:val="00493D2F"/>
    <w:rsid w:val="00493D92"/>
    <w:rsid w:val="004962DE"/>
    <w:rsid w:val="004A337D"/>
    <w:rsid w:val="004B28BB"/>
    <w:rsid w:val="004B574B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70A"/>
    <w:rsid w:val="004D6795"/>
    <w:rsid w:val="004E09C3"/>
    <w:rsid w:val="004E3B25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CFF"/>
    <w:rsid w:val="00504418"/>
    <w:rsid w:val="00504F0B"/>
    <w:rsid w:val="005124A4"/>
    <w:rsid w:val="00515379"/>
    <w:rsid w:val="005162FD"/>
    <w:rsid w:val="005173A0"/>
    <w:rsid w:val="00522965"/>
    <w:rsid w:val="00522F93"/>
    <w:rsid w:val="00523C5C"/>
    <w:rsid w:val="00526313"/>
    <w:rsid w:val="00530DFD"/>
    <w:rsid w:val="00532C3B"/>
    <w:rsid w:val="00532D72"/>
    <w:rsid w:val="00533CE4"/>
    <w:rsid w:val="005348B7"/>
    <w:rsid w:val="005425E2"/>
    <w:rsid w:val="00545F37"/>
    <w:rsid w:val="00546AD3"/>
    <w:rsid w:val="005474EF"/>
    <w:rsid w:val="00551690"/>
    <w:rsid w:val="0055169F"/>
    <w:rsid w:val="005520F8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92B95"/>
    <w:rsid w:val="0059689E"/>
    <w:rsid w:val="005970B4"/>
    <w:rsid w:val="005A0545"/>
    <w:rsid w:val="005A1C0A"/>
    <w:rsid w:val="005A205D"/>
    <w:rsid w:val="005A46D4"/>
    <w:rsid w:val="005A5FB0"/>
    <w:rsid w:val="005A7BE2"/>
    <w:rsid w:val="005A7D93"/>
    <w:rsid w:val="005B1DD9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5DED"/>
    <w:rsid w:val="0060703C"/>
    <w:rsid w:val="006111C0"/>
    <w:rsid w:val="00611A1A"/>
    <w:rsid w:val="00611D22"/>
    <w:rsid w:val="006129A9"/>
    <w:rsid w:val="00615DEC"/>
    <w:rsid w:val="00620A0F"/>
    <w:rsid w:val="006239DD"/>
    <w:rsid w:val="006305C1"/>
    <w:rsid w:val="006305CA"/>
    <w:rsid w:val="006339E6"/>
    <w:rsid w:val="00634BAB"/>
    <w:rsid w:val="00636AC5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DF4"/>
    <w:rsid w:val="00654F86"/>
    <w:rsid w:val="00655F96"/>
    <w:rsid w:val="006608A2"/>
    <w:rsid w:val="006624ED"/>
    <w:rsid w:val="006657FF"/>
    <w:rsid w:val="00666711"/>
    <w:rsid w:val="0066715B"/>
    <w:rsid w:val="00667CA0"/>
    <w:rsid w:val="00671118"/>
    <w:rsid w:val="00674717"/>
    <w:rsid w:val="0067654D"/>
    <w:rsid w:val="00677ED5"/>
    <w:rsid w:val="00680130"/>
    <w:rsid w:val="00680A94"/>
    <w:rsid w:val="00680E0C"/>
    <w:rsid w:val="0068484A"/>
    <w:rsid w:val="0068570E"/>
    <w:rsid w:val="00686362"/>
    <w:rsid w:val="006867DA"/>
    <w:rsid w:val="00686C39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5CD0"/>
    <w:rsid w:val="006C3DF5"/>
    <w:rsid w:val="006C59CD"/>
    <w:rsid w:val="006C6EA0"/>
    <w:rsid w:val="006D031F"/>
    <w:rsid w:val="006D0C25"/>
    <w:rsid w:val="006D1CA8"/>
    <w:rsid w:val="006D29F9"/>
    <w:rsid w:val="006D359D"/>
    <w:rsid w:val="006D3ABD"/>
    <w:rsid w:val="006D4F93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414D"/>
    <w:rsid w:val="00707766"/>
    <w:rsid w:val="00712415"/>
    <w:rsid w:val="00712C26"/>
    <w:rsid w:val="00714A8D"/>
    <w:rsid w:val="00717B64"/>
    <w:rsid w:val="00723AB1"/>
    <w:rsid w:val="00723C7F"/>
    <w:rsid w:val="00725A00"/>
    <w:rsid w:val="00726BC1"/>
    <w:rsid w:val="007273DF"/>
    <w:rsid w:val="00731FF5"/>
    <w:rsid w:val="0073247B"/>
    <w:rsid w:val="007339D2"/>
    <w:rsid w:val="00734DC3"/>
    <w:rsid w:val="0073653D"/>
    <w:rsid w:val="00736782"/>
    <w:rsid w:val="00736F80"/>
    <w:rsid w:val="00737A10"/>
    <w:rsid w:val="00737A1B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3AD3"/>
    <w:rsid w:val="00770748"/>
    <w:rsid w:val="00771EF1"/>
    <w:rsid w:val="007741C4"/>
    <w:rsid w:val="00777530"/>
    <w:rsid w:val="007812A5"/>
    <w:rsid w:val="00782FD5"/>
    <w:rsid w:val="00783053"/>
    <w:rsid w:val="00783ED4"/>
    <w:rsid w:val="00784AEC"/>
    <w:rsid w:val="00784DCC"/>
    <w:rsid w:val="0078567B"/>
    <w:rsid w:val="0079298D"/>
    <w:rsid w:val="0079529E"/>
    <w:rsid w:val="007A2CD5"/>
    <w:rsid w:val="007A42A7"/>
    <w:rsid w:val="007A5442"/>
    <w:rsid w:val="007A6676"/>
    <w:rsid w:val="007A7107"/>
    <w:rsid w:val="007A755A"/>
    <w:rsid w:val="007A77D0"/>
    <w:rsid w:val="007B19E9"/>
    <w:rsid w:val="007B31DA"/>
    <w:rsid w:val="007B3218"/>
    <w:rsid w:val="007B3BEB"/>
    <w:rsid w:val="007C09BF"/>
    <w:rsid w:val="007C2906"/>
    <w:rsid w:val="007C3BC2"/>
    <w:rsid w:val="007D135B"/>
    <w:rsid w:val="007D16D9"/>
    <w:rsid w:val="007D494A"/>
    <w:rsid w:val="007D4A37"/>
    <w:rsid w:val="007D64EE"/>
    <w:rsid w:val="007D6C7D"/>
    <w:rsid w:val="007D7D02"/>
    <w:rsid w:val="007E0026"/>
    <w:rsid w:val="007E3718"/>
    <w:rsid w:val="007E3970"/>
    <w:rsid w:val="007E6FB3"/>
    <w:rsid w:val="007E7043"/>
    <w:rsid w:val="007E72CF"/>
    <w:rsid w:val="007F02DF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C36"/>
    <w:rsid w:val="00807C22"/>
    <w:rsid w:val="00811DBD"/>
    <w:rsid w:val="00812505"/>
    <w:rsid w:val="00813A79"/>
    <w:rsid w:val="008166A6"/>
    <w:rsid w:val="00816C9F"/>
    <w:rsid w:val="00826BEE"/>
    <w:rsid w:val="008310C8"/>
    <w:rsid w:val="00835A2E"/>
    <w:rsid w:val="008364D6"/>
    <w:rsid w:val="00836A84"/>
    <w:rsid w:val="00841AAE"/>
    <w:rsid w:val="00843E69"/>
    <w:rsid w:val="008446A9"/>
    <w:rsid w:val="00846B81"/>
    <w:rsid w:val="00846F11"/>
    <w:rsid w:val="00854D8F"/>
    <w:rsid w:val="008558F2"/>
    <w:rsid w:val="0086163A"/>
    <w:rsid w:val="00862077"/>
    <w:rsid w:val="0086393C"/>
    <w:rsid w:val="00863E22"/>
    <w:rsid w:val="00865183"/>
    <w:rsid w:val="00866DCA"/>
    <w:rsid w:val="00872190"/>
    <w:rsid w:val="00873D23"/>
    <w:rsid w:val="008756C5"/>
    <w:rsid w:val="00881633"/>
    <w:rsid w:val="008821DC"/>
    <w:rsid w:val="00886464"/>
    <w:rsid w:val="00887F03"/>
    <w:rsid w:val="00890EF0"/>
    <w:rsid w:val="00890EF5"/>
    <w:rsid w:val="00890F32"/>
    <w:rsid w:val="008912BA"/>
    <w:rsid w:val="008929E7"/>
    <w:rsid w:val="00892C75"/>
    <w:rsid w:val="0089647C"/>
    <w:rsid w:val="008979B2"/>
    <w:rsid w:val="008A0D7B"/>
    <w:rsid w:val="008A48AF"/>
    <w:rsid w:val="008B00E3"/>
    <w:rsid w:val="008B12B8"/>
    <w:rsid w:val="008B17D1"/>
    <w:rsid w:val="008B2904"/>
    <w:rsid w:val="008B47B2"/>
    <w:rsid w:val="008B6E5A"/>
    <w:rsid w:val="008B7553"/>
    <w:rsid w:val="008C1107"/>
    <w:rsid w:val="008C308E"/>
    <w:rsid w:val="008C5346"/>
    <w:rsid w:val="008C7FEF"/>
    <w:rsid w:val="008D5394"/>
    <w:rsid w:val="008E0C7F"/>
    <w:rsid w:val="008E1B42"/>
    <w:rsid w:val="008E2C24"/>
    <w:rsid w:val="008E43DF"/>
    <w:rsid w:val="008E4E4B"/>
    <w:rsid w:val="008E52E0"/>
    <w:rsid w:val="008E66A3"/>
    <w:rsid w:val="008E76F2"/>
    <w:rsid w:val="008E7778"/>
    <w:rsid w:val="008F304D"/>
    <w:rsid w:val="008F48C8"/>
    <w:rsid w:val="008F6F72"/>
    <w:rsid w:val="008F6FD5"/>
    <w:rsid w:val="00900C31"/>
    <w:rsid w:val="00901C16"/>
    <w:rsid w:val="00903D7E"/>
    <w:rsid w:val="009047EA"/>
    <w:rsid w:val="00907D93"/>
    <w:rsid w:val="009123F0"/>
    <w:rsid w:val="009175DA"/>
    <w:rsid w:val="00917C0C"/>
    <w:rsid w:val="00921FF4"/>
    <w:rsid w:val="00923581"/>
    <w:rsid w:val="009313B9"/>
    <w:rsid w:val="00932C1C"/>
    <w:rsid w:val="0093314B"/>
    <w:rsid w:val="00935B81"/>
    <w:rsid w:val="0093748D"/>
    <w:rsid w:val="00940A88"/>
    <w:rsid w:val="0094426A"/>
    <w:rsid w:val="00944318"/>
    <w:rsid w:val="00951394"/>
    <w:rsid w:val="00952E64"/>
    <w:rsid w:val="00954340"/>
    <w:rsid w:val="00956C57"/>
    <w:rsid w:val="00962751"/>
    <w:rsid w:val="00962A4C"/>
    <w:rsid w:val="009635B1"/>
    <w:rsid w:val="00970095"/>
    <w:rsid w:val="00982D19"/>
    <w:rsid w:val="00992015"/>
    <w:rsid w:val="00994202"/>
    <w:rsid w:val="0099472E"/>
    <w:rsid w:val="009A06E8"/>
    <w:rsid w:val="009A14CA"/>
    <w:rsid w:val="009A209A"/>
    <w:rsid w:val="009A7B67"/>
    <w:rsid w:val="009B03D6"/>
    <w:rsid w:val="009B0A54"/>
    <w:rsid w:val="009B2C5C"/>
    <w:rsid w:val="009B4FE3"/>
    <w:rsid w:val="009B60E5"/>
    <w:rsid w:val="009C3FB9"/>
    <w:rsid w:val="009C48F7"/>
    <w:rsid w:val="009D05ED"/>
    <w:rsid w:val="009D1083"/>
    <w:rsid w:val="009D2EA8"/>
    <w:rsid w:val="009D64B1"/>
    <w:rsid w:val="009D692F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5F27"/>
    <w:rsid w:val="009F6A8D"/>
    <w:rsid w:val="009F7753"/>
    <w:rsid w:val="00A10FD7"/>
    <w:rsid w:val="00A12411"/>
    <w:rsid w:val="00A13896"/>
    <w:rsid w:val="00A13DEE"/>
    <w:rsid w:val="00A13FE0"/>
    <w:rsid w:val="00A145BC"/>
    <w:rsid w:val="00A151CC"/>
    <w:rsid w:val="00A2059B"/>
    <w:rsid w:val="00A2327C"/>
    <w:rsid w:val="00A30313"/>
    <w:rsid w:val="00A316DC"/>
    <w:rsid w:val="00A34B2C"/>
    <w:rsid w:val="00A34FDF"/>
    <w:rsid w:val="00A35750"/>
    <w:rsid w:val="00A3667A"/>
    <w:rsid w:val="00A459D8"/>
    <w:rsid w:val="00A45A35"/>
    <w:rsid w:val="00A5547E"/>
    <w:rsid w:val="00A55A61"/>
    <w:rsid w:val="00A61017"/>
    <w:rsid w:val="00A6231F"/>
    <w:rsid w:val="00A655A0"/>
    <w:rsid w:val="00A7066C"/>
    <w:rsid w:val="00A708C6"/>
    <w:rsid w:val="00A70F3F"/>
    <w:rsid w:val="00A74E23"/>
    <w:rsid w:val="00A756FE"/>
    <w:rsid w:val="00A80B16"/>
    <w:rsid w:val="00A81B67"/>
    <w:rsid w:val="00A83912"/>
    <w:rsid w:val="00A83F3C"/>
    <w:rsid w:val="00A840DB"/>
    <w:rsid w:val="00A85A09"/>
    <w:rsid w:val="00A86FC5"/>
    <w:rsid w:val="00A87D81"/>
    <w:rsid w:val="00A90FAB"/>
    <w:rsid w:val="00A91C8F"/>
    <w:rsid w:val="00A926B8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B06BF"/>
    <w:rsid w:val="00AB4CDB"/>
    <w:rsid w:val="00AB53B3"/>
    <w:rsid w:val="00AC4F20"/>
    <w:rsid w:val="00AC5971"/>
    <w:rsid w:val="00AC7DAF"/>
    <w:rsid w:val="00AD45A4"/>
    <w:rsid w:val="00AD5FE0"/>
    <w:rsid w:val="00AD6D10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38A"/>
    <w:rsid w:val="00AF5860"/>
    <w:rsid w:val="00B01003"/>
    <w:rsid w:val="00B03095"/>
    <w:rsid w:val="00B1262D"/>
    <w:rsid w:val="00B12EC3"/>
    <w:rsid w:val="00B12F66"/>
    <w:rsid w:val="00B154EE"/>
    <w:rsid w:val="00B158A6"/>
    <w:rsid w:val="00B17C47"/>
    <w:rsid w:val="00B25A63"/>
    <w:rsid w:val="00B27849"/>
    <w:rsid w:val="00B31C91"/>
    <w:rsid w:val="00B32AE7"/>
    <w:rsid w:val="00B352AC"/>
    <w:rsid w:val="00B42167"/>
    <w:rsid w:val="00B43691"/>
    <w:rsid w:val="00B4626D"/>
    <w:rsid w:val="00B5151F"/>
    <w:rsid w:val="00B52EB6"/>
    <w:rsid w:val="00B5362E"/>
    <w:rsid w:val="00B53ADD"/>
    <w:rsid w:val="00B62D67"/>
    <w:rsid w:val="00B663D4"/>
    <w:rsid w:val="00B66883"/>
    <w:rsid w:val="00B66BE6"/>
    <w:rsid w:val="00B66FF3"/>
    <w:rsid w:val="00B67EDC"/>
    <w:rsid w:val="00B7046C"/>
    <w:rsid w:val="00B7083F"/>
    <w:rsid w:val="00B71842"/>
    <w:rsid w:val="00B74189"/>
    <w:rsid w:val="00B744ED"/>
    <w:rsid w:val="00B81E29"/>
    <w:rsid w:val="00B8261B"/>
    <w:rsid w:val="00B83ABD"/>
    <w:rsid w:val="00B84D20"/>
    <w:rsid w:val="00B85904"/>
    <w:rsid w:val="00B8701C"/>
    <w:rsid w:val="00B871DF"/>
    <w:rsid w:val="00B87DC2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53A8"/>
    <w:rsid w:val="00BB5EA3"/>
    <w:rsid w:val="00BB727F"/>
    <w:rsid w:val="00BC0D7C"/>
    <w:rsid w:val="00BC0F30"/>
    <w:rsid w:val="00BC4B1F"/>
    <w:rsid w:val="00BC5EED"/>
    <w:rsid w:val="00BC78A7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706E"/>
    <w:rsid w:val="00BF5ED4"/>
    <w:rsid w:val="00BF5F9D"/>
    <w:rsid w:val="00BF68D4"/>
    <w:rsid w:val="00C01E08"/>
    <w:rsid w:val="00C05888"/>
    <w:rsid w:val="00C1045E"/>
    <w:rsid w:val="00C111DA"/>
    <w:rsid w:val="00C12948"/>
    <w:rsid w:val="00C135CD"/>
    <w:rsid w:val="00C150CF"/>
    <w:rsid w:val="00C164B7"/>
    <w:rsid w:val="00C17B74"/>
    <w:rsid w:val="00C2261E"/>
    <w:rsid w:val="00C2334B"/>
    <w:rsid w:val="00C233B6"/>
    <w:rsid w:val="00C25284"/>
    <w:rsid w:val="00C2580C"/>
    <w:rsid w:val="00C333D2"/>
    <w:rsid w:val="00C3493C"/>
    <w:rsid w:val="00C352ED"/>
    <w:rsid w:val="00C353F1"/>
    <w:rsid w:val="00C37181"/>
    <w:rsid w:val="00C40163"/>
    <w:rsid w:val="00C428F8"/>
    <w:rsid w:val="00C43AD0"/>
    <w:rsid w:val="00C44B17"/>
    <w:rsid w:val="00C50E16"/>
    <w:rsid w:val="00C51B43"/>
    <w:rsid w:val="00C52018"/>
    <w:rsid w:val="00C527E7"/>
    <w:rsid w:val="00C538F2"/>
    <w:rsid w:val="00C54ECB"/>
    <w:rsid w:val="00C55751"/>
    <w:rsid w:val="00C55DD0"/>
    <w:rsid w:val="00C579B9"/>
    <w:rsid w:val="00C620F4"/>
    <w:rsid w:val="00C62B2E"/>
    <w:rsid w:val="00C62F72"/>
    <w:rsid w:val="00C64F29"/>
    <w:rsid w:val="00C6511C"/>
    <w:rsid w:val="00C71B32"/>
    <w:rsid w:val="00C734DD"/>
    <w:rsid w:val="00C74E11"/>
    <w:rsid w:val="00C774E8"/>
    <w:rsid w:val="00C775EA"/>
    <w:rsid w:val="00C81B03"/>
    <w:rsid w:val="00C860E3"/>
    <w:rsid w:val="00C86DAB"/>
    <w:rsid w:val="00C93937"/>
    <w:rsid w:val="00CA2B27"/>
    <w:rsid w:val="00CA3AC7"/>
    <w:rsid w:val="00CA419C"/>
    <w:rsid w:val="00CA622C"/>
    <w:rsid w:val="00CA6E05"/>
    <w:rsid w:val="00CB09AA"/>
    <w:rsid w:val="00CB17D5"/>
    <w:rsid w:val="00CB2404"/>
    <w:rsid w:val="00CB264B"/>
    <w:rsid w:val="00CB3044"/>
    <w:rsid w:val="00CB3639"/>
    <w:rsid w:val="00CB367A"/>
    <w:rsid w:val="00CB5BB0"/>
    <w:rsid w:val="00CB7BBA"/>
    <w:rsid w:val="00CC48DD"/>
    <w:rsid w:val="00CC6F41"/>
    <w:rsid w:val="00CC6FE4"/>
    <w:rsid w:val="00CD0240"/>
    <w:rsid w:val="00CD2255"/>
    <w:rsid w:val="00CD331A"/>
    <w:rsid w:val="00CD46F5"/>
    <w:rsid w:val="00CD5FF2"/>
    <w:rsid w:val="00CD7A10"/>
    <w:rsid w:val="00CD7B2F"/>
    <w:rsid w:val="00CE628C"/>
    <w:rsid w:val="00CE78B4"/>
    <w:rsid w:val="00CF0C28"/>
    <w:rsid w:val="00CF1509"/>
    <w:rsid w:val="00CF19C1"/>
    <w:rsid w:val="00CF45AB"/>
    <w:rsid w:val="00CF642F"/>
    <w:rsid w:val="00CF65BA"/>
    <w:rsid w:val="00CF6C49"/>
    <w:rsid w:val="00D00BA7"/>
    <w:rsid w:val="00D0158E"/>
    <w:rsid w:val="00D02D98"/>
    <w:rsid w:val="00D03925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3C50"/>
    <w:rsid w:val="00D3672D"/>
    <w:rsid w:val="00D417F2"/>
    <w:rsid w:val="00D421B9"/>
    <w:rsid w:val="00D43467"/>
    <w:rsid w:val="00D46B10"/>
    <w:rsid w:val="00D5115B"/>
    <w:rsid w:val="00D51D0A"/>
    <w:rsid w:val="00D53DAC"/>
    <w:rsid w:val="00D53E10"/>
    <w:rsid w:val="00D54051"/>
    <w:rsid w:val="00D553BC"/>
    <w:rsid w:val="00D555D6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D00"/>
    <w:rsid w:val="00D82F30"/>
    <w:rsid w:val="00D83700"/>
    <w:rsid w:val="00D83737"/>
    <w:rsid w:val="00D84C8A"/>
    <w:rsid w:val="00D86492"/>
    <w:rsid w:val="00D86A7A"/>
    <w:rsid w:val="00D902F3"/>
    <w:rsid w:val="00D94BE4"/>
    <w:rsid w:val="00D960D3"/>
    <w:rsid w:val="00D96C2D"/>
    <w:rsid w:val="00D97CB6"/>
    <w:rsid w:val="00DA1A20"/>
    <w:rsid w:val="00DA2DF2"/>
    <w:rsid w:val="00DA3544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4F6F"/>
    <w:rsid w:val="00DC6D19"/>
    <w:rsid w:val="00DD24C9"/>
    <w:rsid w:val="00DD6848"/>
    <w:rsid w:val="00DE09F0"/>
    <w:rsid w:val="00DE2C00"/>
    <w:rsid w:val="00DE3346"/>
    <w:rsid w:val="00DE7118"/>
    <w:rsid w:val="00DE7129"/>
    <w:rsid w:val="00DF19F1"/>
    <w:rsid w:val="00DF42D3"/>
    <w:rsid w:val="00DF52CE"/>
    <w:rsid w:val="00DF5EA3"/>
    <w:rsid w:val="00E02003"/>
    <w:rsid w:val="00E024E8"/>
    <w:rsid w:val="00E02C96"/>
    <w:rsid w:val="00E0433F"/>
    <w:rsid w:val="00E11594"/>
    <w:rsid w:val="00E11C4E"/>
    <w:rsid w:val="00E13F5A"/>
    <w:rsid w:val="00E14752"/>
    <w:rsid w:val="00E15161"/>
    <w:rsid w:val="00E17699"/>
    <w:rsid w:val="00E17E84"/>
    <w:rsid w:val="00E222E6"/>
    <w:rsid w:val="00E2271E"/>
    <w:rsid w:val="00E241B8"/>
    <w:rsid w:val="00E24FAE"/>
    <w:rsid w:val="00E24FB7"/>
    <w:rsid w:val="00E2640B"/>
    <w:rsid w:val="00E322E9"/>
    <w:rsid w:val="00E332D5"/>
    <w:rsid w:val="00E33BB7"/>
    <w:rsid w:val="00E354F8"/>
    <w:rsid w:val="00E362EA"/>
    <w:rsid w:val="00E43ECB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4649"/>
    <w:rsid w:val="00E774FD"/>
    <w:rsid w:val="00E81D3C"/>
    <w:rsid w:val="00E84625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D0019"/>
    <w:rsid w:val="00ED6ABF"/>
    <w:rsid w:val="00EE0105"/>
    <w:rsid w:val="00EE0900"/>
    <w:rsid w:val="00EE0DD0"/>
    <w:rsid w:val="00EE27B4"/>
    <w:rsid w:val="00EF42A1"/>
    <w:rsid w:val="00EF5CC1"/>
    <w:rsid w:val="00EF71B1"/>
    <w:rsid w:val="00EF7595"/>
    <w:rsid w:val="00F01DBE"/>
    <w:rsid w:val="00F04419"/>
    <w:rsid w:val="00F04853"/>
    <w:rsid w:val="00F060BF"/>
    <w:rsid w:val="00F10070"/>
    <w:rsid w:val="00F11C11"/>
    <w:rsid w:val="00F1256F"/>
    <w:rsid w:val="00F135DE"/>
    <w:rsid w:val="00F14F1F"/>
    <w:rsid w:val="00F15C37"/>
    <w:rsid w:val="00F17683"/>
    <w:rsid w:val="00F2003C"/>
    <w:rsid w:val="00F205D1"/>
    <w:rsid w:val="00F21319"/>
    <w:rsid w:val="00F2329B"/>
    <w:rsid w:val="00F237CE"/>
    <w:rsid w:val="00F249ED"/>
    <w:rsid w:val="00F2532C"/>
    <w:rsid w:val="00F271DD"/>
    <w:rsid w:val="00F27968"/>
    <w:rsid w:val="00F320E8"/>
    <w:rsid w:val="00F33178"/>
    <w:rsid w:val="00F334FE"/>
    <w:rsid w:val="00F347DF"/>
    <w:rsid w:val="00F356F7"/>
    <w:rsid w:val="00F43E03"/>
    <w:rsid w:val="00F4414B"/>
    <w:rsid w:val="00F457DF"/>
    <w:rsid w:val="00F45D62"/>
    <w:rsid w:val="00F50BD0"/>
    <w:rsid w:val="00F51611"/>
    <w:rsid w:val="00F5378E"/>
    <w:rsid w:val="00F554E1"/>
    <w:rsid w:val="00F628C2"/>
    <w:rsid w:val="00F63C9B"/>
    <w:rsid w:val="00F64CA8"/>
    <w:rsid w:val="00F652B2"/>
    <w:rsid w:val="00F666D3"/>
    <w:rsid w:val="00F66766"/>
    <w:rsid w:val="00F71294"/>
    <w:rsid w:val="00F73AA1"/>
    <w:rsid w:val="00F808C9"/>
    <w:rsid w:val="00F80E76"/>
    <w:rsid w:val="00F828F2"/>
    <w:rsid w:val="00F87038"/>
    <w:rsid w:val="00F87B10"/>
    <w:rsid w:val="00F914B6"/>
    <w:rsid w:val="00F923FF"/>
    <w:rsid w:val="00F945DB"/>
    <w:rsid w:val="00FA0D06"/>
    <w:rsid w:val="00FA220B"/>
    <w:rsid w:val="00FA6796"/>
    <w:rsid w:val="00FA733C"/>
    <w:rsid w:val="00FB5E84"/>
    <w:rsid w:val="00FB601A"/>
    <w:rsid w:val="00FB6D7C"/>
    <w:rsid w:val="00FC1216"/>
    <w:rsid w:val="00FC2178"/>
    <w:rsid w:val="00FC5043"/>
    <w:rsid w:val="00FC5F79"/>
    <w:rsid w:val="00FC75B2"/>
    <w:rsid w:val="00FD0304"/>
    <w:rsid w:val="00FD08CB"/>
    <w:rsid w:val="00FD1533"/>
    <w:rsid w:val="00FD31FF"/>
    <w:rsid w:val="00FD5626"/>
    <w:rsid w:val="00FD6374"/>
    <w:rsid w:val="00FD6A62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7A34E"/>
  <w15:chartTrackingRefBased/>
  <w15:docId w15:val="{40819D02-DFAE-4CA9-98E1-A48F638A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D271F76E69499B151C37747FF56E" ma:contentTypeVersion="3" ma:contentTypeDescription="Create a new document." ma:contentTypeScope="" ma:versionID="61fe033dccbc09030d9fc4d7b73306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25C5CFB-6DA9-420F-9CB1-4C3E7687B6E2}"/>
</file>

<file path=customXml/itemProps2.xml><?xml version="1.0" encoding="utf-8"?>
<ds:datastoreItem xmlns:ds="http://schemas.openxmlformats.org/officeDocument/2006/customXml" ds:itemID="{DFE60ED2-24C2-4CEB-86DB-C72C1065E28A}"/>
</file>

<file path=customXml/itemProps3.xml><?xml version="1.0" encoding="utf-8"?>
<ds:datastoreItem xmlns:ds="http://schemas.openxmlformats.org/officeDocument/2006/customXml" ds:itemID="{E55DB1A6-DF98-4338-A28E-85EA7E202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Félix Peña Ramos</cp:lastModifiedBy>
  <cp:revision>3</cp:revision>
  <cp:lastPrinted>2018-11-06T16:40:00Z</cp:lastPrinted>
  <dcterms:created xsi:type="dcterms:W3CDTF">2024-01-30T06:37:00Z</dcterms:created>
  <dcterms:modified xsi:type="dcterms:W3CDTF">2024-01-30T06:39:00Z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0x010100D0A1D271F76E69499B151C37747FF56E</vt:lpwstr>
  </property>
</Properties>
</file>