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9" w:rsidRPr="002E2083" w:rsidRDefault="00FC4D89" w:rsidP="00FC4D89">
      <w:pPr>
        <w:spacing w:before="120" w:after="120" w:line="240" w:lineRule="auto"/>
        <w:ind w:left="-142" w:hanging="142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2BE76" wp14:editId="4A416BB7">
                <wp:simplePos x="0" y="0"/>
                <wp:positionH relativeFrom="margin">
                  <wp:posOffset>-1270</wp:posOffset>
                </wp:positionH>
                <wp:positionV relativeFrom="paragraph">
                  <wp:posOffset>218838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9ADC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25pt" to="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Byo+VP2QAAAAQBAAAPAAAAZHJzL2Rvd25yZXYueG1sTI7BasMwEETvhf6D&#10;2EJviZykCcX1OoRATqbQxrnktra2lqglGUtJ3L+v2kt7HGZ484rtZHtx5TEY7xAW8wwEu9Yr4zqE&#10;U32YPYMIkZyi3jtG+OIA2/L+rqBc+Zt75+sxdiJBXMgJQcc45FKGVrOlMPcDu9R9+NFSTHHspBrp&#10;luC2l8ss20hLxqUHTQPvNbefx4tFMPFs3g6+eq15p2lxqqu9bCrEx4dp9wIi8hT/xvCjn9ShTE6N&#10;vzgVRI8wW6YhwuppDeK3Fg3CZrUGWRbyv3z5DQAA//8DAFBLAQItABQABgAIAAAAIQC2gziS/gAA&#10;AOEBAAATAAAAAAAAAAAAAAAAAAAAAABbQ29udGVudF9UeXBlc10ueG1sUEsBAi0AFAAGAAgAAAAh&#10;ADj9If/WAAAAlAEAAAsAAAAAAAAAAAAAAAAALwEAAF9yZWxzLy5yZWxzUEsBAi0AFAAGAAgAAAAh&#10;AJmBYIPhAQAAowMAAA4AAAAAAAAAAAAAAAAALgIAAGRycy9lMm9Eb2MueG1sUEsBAi0AFAAGAAgA&#10;AAAhAHKj5U/ZAAAABAEAAA8AAAAAAAAAAAAAAAAAOwQAAGRycy9kb3ducmV2LnhtbFBLBQYAAAAA&#10;BAAEAPMAAABBBQAAAAA=&#10;" strokecolor="#203864" strokeweight="1.5pt">
                <v:stroke joinstyle="miter"/>
                <w10:wrap anchorx="margin"/>
              </v:line>
            </w:pict>
          </mc:Fallback>
        </mc:AlternateContent>
      </w: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23D2" wp14:editId="61410F0C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905" cy="18415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EE2B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qxzQEAAIEDAAAOAAAAZHJzL2Uyb0RvYy54bWysU02P0zAQvSPxHyzfqZMVi0rUdA+tCgcE&#10;lRZ+wNSxE0v+0tg07b9n7HSrBW6IHCzP1xu/N5PN08VZdlaYTPA9b1cNZ8rLMBg/9vzH98O7NWcp&#10;gx/ABq96flWJP23fvtnMsVMPYQp2UMgIxKdujj2fco6dEElOykFahag8BXVAB5lMHMWAMBO6s+Kh&#10;aT6IOeAQMUiVEnn3S5BvK77WSuZvWieVme05vS3XE+t5KqfYbqAbEeJk5O0Z8A+vcGA8Nb1D7SED&#10;+4nmLyhnJIYUdF7J4ETQ2khVORCbtvmDzfMEUVUuJE6Kd5nS/4OVX89HZGag2XHmwdGInjOCGafM&#10;dsF7EjAga4tOc0wdpe/8EW9WikcspC8aHdPWxM8FpniIGLtUla93ldUlM0nO9mPzyJmkQLt+3z7W&#10;GYgFpJRGTPmTCo6VS8+t8UUC6OD8JWVqTKkvKcXtw8FYW8doPZsXeJq0BNombSHT1UXil/zIGdiR&#10;1lRmrJApWDOU8gKUcDztLLIz0KocDg19hTW1+y2t9N5Dmpa8GlqWyJlMm2yN6/m6FL9UW1/QVd3F&#10;G4Oi5KJduZ3CcK2SimLRnGvT206WRXpt0/31n7P9BQAA//8DAFBLAwQUAAYACAAAACEAj95tS9oA&#10;AAACAQAADwAAAGRycy9kb3ducmV2LnhtbEyPQUsDMRCF74L/IYzgzWZtS5F1s0UKehBRW1fwmG7G&#10;zdJkEjbpdv33jid7GXi8x3vfVOvJOzHikPpACm5nBQikNpieOgXNx+PNHYiUNRntAqGCH0ywri8v&#10;Kl2acKItjrvcCS6hVGoFNudYSplai16nWYhI7H2HwevMcuikGfSJy72T86JYSa974gWrI24stofd&#10;0St4aj5b+xoPL19j3K7e6N1tmmen1PXV9HAPIuOU/8Pwh8/oUDPTPhzJJOEU8CNZwWIJgs0FiD3f&#10;+RJkXclz9PoXAAD//wMAUEsBAi0AFAAGAAgAAAAhALaDOJL+AAAA4QEAABMAAAAAAAAAAAAAAAAA&#10;AAAAAFtDb250ZW50X1R5cGVzXS54bWxQSwECLQAUAAYACAAAACEAOP0h/9YAAACUAQAACwAAAAAA&#10;AAAAAAAAAAAvAQAAX3JlbHMvLnJlbHNQSwECLQAUAAYACAAAACEAl/J6sc0BAACBAwAADgAAAAAA&#10;AAAAAAAAAAAuAgAAZHJzL2Uyb0RvYy54bWxQSwECLQAUAAYACAAAACEAj95tS9oAAAACAQAADwAA&#10;AAAAAAAAAAAAAAAnBAAAZHJzL2Rvd25yZXYueG1sUEsFBgAAAAAEAAQA8wAAAC4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17EB1E72" wp14:editId="31FBC226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083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ARMENIA</w:t>
      </w:r>
    </w:p>
    <w:p w:rsidR="00FC4D89" w:rsidRPr="002E2083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3F144" wp14:editId="095B7FCB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BC330"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DN&#10;+9jK2gAAAAMBAAAPAAAAZHJzL2Rvd25yZXYueG1sTI/BTsMwEETvSP0Ha5F6o05bRFEapypVygEh&#10;IUo/wI23SYS9DrbThr9nOcFxZ0Yzb4vN6Ky4YIidJwXzWQYCqfamo0bB8WN/9wgiJk1GW0+o4Bsj&#10;bMrJTaFz46/0jpdDagSXUMy1gjalPpcy1i06HWe+R2Lv7IPTic/QSBP0lcudlYsse5BOd8QLre5x&#10;12L9eRicgq+6G+NLOJKdy+H56bXK3nZVpdT0dtyuQSQc018YfvEZHUpmOvmBTBRWAT+SWF2uQLC7&#10;BHFScL9YgSwL+Z+9/AEAAP//AwBQSwECLQAUAAYACAAAACEAtoM4kv4AAADhAQAAEwAAAAAAAAAA&#10;AAAAAAAAAAAAW0NvbnRlbnRfVHlwZXNdLnhtbFBLAQItABQABgAIAAAAIQA4/SH/1gAAAJQBAAAL&#10;AAAAAAAAAAAAAAAAAC8BAABfcmVscy8ucmVsc1BLAQItABQABgAIAAAAIQCMLfZX0gEAAIEDAAAO&#10;AAAAAAAAAAAAAAAAAC4CAABkcnMvZTJvRG9jLnhtbFBLAQItABQABgAIAAAAIQDN+9jK2gAAAAMB&#10;AAAPAAAAAAAAAAAAAAAAACwEAABkcnMvZG93bnJldi54bWxQSwUGAAAAAAQABADzAAAAMwUAAAAA&#10;" strokecolor="#f90" strokeweight="1.5pt">
                <v:stroke joinstyle="miter"/>
                <w10:wrap anchorx="margin"/>
              </v:line>
            </w:pict>
          </mc:Fallback>
        </mc:AlternateContent>
      </w:r>
    </w:p>
    <w:p w:rsidR="00FC4D89" w:rsidRPr="002E2083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4A2B" wp14:editId="082408AD">
                <wp:simplePos x="0" y="0"/>
                <wp:positionH relativeFrom="column">
                  <wp:posOffset>-41910</wp:posOffset>
                </wp:positionH>
                <wp:positionV relativeFrom="paragraph">
                  <wp:posOffset>81280</wp:posOffset>
                </wp:positionV>
                <wp:extent cx="6007100" cy="8255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0BC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gygEAAHcDAAAOAAAAZHJzL2Uyb0RvYy54bWysU01v2zAMvQ/YfxB0b+ykSVsYcXpI0F2G&#10;LUDXH8DIsi1AXyC1OPn3o5Qs67bbsBwUUqIe9R6f188nZ8VRI5ngWzmf1VJor0Jn/NDKt28vd09S&#10;UALfgQ1et/KsST5vPn5YT7HRizAG22kUDOKpmWIrx5RiU1WkRu2AZiFqz4d9QAeJUxyqDmFidGer&#10;RV0/VFPALmJQmoh3d5dDuSn4fa9V+tr3pJOwreS3pbJiWQ95rTZraAaEOBp1fQb8wyscGM9Nb1A7&#10;SCC+o/kLyhmFgUKfZiq4KvS9UbpwYDbz+g82ryNEXbiwOBRvMtH/g1VfjnsUpmvlSgoPjkf0mhDM&#10;MCaxDd6zgAHFKus0RWq4fOv3eM0o7jGTPvXo8j/TEaei7fmmrT4loXjzoa4f5zWPQPHZ02JVIKtf&#10;dyNS+qSDEzlopTU+M4cGjp8pcT8u/VmSt314MdaW6VkvJsa/X2VwYA/1FhKHLjIr8oMUYAc2p0pY&#10;EClY0+XbGYdwOGwtiiOwQZbLx8V2mblyt9/Kcusd0HipK0cX6ziT2L/WOCZV59/1tvUZXRcHXglk&#10;/S6K5egQunMRssoZT7c0vTox2+d9zvH772XzAwAA//8DAFBLAwQUAAYACAAAACEAWXqAm98AAAAI&#10;AQAADwAAAGRycy9kb3ducmV2LnhtbEyPzU7DMBCE70i8g7VI3FonoURNGqeiSBy4oP5woDc3XpJA&#10;vA6xm4a3ZznBcWdGs98U68l2YsTBt44UxPMIBFLlTEu1gtfD02wJwgdNRneOUME3eliX11eFzo27&#10;0A7HfagFl5DPtYImhD6X0lcNWu3nrkdi790NVgc+h1qaQV+43HYyiaJUWt0Sf2h0j48NVp/7s1Vw&#10;SO+3yxBvn7+i49smSxP8GDcvSt3eTA8rEAGn8BeGX3xGh5KZTu5MxotOwSxNOcl6wgvYz+6yBYgT&#10;C4sYZFnI/wPKHwAAAP//AwBQSwECLQAUAAYACAAAACEAtoM4kv4AAADhAQAAEwAAAAAAAAAAAAAA&#10;AAAAAAAAW0NvbnRlbnRfVHlwZXNdLnhtbFBLAQItABQABgAIAAAAIQA4/SH/1gAAAJQBAAALAAAA&#10;AAAAAAAAAAAAAC8BAABfcmVscy8ucmVsc1BLAQItABQABgAIAAAAIQDwealgygEAAHcDAAAOAAAA&#10;AAAAAAAAAAAAAC4CAABkcnMvZTJvRG9jLnhtbFBLAQItABQABgAIAAAAIQBZeoCb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FC4D89" w:rsidRPr="002E2083" w:rsidRDefault="009D0AF0" w:rsidP="00FC4D8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30</w:t>
      </w:r>
      <w:r w:rsidR="00FC4D89" w:rsidRPr="002E2083">
        <w:rPr>
          <w:rFonts w:ascii="Times New Roman" w:hAnsi="Times New Roman" w:cs="Times New Roman"/>
          <w:sz w:val="28"/>
          <w:szCs w:val="24"/>
        </w:rPr>
        <w:t xml:space="preserve"> </w:t>
      </w:r>
      <w:r w:rsidR="00F748C9" w:rsidRPr="002E2083">
        <w:rPr>
          <w:rFonts w:ascii="Times New Roman" w:hAnsi="Times New Roman" w:cs="Times New Roman"/>
          <w:sz w:val="28"/>
          <w:szCs w:val="24"/>
        </w:rPr>
        <w:t>January</w:t>
      </w:r>
      <w:r w:rsidR="00FC4D89" w:rsidRPr="002E2083">
        <w:rPr>
          <w:rFonts w:ascii="Times New Roman" w:hAnsi="Times New Roman" w:cs="Times New Roman"/>
          <w:sz w:val="28"/>
          <w:szCs w:val="24"/>
        </w:rPr>
        <w:t xml:space="preserve"> 202</w:t>
      </w:r>
      <w:r w:rsidR="00F748C9" w:rsidRPr="002E2083">
        <w:rPr>
          <w:rFonts w:ascii="Times New Roman" w:hAnsi="Times New Roman" w:cs="Times New Roman"/>
          <w:sz w:val="28"/>
          <w:szCs w:val="24"/>
        </w:rPr>
        <w:t>4</w:t>
      </w:r>
    </w:p>
    <w:p w:rsidR="00FC4D89" w:rsidRPr="002E2083" w:rsidRDefault="00FC4D8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4"/>
        </w:rPr>
      </w:pPr>
      <w:r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4</w:t>
      </w:r>
      <w:r w:rsidR="00F748C9"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5</w:t>
      </w:r>
      <w:r w:rsidR="00F748C9" w:rsidRPr="002E2083">
        <w:rPr>
          <w:rFonts w:ascii="Times New Roman" w:eastAsia="SimSun" w:hAnsi="Times New Roman" w:cs="Times New Roman"/>
          <w:kern w:val="28"/>
          <w:sz w:val="28"/>
          <w:szCs w:val="24"/>
          <w:vertAlign w:val="superscript"/>
          <w:lang w:val="en-GB"/>
        </w:rPr>
        <w:t>th</w:t>
      </w:r>
      <w:r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 xml:space="preserve"> Session of the UPR Working </w:t>
      </w:r>
      <w:r w:rsidR="007F3721"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Group</w:t>
      </w:r>
    </w:p>
    <w:p w:rsidR="00FC4D89" w:rsidRPr="002E2083" w:rsidRDefault="009602FB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4"/>
        </w:rPr>
      </w:pPr>
      <w:r w:rsidRPr="002E2083">
        <w:rPr>
          <w:rFonts w:ascii="Times New Roman" w:eastAsia="SimSun" w:hAnsi="Times New Roman" w:cs="Times New Roman"/>
          <w:b/>
          <w:kern w:val="28"/>
          <w:sz w:val="28"/>
          <w:szCs w:val="24"/>
        </w:rPr>
        <w:t>Review of</w:t>
      </w:r>
      <w:r w:rsidR="00FC4D89" w:rsidRPr="002E2083">
        <w:rPr>
          <w:rFonts w:ascii="Times New Roman" w:eastAsia="SimSun" w:hAnsi="Times New Roman" w:cs="Times New Roman"/>
          <w:b/>
          <w:kern w:val="28"/>
          <w:sz w:val="28"/>
          <w:szCs w:val="24"/>
        </w:rPr>
        <w:t xml:space="preserve"> </w:t>
      </w:r>
      <w:r w:rsidR="000561D6" w:rsidRPr="002E2083">
        <w:rPr>
          <w:rFonts w:ascii="Times New Roman" w:eastAsia="SimSun" w:hAnsi="Times New Roman" w:cs="Times New Roman"/>
          <w:b/>
          <w:kern w:val="28"/>
          <w:sz w:val="28"/>
          <w:szCs w:val="24"/>
        </w:rPr>
        <w:t>C</w:t>
      </w:r>
      <w:r w:rsidR="009D0AF0">
        <w:rPr>
          <w:rFonts w:ascii="Times New Roman" w:eastAsia="SimSun" w:hAnsi="Times New Roman" w:cs="Times New Roman"/>
          <w:b/>
          <w:kern w:val="28"/>
          <w:sz w:val="28"/>
          <w:szCs w:val="24"/>
        </w:rPr>
        <w:t>had</w:t>
      </w:r>
    </w:p>
    <w:p w:rsidR="00F748C9" w:rsidRPr="002E2083" w:rsidRDefault="00F748C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4"/>
        </w:rPr>
      </w:pPr>
    </w:p>
    <w:p w:rsidR="00FC4D89" w:rsidRPr="002E2083" w:rsidRDefault="00FC4D89" w:rsidP="00FC4D89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</w:p>
    <w:p w:rsidR="00FC4D89" w:rsidRPr="002E2083" w:rsidRDefault="00FC4D89" w:rsidP="00FC4D89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>President,</w:t>
      </w:r>
    </w:p>
    <w:p w:rsidR="002F1D8F" w:rsidRPr="002E2083" w:rsidRDefault="002F1D8F" w:rsidP="002F1D8F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 xml:space="preserve">Armenia </w:t>
      </w:r>
      <w:r w:rsidR="009D6BCC">
        <w:rPr>
          <w:rFonts w:ascii="Times New Roman" w:hAnsi="Times New Roman" w:cs="Times New Roman"/>
          <w:sz w:val="28"/>
          <w:szCs w:val="24"/>
        </w:rPr>
        <w:t xml:space="preserve">extends a </w:t>
      </w:r>
      <w:r w:rsidRPr="002E2083">
        <w:rPr>
          <w:rFonts w:ascii="Times New Roman" w:hAnsi="Times New Roman" w:cs="Times New Roman"/>
          <w:sz w:val="28"/>
          <w:szCs w:val="24"/>
        </w:rPr>
        <w:t>welcome</w:t>
      </w:r>
      <w:r w:rsidR="009D6BCC">
        <w:rPr>
          <w:rFonts w:ascii="Times New Roman" w:hAnsi="Times New Roman" w:cs="Times New Roman"/>
          <w:sz w:val="28"/>
          <w:szCs w:val="24"/>
        </w:rPr>
        <w:t xml:space="preserve"> to</w:t>
      </w:r>
      <w:r w:rsidRPr="002E2083">
        <w:rPr>
          <w:rFonts w:ascii="Times New Roman" w:hAnsi="Times New Roman" w:cs="Times New Roman"/>
          <w:sz w:val="28"/>
          <w:szCs w:val="24"/>
        </w:rPr>
        <w:t xml:space="preserve"> the delegation </w:t>
      </w:r>
      <w:r w:rsidRPr="00226F01">
        <w:rPr>
          <w:rFonts w:ascii="Times New Roman" w:hAnsi="Times New Roman" w:cs="Times New Roman"/>
          <w:sz w:val="28"/>
          <w:szCs w:val="24"/>
        </w:rPr>
        <w:t xml:space="preserve">of </w:t>
      </w:r>
      <w:r w:rsidR="009D0AF0">
        <w:rPr>
          <w:rFonts w:ascii="Times New Roman" w:eastAsia="SimSun" w:hAnsi="Times New Roman" w:cs="Times New Roman"/>
          <w:kern w:val="28"/>
          <w:sz w:val="28"/>
          <w:szCs w:val="24"/>
        </w:rPr>
        <w:t>Chad</w:t>
      </w:r>
      <w:r w:rsidRPr="002E2083">
        <w:rPr>
          <w:rFonts w:ascii="Times New Roman" w:hAnsi="Times New Roman" w:cs="Times New Roman"/>
          <w:sz w:val="28"/>
          <w:szCs w:val="24"/>
        </w:rPr>
        <w:t xml:space="preserve"> and </w:t>
      </w:r>
      <w:r w:rsidR="00226F01">
        <w:rPr>
          <w:rFonts w:ascii="Times New Roman" w:hAnsi="Times New Roman" w:cs="Times New Roman"/>
          <w:sz w:val="28"/>
          <w:szCs w:val="24"/>
        </w:rPr>
        <w:t>thanks</w:t>
      </w:r>
      <w:r w:rsidR="00FD0E96" w:rsidRPr="002E2083">
        <w:rPr>
          <w:rFonts w:ascii="Times New Roman" w:hAnsi="Times New Roman" w:cs="Times New Roman"/>
          <w:sz w:val="28"/>
          <w:szCs w:val="24"/>
        </w:rPr>
        <w:t xml:space="preserve"> for </w:t>
      </w:r>
      <w:r w:rsidR="00E05E8F">
        <w:rPr>
          <w:rFonts w:ascii="Times New Roman" w:hAnsi="Times New Roman" w:cs="Times New Roman"/>
          <w:sz w:val="28"/>
          <w:szCs w:val="24"/>
        </w:rPr>
        <w:t xml:space="preserve">presenting the </w:t>
      </w:r>
      <w:bookmarkStart w:id="0" w:name="_GoBack"/>
      <w:bookmarkEnd w:id="0"/>
      <w:r w:rsidR="003C6837" w:rsidRPr="003C6837">
        <w:rPr>
          <w:rFonts w:ascii="Times New Roman" w:hAnsi="Times New Roman" w:cs="Times New Roman"/>
          <w:sz w:val="28"/>
          <w:szCs w:val="24"/>
        </w:rPr>
        <w:t>national report</w:t>
      </w:r>
      <w:r w:rsidRPr="002E2083">
        <w:rPr>
          <w:rFonts w:ascii="Times New Roman" w:hAnsi="Times New Roman" w:cs="Times New Roman"/>
          <w:sz w:val="28"/>
          <w:szCs w:val="24"/>
        </w:rPr>
        <w:t>.</w:t>
      </w:r>
      <w:r w:rsidR="000B7F5D" w:rsidRPr="002E20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D0C3A" w:rsidRPr="0049176A" w:rsidRDefault="00DF2497" w:rsidP="00DD0C3A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>Armenia</w:t>
      </w:r>
      <w:r w:rsidR="009D6BCC">
        <w:rPr>
          <w:rFonts w:ascii="Times New Roman" w:hAnsi="Times New Roman" w:cs="Times New Roman"/>
          <w:sz w:val="28"/>
          <w:szCs w:val="24"/>
        </w:rPr>
        <w:t xml:space="preserve"> </w:t>
      </w:r>
      <w:r w:rsidR="00E92A92">
        <w:rPr>
          <w:rFonts w:ascii="Times New Roman" w:hAnsi="Times New Roman" w:cs="Times New Roman"/>
          <w:sz w:val="28"/>
          <w:szCs w:val="24"/>
        </w:rPr>
        <w:t>recognizes</w:t>
      </w:r>
      <w:r w:rsidR="009D6BCC">
        <w:rPr>
          <w:rFonts w:ascii="Times New Roman" w:hAnsi="Times New Roman" w:cs="Times New Roman"/>
          <w:sz w:val="28"/>
          <w:szCs w:val="24"/>
        </w:rPr>
        <w:t xml:space="preserve"> </w:t>
      </w:r>
      <w:r w:rsidR="00AA09E9" w:rsidRPr="009D6BCC">
        <w:rPr>
          <w:rFonts w:ascii="Times New Roman" w:hAnsi="Times New Roman" w:cs="Times New Roman"/>
          <w:sz w:val="28"/>
          <w:szCs w:val="24"/>
        </w:rPr>
        <w:t>significant steps</w:t>
      </w:r>
      <w:r w:rsidR="00E92A92">
        <w:rPr>
          <w:rFonts w:ascii="Times New Roman" w:hAnsi="Times New Roman" w:cs="Times New Roman"/>
          <w:sz w:val="28"/>
          <w:szCs w:val="24"/>
        </w:rPr>
        <w:t xml:space="preserve"> taken by</w:t>
      </w:r>
      <w:r w:rsidR="009D6BCC">
        <w:rPr>
          <w:rFonts w:ascii="Times New Roman" w:hAnsi="Times New Roman" w:cs="Times New Roman"/>
          <w:sz w:val="28"/>
          <w:szCs w:val="24"/>
        </w:rPr>
        <w:t xml:space="preserve"> Chad</w:t>
      </w:r>
      <w:r w:rsidR="00AA09E9" w:rsidRPr="009D6BCC">
        <w:rPr>
          <w:rFonts w:ascii="Times New Roman" w:hAnsi="Times New Roman" w:cs="Times New Roman"/>
          <w:sz w:val="28"/>
          <w:szCs w:val="24"/>
        </w:rPr>
        <w:t xml:space="preserve"> towards the advancement of civil and political rights, as well as socioeconomic rights</w:t>
      </w:r>
      <w:r w:rsidR="002E2083" w:rsidRPr="001279A9">
        <w:rPr>
          <w:rFonts w:ascii="Times New Roman" w:hAnsi="Times New Roman" w:cs="Times New Roman"/>
          <w:sz w:val="28"/>
          <w:szCs w:val="24"/>
        </w:rPr>
        <w:t>.</w:t>
      </w:r>
    </w:p>
    <w:p w:rsidR="00AA09E9" w:rsidRDefault="00AA09E9" w:rsidP="00AA09E9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Armenia</w:t>
      </w:r>
      <w:r w:rsidR="00595001">
        <w:rPr>
          <w:rFonts w:ascii="Times New Roman" w:eastAsia="Times New Roman" w:hAnsi="Times New Roman" w:cs="Times New Roman"/>
          <w:sz w:val="28"/>
          <w:szCs w:val="24"/>
        </w:rPr>
        <w:t xml:space="preserve"> makes the following</w:t>
      </w:r>
      <w:r w:rsidRPr="00AA09E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A09E9">
        <w:rPr>
          <w:rFonts w:ascii="Times New Roman" w:eastAsia="Times New Roman" w:hAnsi="Times New Roman" w:cs="Times New Roman"/>
          <w:b/>
          <w:sz w:val="28"/>
          <w:szCs w:val="24"/>
        </w:rPr>
        <w:t>recommend</w:t>
      </w:r>
      <w:r w:rsidR="00595001">
        <w:rPr>
          <w:rFonts w:ascii="Times New Roman" w:eastAsia="Times New Roman" w:hAnsi="Times New Roman" w:cs="Times New Roman"/>
          <w:b/>
          <w:sz w:val="28"/>
          <w:szCs w:val="24"/>
        </w:rPr>
        <w:t>ation</w:t>
      </w:r>
      <w:r w:rsidRPr="00AA09E9">
        <w:rPr>
          <w:rFonts w:ascii="Times New Roman" w:eastAsia="Times New Roman" w:hAnsi="Times New Roman" w:cs="Times New Roman"/>
          <w:b/>
          <w:sz w:val="28"/>
          <w:szCs w:val="24"/>
        </w:rPr>
        <w:t>s</w:t>
      </w:r>
      <w:r w:rsidRPr="00AA09E9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016A5" w:rsidRDefault="00C271FB" w:rsidP="005016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A09E9">
        <w:rPr>
          <w:rFonts w:ascii="Times New Roman" w:hAnsi="Times New Roman" w:cs="Times New Roman"/>
          <w:sz w:val="28"/>
          <w:szCs w:val="24"/>
        </w:rPr>
        <w:t xml:space="preserve">To </w:t>
      </w:r>
      <w:r w:rsidR="00FE37C9" w:rsidRPr="00AA09E9">
        <w:rPr>
          <w:rFonts w:ascii="Times New Roman" w:hAnsi="Times New Roman" w:cs="Times New Roman"/>
          <w:sz w:val="28"/>
          <w:szCs w:val="24"/>
        </w:rPr>
        <w:t>ratify the Convention on the Prevention and Punishment of the Crime of Genocide</w:t>
      </w:r>
      <w:r w:rsidR="00D701AD" w:rsidRPr="00AA09E9">
        <w:rPr>
          <w:rFonts w:ascii="Times New Roman" w:hAnsi="Times New Roman" w:cs="Times New Roman"/>
          <w:sz w:val="28"/>
          <w:szCs w:val="24"/>
        </w:rPr>
        <w:t>,</w:t>
      </w:r>
    </w:p>
    <w:p w:rsidR="005016A5" w:rsidRDefault="005016A5" w:rsidP="005016A5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9D0AF0" w:rsidRDefault="00C271FB" w:rsidP="005016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016A5">
        <w:rPr>
          <w:rFonts w:ascii="Times New Roman" w:hAnsi="Times New Roman" w:cs="Times New Roman"/>
          <w:sz w:val="28"/>
          <w:szCs w:val="24"/>
        </w:rPr>
        <w:t>To</w:t>
      </w:r>
      <w:r w:rsidR="007F058A">
        <w:rPr>
          <w:rFonts w:ascii="Times New Roman" w:hAnsi="Times New Roman" w:cs="Times New Roman"/>
          <w:sz w:val="28"/>
          <w:szCs w:val="24"/>
        </w:rPr>
        <w:t xml:space="preserve"> further</w:t>
      </w:r>
      <w:r w:rsidRPr="005016A5">
        <w:rPr>
          <w:rFonts w:ascii="Times New Roman" w:hAnsi="Times New Roman" w:cs="Times New Roman"/>
          <w:sz w:val="28"/>
          <w:szCs w:val="24"/>
        </w:rPr>
        <w:t xml:space="preserve"> </w:t>
      </w:r>
      <w:r w:rsidR="0000430B">
        <w:rPr>
          <w:rFonts w:ascii="Times New Roman" w:hAnsi="Times New Roman" w:cs="Times New Roman"/>
          <w:sz w:val="28"/>
          <w:szCs w:val="24"/>
        </w:rPr>
        <w:t>s</w:t>
      </w:r>
      <w:r w:rsidR="005016A5" w:rsidRPr="005016A5">
        <w:rPr>
          <w:rFonts w:ascii="Times New Roman" w:hAnsi="Times New Roman" w:cs="Times New Roman"/>
          <w:sz w:val="28"/>
          <w:szCs w:val="24"/>
        </w:rPr>
        <w:t>trengthen mechanisms for accountability and ensure thorough investigations and prosecutions of human rights violations, including cases of torture, extrajudicial killings and enforced disappearances.</w:t>
      </w:r>
    </w:p>
    <w:p w:rsidR="0000430B" w:rsidRPr="007F058A" w:rsidRDefault="0000430B" w:rsidP="0000430B">
      <w:pPr>
        <w:jc w:val="both"/>
        <w:rPr>
          <w:rFonts w:ascii="Times New Roman" w:hAnsi="Times New Roman" w:cs="Times New Roman"/>
          <w:szCs w:val="24"/>
        </w:rPr>
      </w:pPr>
    </w:p>
    <w:p w:rsidR="00EF21B7" w:rsidRDefault="00734724" w:rsidP="007347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To c</w:t>
      </w:r>
      <w:r w:rsidR="005016A5" w:rsidRPr="005016A5">
        <w:rPr>
          <w:rFonts w:ascii="Times New Roman" w:hAnsi="Times New Roman" w:cs="Times New Roman"/>
          <w:sz w:val="28"/>
          <w:szCs w:val="24"/>
        </w:rPr>
        <w:t xml:space="preserve">ontinue efforts to </w:t>
      </w:r>
      <w:r>
        <w:rPr>
          <w:rFonts w:ascii="Times New Roman" w:hAnsi="Times New Roman" w:cs="Times New Roman"/>
          <w:sz w:val="28"/>
          <w:szCs w:val="24"/>
        </w:rPr>
        <w:t>reduce</w:t>
      </w:r>
      <w:r w:rsidRPr="005016A5">
        <w:rPr>
          <w:rFonts w:ascii="Times New Roman" w:hAnsi="Times New Roman" w:cs="Times New Roman"/>
          <w:sz w:val="28"/>
          <w:szCs w:val="24"/>
        </w:rPr>
        <w:t xml:space="preserve"> poverty and inequality </w:t>
      </w:r>
      <w:r>
        <w:rPr>
          <w:rFonts w:ascii="Times New Roman" w:hAnsi="Times New Roman" w:cs="Times New Roman"/>
          <w:sz w:val="28"/>
          <w:szCs w:val="24"/>
        </w:rPr>
        <w:t>by e</w:t>
      </w:r>
      <w:r w:rsidRPr="00734724">
        <w:rPr>
          <w:rFonts w:ascii="Times New Roman" w:hAnsi="Times New Roman" w:cs="Times New Roman"/>
          <w:sz w:val="28"/>
          <w:szCs w:val="24"/>
        </w:rPr>
        <w:t>xpanding</w:t>
      </w:r>
      <w:r w:rsidR="005016A5" w:rsidRPr="005016A5">
        <w:rPr>
          <w:rFonts w:ascii="Times New Roman" w:hAnsi="Times New Roman" w:cs="Times New Roman"/>
          <w:sz w:val="28"/>
          <w:szCs w:val="24"/>
        </w:rPr>
        <w:t xml:space="preserve"> access to basic services, such as clean water, sanitation, and electricity </w:t>
      </w:r>
      <w:r>
        <w:rPr>
          <w:rFonts w:ascii="Times New Roman" w:hAnsi="Times New Roman" w:cs="Times New Roman"/>
          <w:sz w:val="28"/>
          <w:szCs w:val="24"/>
        </w:rPr>
        <w:t>as well as</w:t>
      </w:r>
      <w:r w:rsidR="005016A5" w:rsidRPr="005016A5">
        <w:rPr>
          <w:rFonts w:ascii="Times New Roman" w:hAnsi="Times New Roman" w:cs="Times New Roman"/>
          <w:sz w:val="28"/>
          <w:szCs w:val="24"/>
        </w:rPr>
        <w:t xml:space="preserve"> </w:t>
      </w:r>
      <w:r w:rsidR="00374F60">
        <w:rPr>
          <w:rFonts w:ascii="Times New Roman" w:hAnsi="Times New Roman" w:cs="Times New Roman"/>
          <w:sz w:val="28"/>
          <w:szCs w:val="24"/>
        </w:rPr>
        <w:t xml:space="preserve">by </w:t>
      </w:r>
      <w:r w:rsidR="005016A5" w:rsidRPr="005016A5">
        <w:rPr>
          <w:rFonts w:ascii="Times New Roman" w:hAnsi="Times New Roman" w:cs="Times New Roman"/>
          <w:sz w:val="28"/>
          <w:szCs w:val="24"/>
        </w:rPr>
        <w:t>promot</w:t>
      </w:r>
      <w:r>
        <w:rPr>
          <w:rFonts w:ascii="Times New Roman" w:hAnsi="Times New Roman" w:cs="Times New Roman"/>
          <w:sz w:val="28"/>
          <w:szCs w:val="24"/>
        </w:rPr>
        <w:t>ing</w:t>
      </w:r>
      <w:r w:rsidR="005016A5" w:rsidRPr="005016A5">
        <w:rPr>
          <w:rFonts w:ascii="Times New Roman" w:hAnsi="Times New Roman" w:cs="Times New Roman"/>
          <w:sz w:val="28"/>
          <w:szCs w:val="24"/>
        </w:rPr>
        <w:t xml:space="preserve"> economic opportunities, particularly in rural areas.</w:t>
      </w:r>
    </w:p>
    <w:p w:rsidR="00053171" w:rsidRPr="002E2083" w:rsidRDefault="00053171" w:rsidP="00053171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2F1D8F" w:rsidRPr="002E2083" w:rsidRDefault="00F748C9" w:rsidP="002F1D8F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>Armenia</w:t>
      </w:r>
      <w:r w:rsidR="002F1D8F" w:rsidRPr="002E2083">
        <w:rPr>
          <w:rFonts w:ascii="Times New Roman" w:hAnsi="Times New Roman" w:cs="Times New Roman"/>
          <w:sz w:val="28"/>
          <w:szCs w:val="24"/>
        </w:rPr>
        <w:t xml:space="preserve"> wish</w:t>
      </w:r>
      <w:r w:rsidRPr="002E2083">
        <w:rPr>
          <w:rFonts w:ascii="Times New Roman" w:hAnsi="Times New Roman" w:cs="Times New Roman"/>
          <w:sz w:val="28"/>
          <w:szCs w:val="24"/>
        </w:rPr>
        <w:t xml:space="preserve">es </w:t>
      </w:r>
      <w:r w:rsidR="009D0AF0">
        <w:rPr>
          <w:rFonts w:ascii="Times New Roman" w:eastAsia="SimSun" w:hAnsi="Times New Roman" w:cs="Times New Roman"/>
          <w:kern w:val="28"/>
          <w:sz w:val="28"/>
          <w:szCs w:val="24"/>
        </w:rPr>
        <w:t>Chad</w:t>
      </w:r>
      <w:r w:rsidR="002F1D8F" w:rsidRPr="002E2083">
        <w:rPr>
          <w:rFonts w:ascii="Times New Roman" w:hAnsi="Times New Roman" w:cs="Times New Roman"/>
          <w:sz w:val="28"/>
          <w:szCs w:val="24"/>
        </w:rPr>
        <w:t xml:space="preserve"> a successful UPR. </w:t>
      </w:r>
    </w:p>
    <w:p w:rsidR="00FC4D89" w:rsidRPr="002E2083" w:rsidRDefault="00FC4D89" w:rsidP="002F1D8F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>Thank you.</w:t>
      </w:r>
    </w:p>
    <w:p w:rsidR="00667FEF" w:rsidRPr="002E2083" w:rsidRDefault="00667FEF" w:rsidP="00667FEF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667FEF" w:rsidRPr="002E208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18" w:rsidRDefault="00CB3618">
      <w:pPr>
        <w:spacing w:after="0" w:line="240" w:lineRule="auto"/>
      </w:pPr>
      <w:r>
        <w:separator/>
      </w:r>
    </w:p>
  </w:endnote>
  <w:endnote w:type="continuationSeparator" w:id="0">
    <w:p w:rsidR="00CB3618" w:rsidRDefault="00CB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0" w:rsidRDefault="00CB3618">
    <w:pPr>
      <w:pStyle w:val="Footer"/>
      <w:jc w:val="right"/>
    </w:pPr>
  </w:p>
  <w:p w:rsidR="00855CD0" w:rsidRDefault="00CB3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18" w:rsidRDefault="00CB3618">
      <w:pPr>
        <w:spacing w:after="0" w:line="240" w:lineRule="auto"/>
      </w:pPr>
      <w:r>
        <w:separator/>
      </w:r>
    </w:p>
  </w:footnote>
  <w:footnote w:type="continuationSeparator" w:id="0">
    <w:p w:rsidR="00CB3618" w:rsidRDefault="00CB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1A26"/>
    <w:multiLevelType w:val="hybridMultilevel"/>
    <w:tmpl w:val="44CA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B2B"/>
    <w:multiLevelType w:val="hybridMultilevel"/>
    <w:tmpl w:val="49BA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6E41"/>
    <w:multiLevelType w:val="hybridMultilevel"/>
    <w:tmpl w:val="1420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5D3"/>
    <w:multiLevelType w:val="hybridMultilevel"/>
    <w:tmpl w:val="600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5893"/>
    <w:multiLevelType w:val="hybridMultilevel"/>
    <w:tmpl w:val="164A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04"/>
    <w:rsid w:val="0000430B"/>
    <w:rsid w:val="00015226"/>
    <w:rsid w:val="00053171"/>
    <w:rsid w:val="000561D6"/>
    <w:rsid w:val="00061280"/>
    <w:rsid w:val="000B7F5D"/>
    <w:rsid w:val="000C6329"/>
    <w:rsid w:val="000E1617"/>
    <w:rsid w:val="000F2609"/>
    <w:rsid w:val="001279A9"/>
    <w:rsid w:val="001346C7"/>
    <w:rsid w:val="00167223"/>
    <w:rsid w:val="001767CF"/>
    <w:rsid w:val="001D2D91"/>
    <w:rsid w:val="00225CB0"/>
    <w:rsid w:val="00226F01"/>
    <w:rsid w:val="00230761"/>
    <w:rsid w:val="002968EF"/>
    <w:rsid w:val="002A6475"/>
    <w:rsid w:val="002E2083"/>
    <w:rsid w:val="002F1D8F"/>
    <w:rsid w:val="00370BB9"/>
    <w:rsid w:val="00373DC2"/>
    <w:rsid w:val="00374F60"/>
    <w:rsid w:val="003C0C8B"/>
    <w:rsid w:val="003C6837"/>
    <w:rsid w:val="003D47B7"/>
    <w:rsid w:val="0049176A"/>
    <w:rsid w:val="004B799D"/>
    <w:rsid w:val="004C702E"/>
    <w:rsid w:val="005016A5"/>
    <w:rsid w:val="0051194A"/>
    <w:rsid w:val="00536810"/>
    <w:rsid w:val="00543B4A"/>
    <w:rsid w:val="005906B2"/>
    <w:rsid w:val="00595001"/>
    <w:rsid w:val="005A3EDC"/>
    <w:rsid w:val="005D288B"/>
    <w:rsid w:val="005F4699"/>
    <w:rsid w:val="00667FEF"/>
    <w:rsid w:val="0067565C"/>
    <w:rsid w:val="006B30BE"/>
    <w:rsid w:val="006D52B2"/>
    <w:rsid w:val="006E689B"/>
    <w:rsid w:val="00730BA9"/>
    <w:rsid w:val="00732B35"/>
    <w:rsid w:val="00734724"/>
    <w:rsid w:val="007A46AD"/>
    <w:rsid w:val="007E30D7"/>
    <w:rsid w:val="007F058A"/>
    <w:rsid w:val="007F3721"/>
    <w:rsid w:val="00883A37"/>
    <w:rsid w:val="008C300A"/>
    <w:rsid w:val="009602FB"/>
    <w:rsid w:val="00997579"/>
    <w:rsid w:val="009C70F3"/>
    <w:rsid w:val="009D0AF0"/>
    <w:rsid w:val="009D6BCC"/>
    <w:rsid w:val="009E2B3F"/>
    <w:rsid w:val="009F14F8"/>
    <w:rsid w:val="009F26A7"/>
    <w:rsid w:val="00A15A4A"/>
    <w:rsid w:val="00A32A39"/>
    <w:rsid w:val="00A3498C"/>
    <w:rsid w:val="00A3574F"/>
    <w:rsid w:val="00AA09E9"/>
    <w:rsid w:val="00B13766"/>
    <w:rsid w:val="00B36E1B"/>
    <w:rsid w:val="00B9089F"/>
    <w:rsid w:val="00BC3ED7"/>
    <w:rsid w:val="00C271FB"/>
    <w:rsid w:val="00CB3618"/>
    <w:rsid w:val="00CD035F"/>
    <w:rsid w:val="00D03B04"/>
    <w:rsid w:val="00D12C4F"/>
    <w:rsid w:val="00D32DF7"/>
    <w:rsid w:val="00D348DE"/>
    <w:rsid w:val="00D701AD"/>
    <w:rsid w:val="00D9458D"/>
    <w:rsid w:val="00DD0C3A"/>
    <w:rsid w:val="00DF2497"/>
    <w:rsid w:val="00E05E8F"/>
    <w:rsid w:val="00E92A92"/>
    <w:rsid w:val="00E95283"/>
    <w:rsid w:val="00EB24D4"/>
    <w:rsid w:val="00EF21B7"/>
    <w:rsid w:val="00F0046D"/>
    <w:rsid w:val="00F27ABF"/>
    <w:rsid w:val="00F748C9"/>
    <w:rsid w:val="00F8112C"/>
    <w:rsid w:val="00F9343D"/>
    <w:rsid w:val="00FA1BC9"/>
    <w:rsid w:val="00FC4D89"/>
    <w:rsid w:val="00FD0E9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490EE0"/>
  <w15:chartTrackingRefBased/>
  <w15:docId w15:val="{DE2CBEB8-14D2-4E2A-921C-558E3B7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D89"/>
  </w:style>
  <w:style w:type="paragraph" w:styleId="ListParagraph">
    <w:name w:val="List Paragraph"/>
    <w:basedOn w:val="Normal"/>
    <w:uiPriority w:val="34"/>
    <w:qFormat/>
    <w:rsid w:val="006B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A3F641-8800-4BA5-8D07-6062F2F74E4A}"/>
</file>

<file path=customXml/itemProps2.xml><?xml version="1.0" encoding="utf-8"?>
<ds:datastoreItem xmlns:ds="http://schemas.openxmlformats.org/officeDocument/2006/customXml" ds:itemID="{C2B4FFD9-1302-44B9-8127-59412D4ED115}"/>
</file>

<file path=customXml/itemProps3.xml><?xml version="1.0" encoding="utf-8"?>
<ds:datastoreItem xmlns:ds="http://schemas.openxmlformats.org/officeDocument/2006/customXml" ds:itemID="{83159A57-B51E-46AD-88F9-452A7CFAC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Kotanjyan</dc:creator>
  <cp:keywords/>
  <dc:description/>
  <cp:lastModifiedBy>Arsen Kotanjyan</cp:lastModifiedBy>
  <cp:revision>71</cp:revision>
  <dcterms:created xsi:type="dcterms:W3CDTF">2023-05-01T07:38:00Z</dcterms:created>
  <dcterms:modified xsi:type="dcterms:W3CDTF">2024-01-25T13:04:00Z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