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BDB1" w14:textId="77777777" w:rsidR="005D6280" w:rsidRDefault="00000000">
      <w:pPr>
        <w:jc w:val="center"/>
        <w:rPr>
          <w:b/>
        </w:rPr>
      </w:pPr>
      <w:r>
        <w:rPr>
          <w:rFonts w:ascii="Palatino Linotype" w:eastAsia="Palatino Linotype" w:hAnsi="Palatino Linotype" w:cs="Palatino Linotype"/>
          <w:b/>
        </w:rPr>
        <w:t xml:space="preserve">45th </w:t>
      </w:r>
      <w:r>
        <w:rPr>
          <w:b/>
        </w:rPr>
        <w:t>Session of the Working Group of the Universal Periodic Review</w:t>
      </w:r>
    </w:p>
    <w:p w14:paraId="1C450373" w14:textId="77777777" w:rsidR="005D6280" w:rsidRDefault="00000000">
      <w:pPr>
        <w:jc w:val="center"/>
        <w:rPr>
          <w:b/>
        </w:rPr>
      </w:pPr>
      <w:r>
        <w:rPr>
          <w:b/>
        </w:rPr>
        <w:t>Belize</w:t>
      </w:r>
    </w:p>
    <w:p w14:paraId="1EA20595" w14:textId="77777777" w:rsidR="005D6280" w:rsidRDefault="00000000">
      <w:pPr>
        <w:jc w:val="center"/>
        <w:rPr>
          <w:b/>
        </w:rPr>
      </w:pPr>
      <w:r>
        <w:rPr>
          <w:b/>
        </w:rPr>
        <w:t>29 January 2024</w:t>
      </w:r>
    </w:p>
    <w:p w14:paraId="48BCDE73" w14:textId="77777777" w:rsidR="005D6280" w:rsidRDefault="005D6280">
      <w:pPr>
        <w:jc w:val="center"/>
      </w:pPr>
    </w:p>
    <w:p w14:paraId="065B40B9" w14:textId="1B7CF628" w:rsidR="00C43C99" w:rsidRDefault="00000000" w:rsidP="00805224">
      <w:pPr>
        <w:pBdr>
          <w:bottom w:val="single" w:sz="4" w:space="1" w:color="000000"/>
        </w:pBdr>
        <w:jc w:val="center"/>
        <w:rPr>
          <w:rFonts w:ascii="Cambria" w:eastAsia="Cambria" w:hAnsi="Cambria" w:cs="Cambria"/>
          <w:color w:val="000000"/>
          <w:sz w:val="22"/>
          <w:szCs w:val="22"/>
        </w:rPr>
      </w:pPr>
      <w:r>
        <w:rPr>
          <w:rFonts w:ascii="Cambria" w:eastAsia="Cambria" w:hAnsi="Cambria" w:cs="Cambria"/>
          <w:color w:val="000000"/>
          <w:sz w:val="22"/>
          <w:szCs w:val="22"/>
        </w:rPr>
        <w:t>Remarks by:</w:t>
      </w:r>
    </w:p>
    <w:p w14:paraId="6973115C" w14:textId="0CF92E4D" w:rsidR="00C43C99" w:rsidRPr="00C43C99" w:rsidRDefault="00C43C99" w:rsidP="00C43C99">
      <w:pPr>
        <w:pBdr>
          <w:bottom w:val="single" w:sz="4" w:space="1" w:color="000000"/>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Mr. </w:t>
      </w:r>
      <w:proofErr w:type="spellStart"/>
      <w:r>
        <w:rPr>
          <w:rFonts w:ascii="Cambria" w:eastAsia="Cambria" w:hAnsi="Cambria" w:cs="Cambria"/>
          <w:color w:val="000000"/>
          <w:sz w:val="22"/>
          <w:szCs w:val="22"/>
        </w:rPr>
        <w:t>Raaidh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Saeedh</w:t>
      </w:r>
      <w:proofErr w:type="spellEnd"/>
    </w:p>
    <w:p w14:paraId="7E6DE9E2" w14:textId="0E1CDFFA" w:rsidR="00C43C99" w:rsidRPr="00C43C99" w:rsidRDefault="00C43C99" w:rsidP="00C43C99">
      <w:pPr>
        <w:pBdr>
          <w:bottom w:val="single" w:sz="4" w:space="1" w:color="000000"/>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Attaché </w:t>
      </w:r>
      <w:r w:rsidRPr="00C43C99">
        <w:rPr>
          <w:rFonts w:ascii="Cambria" w:eastAsia="Cambria" w:hAnsi="Cambria" w:cs="Cambria"/>
          <w:color w:val="000000"/>
          <w:sz w:val="22"/>
          <w:szCs w:val="22"/>
        </w:rPr>
        <w:t xml:space="preserve">of the </w:t>
      </w:r>
      <w:r w:rsidR="00805224">
        <w:rPr>
          <w:rFonts w:ascii="Cambria" w:eastAsia="Cambria" w:hAnsi="Cambria" w:cs="Cambria"/>
          <w:color w:val="000000"/>
          <w:sz w:val="22"/>
          <w:szCs w:val="22"/>
        </w:rPr>
        <w:t xml:space="preserve">Permanent Mission of the </w:t>
      </w:r>
      <w:r w:rsidRPr="00C43C99">
        <w:rPr>
          <w:rFonts w:ascii="Cambria" w:eastAsia="Cambria" w:hAnsi="Cambria" w:cs="Cambria"/>
          <w:color w:val="000000"/>
          <w:sz w:val="22"/>
          <w:szCs w:val="22"/>
        </w:rPr>
        <w:t>Republic of Maldives to the United Nations Office at Geneva</w:t>
      </w:r>
    </w:p>
    <w:p w14:paraId="1A1E510C" w14:textId="77777777" w:rsidR="005D6280" w:rsidRDefault="005D6280">
      <w:pPr>
        <w:pBdr>
          <w:bottom w:val="single" w:sz="4" w:space="1" w:color="000000"/>
        </w:pBdr>
        <w:jc w:val="center"/>
        <w:rPr>
          <w:rFonts w:ascii="Cambria" w:eastAsia="Cambria" w:hAnsi="Cambria" w:cs="Cambria"/>
          <w:color w:val="000000"/>
          <w:sz w:val="22"/>
          <w:szCs w:val="22"/>
        </w:rPr>
      </w:pPr>
    </w:p>
    <w:p w14:paraId="1817FE72" w14:textId="77777777" w:rsidR="005D6280" w:rsidRDefault="005D6280">
      <w:pPr>
        <w:pBdr>
          <w:top w:val="single" w:sz="4" w:space="1" w:color="000000"/>
        </w:pBdr>
        <w:jc w:val="right"/>
        <w:rPr>
          <w:i/>
          <w:color w:val="A6A6A6"/>
        </w:rPr>
      </w:pPr>
    </w:p>
    <w:p w14:paraId="6B892105" w14:textId="77777777" w:rsidR="005D6280" w:rsidRDefault="00000000">
      <w:pPr>
        <w:pBdr>
          <w:top w:val="single" w:sz="4" w:space="1" w:color="000000"/>
        </w:pBdr>
        <w:jc w:val="right"/>
        <w:rPr>
          <w:i/>
          <w:color w:val="A6A6A6"/>
        </w:rPr>
      </w:pPr>
      <w:r>
        <w:rPr>
          <w:i/>
          <w:color w:val="A6A6A6"/>
        </w:rPr>
        <w:t xml:space="preserve">Check against </w:t>
      </w:r>
      <w:proofErr w:type="gramStart"/>
      <w:r>
        <w:rPr>
          <w:i/>
          <w:color w:val="A6A6A6"/>
        </w:rPr>
        <w:t>delivery</w:t>
      </w:r>
      <w:proofErr w:type="gramEnd"/>
    </w:p>
    <w:p w14:paraId="06C4B335" w14:textId="77777777" w:rsidR="005D6280" w:rsidRDefault="00000000">
      <w:pPr>
        <w:spacing w:line="360" w:lineRule="auto"/>
        <w:jc w:val="both"/>
      </w:pPr>
      <w:r>
        <w:t>Thank you, Mr. President,</w:t>
      </w:r>
    </w:p>
    <w:p w14:paraId="431BAB6E" w14:textId="77777777" w:rsidR="005D6280" w:rsidRDefault="005D6280">
      <w:pPr>
        <w:spacing w:line="360" w:lineRule="auto"/>
        <w:jc w:val="both"/>
      </w:pPr>
    </w:p>
    <w:p w14:paraId="178C7720" w14:textId="77777777" w:rsidR="005D6280" w:rsidRDefault="00000000">
      <w:pPr>
        <w:spacing w:line="360" w:lineRule="auto"/>
        <w:jc w:val="both"/>
      </w:pPr>
      <w:r>
        <w:t>The Maldives warmly welcomes the high-level delegation from Belize to this fourth cycle review and thanks the delegation for their presentation today.</w:t>
      </w:r>
    </w:p>
    <w:p w14:paraId="02C2CA24" w14:textId="77777777" w:rsidR="005D6280" w:rsidRDefault="005D6280">
      <w:pPr>
        <w:spacing w:line="360" w:lineRule="auto"/>
        <w:jc w:val="both"/>
      </w:pPr>
    </w:p>
    <w:p w14:paraId="05D16D72" w14:textId="77777777" w:rsidR="005D6280" w:rsidRDefault="00000000">
      <w:pPr>
        <w:spacing w:line="360" w:lineRule="auto"/>
        <w:jc w:val="both"/>
        <w:rPr>
          <w:sz w:val="20"/>
          <w:szCs w:val="20"/>
        </w:rPr>
      </w:pPr>
      <w:r>
        <w:t>The Maldives commends the Government of Belize for the launch of Belize’s National Climate Change Policy, Strategy, and Master Plan for the period 2022-2026 which includes comprehensive set of inclusive national climate change policies, strategies, plans, and systems towards its commitment to rebuilding and recovering from the economic and social fallout caused by the COVID-19 crisis and aftermath of Hurricane Lisa.</w:t>
      </w:r>
    </w:p>
    <w:p w14:paraId="4E6061E4" w14:textId="77777777" w:rsidR="005D6280" w:rsidRDefault="005D6280">
      <w:pPr>
        <w:spacing w:line="360" w:lineRule="auto"/>
        <w:jc w:val="both"/>
      </w:pPr>
    </w:p>
    <w:p w14:paraId="6298507E" w14:textId="77777777" w:rsidR="005D6280" w:rsidRDefault="00000000">
      <w:pPr>
        <w:spacing w:line="360" w:lineRule="auto"/>
        <w:jc w:val="both"/>
      </w:pPr>
      <w:r>
        <w:t>In constructive spirit, the Maldives makes the following two recommendations:</w:t>
      </w:r>
    </w:p>
    <w:p w14:paraId="0854D92E" w14:textId="77777777" w:rsidR="005D6280" w:rsidRDefault="00000000">
      <w:pPr>
        <w:numPr>
          <w:ilvl w:val="0"/>
          <w:numId w:val="1"/>
        </w:numPr>
        <w:spacing w:line="500" w:lineRule="auto"/>
        <w:jc w:val="both"/>
      </w:pPr>
      <w:r>
        <w:t>Continue to strengthen efforts to improve the education system and ensure equal access to quality education for all, particularly for women and girls.</w:t>
      </w:r>
    </w:p>
    <w:p w14:paraId="3A1C604D" w14:textId="77777777" w:rsidR="005D6280" w:rsidRDefault="00000000">
      <w:pPr>
        <w:numPr>
          <w:ilvl w:val="0"/>
          <w:numId w:val="1"/>
        </w:numPr>
        <w:spacing w:line="500" w:lineRule="auto"/>
      </w:pPr>
      <w:r>
        <w:t>Strengthen efforts to ensure equal access to education, health services and work for persons with disabilities.</w:t>
      </w:r>
    </w:p>
    <w:p w14:paraId="6DA7325A" w14:textId="77777777" w:rsidR="005D6280" w:rsidRDefault="00000000">
      <w:pPr>
        <w:spacing w:line="360" w:lineRule="auto"/>
        <w:jc w:val="both"/>
      </w:pPr>
      <w:r>
        <w:t>We wish our fellow Small Island Developing State Belize, a successful review.</w:t>
      </w:r>
    </w:p>
    <w:p w14:paraId="4243925E" w14:textId="77777777" w:rsidR="005D6280" w:rsidRDefault="00000000">
      <w:pPr>
        <w:spacing w:line="360" w:lineRule="auto"/>
        <w:jc w:val="both"/>
      </w:pPr>
      <w:r>
        <w:t xml:space="preserve">Thank you, Mr. President. </w:t>
      </w:r>
    </w:p>
    <w:p w14:paraId="3552FABD" w14:textId="77777777" w:rsidR="005D6280" w:rsidRDefault="005D6280">
      <w:pPr>
        <w:spacing w:line="360" w:lineRule="auto"/>
        <w:jc w:val="both"/>
        <w:rPr>
          <w:sz w:val="28"/>
          <w:szCs w:val="28"/>
        </w:rPr>
      </w:pPr>
    </w:p>
    <w:p w14:paraId="3C9BE792" w14:textId="77777777" w:rsidR="005D6280" w:rsidRDefault="005D6280">
      <w:pPr>
        <w:spacing w:line="360" w:lineRule="auto"/>
        <w:jc w:val="both"/>
        <w:rPr>
          <w:sz w:val="16"/>
          <w:szCs w:val="16"/>
        </w:rPr>
      </w:pPr>
    </w:p>
    <w:sectPr w:rsidR="005D6280">
      <w:headerReference w:type="default" r:id="rId8"/>
      <w:footerReference w:type="default" r:id="rId9"/>
      <w:headerReference w:type="first" r:id="rId10"/>
      <w:footerReference w:type="first" r:id="rId11"/>
      <w:pgSz w:w="11900" w:h="16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B605" w14:textId="77777777" w:rsidR="008F33A9" w:rsidRDefault="008F33A9">
      <w:r>
        <w:separator/>
      </w:r>
    </w:p>
  </w:endnote>
  <w:endnote w:type="continuationSeparator" w:id="0">
    <w:p w14:paraId="5B13E02F" w14:textId="77777777" w:rsidR="008F33A9" w:rsidRDefault="008F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Faruma">
    <w:altName w:val="MV Bol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1A91" w14:textId="77777777" w:rsidR="005D6280"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gjdgxs" w:colFirst="0" w:colLast="0"/>
  <w:bookmarkEnd w:id="0"/>
  <w:p w14:paraId="18760F32" w14:textId="77777777" w:rsidR="005D6280" w:rsidRDefault="00000000">
    <w:pPr>
      <w:tabs>
        <w:tab w:val="left" w:pos="1080"/>
      </w:tabs>
      <w:jc w:val="both"/>
    </w:pPr>
    <w:r>
      <w:rPr>
        <w:noProof/>
      </w:rPr>
      <mc:AlternateContent>
        <mc:Choice Requires="wpg">
          <w:drawing>
            <wp:anchor distT="0" distB="0" distL="114300" distR="114300" simplePos="0" relativeHeight="251658240" behindDoc="0" locked="0" layoutInCell="1" hidden="0" allowOverlap="1" wp14:anchorId="399931DA" wp14:editId="451A3D81">
              <wp:simplePos x="0" y="0"/>
              <wp:positionH relativeFrom="column">
                <wp:posOffset>469900</wp:posOffset>
              </wp:positionH>
              <wp:positionV relativeFrom="paragraph">
                <wp:posOffset>101600</wp:posOffset>
              </wp:positionV>
              <wp:extent cx="6172200" cy="62865"/>
              <wp:effectExtent l="0" t="0" r="0" b="0"/>
              <wp:wrapNone/>
              <wp:docPr id="1" name="Straight Arrow Connector 1"/>
              <wp:cNvGraphicFramePr/>
              <a:graphic xmlns:a="http://schemas.openxmlformats.org/drawingml/2006/main">
                <a:graphicData uri="http://schemas.microsoft.com/office/word/2010/wordprocessingShape">
                  <wps:wsp>
                    <wps:cNvCnPr/>
                    <wps:spPr>
                      <a:xfrm>
                        <a:off x="2264663" y="3753330"/>
                        <a:ext cx="6162675" cy="53340"/>
                      </a:xfrm>
                      <a:prstGeom prst="straightConnector1">
                        <a:avLst/>
                      </a:prstGeom>
                      <a:noFill/>
                      <a:ln w="9525" cap="flat" cmpd="sng">
                        <a:solidFill>
                          <a:srgbClr val="ED7D3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469900</wp:posOffset>
              </wp:positionH>
              <wp:positionV relativeFrom="paragraph">
                <wp:posOffset>101600</wp:posOffset>
              </wp:positionV>
              <wp:extent cx="6172200" cy="6286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172200" cy="62865"/>
                      </a:xfrm>
                      <a:prstGeom prst="rect"/>
                      <a:ln/>
                    </pic:spPr>
                  </pic:pic>
                </a:graphicData>
              </a:graphic>
            </wp:anchor>
          </w:drawing>
        </mc:Fallback>
      </mc:AlternateContent>
    </w:r>
  </w:p>
  <w:p w14:paraId="0431C22B" w14:textId="77777777" w:rsidR="005D6280" w:rsidRDefault="00000000">
    <w:pPr>
      <w:tabs>
        <w:tab w:val="center" w:pos="4680"/>
        <w:tab w:val="right" w:pos="9360"/>
      </w:tabs>
      <w:jc w:val="center"/>
      <w:rPr>
        <w:color w:val="302309"/>
        <w:sz w:val="18"/>
        <w:szCs w:val="18"/>
      </w:rPr>
    </w:pPr>
    <w:r>
      <w:rPr>
        <w:color w:val="302309"/>
        <w:sz w:val="18"/>
        <w:szCs w:val="18"/>
      </w:rPr>
      <w:t xml:space="preserve">Rue de </w:t>
    </w:r>
    <w:proofErr w:type="spellStart"/>
    <w:r>
      <w:rPr>
        <w:color w:val="302309"/>
        <w:sz w:val="18"/>
        <w:szCs w:val="18"/>
      </w:rPr>
      <w:t>Varembé</w:t>
    </w:r>
    <w:proofErr w:type="spellEnd"/>
    <w:r>
      <w:rPr>
        <w:color w:val="302309"/>
        <w:sz w:val="18"/>
        <w:szCs w:val="18"/>
      </w:rPr>
      <w:t xml:space="preserve"> 7 (4th Floor), 1202 Geneva, Switzerland | Tel: +41 (0) 22 552 3777 | Fax: +41 (0) 22 732 </w:t>
    </w:r>
    <w:proofErr w:type="gramStart"/>
    <w:r>
      <w:rPr>
        <w:color w:val="302309"/>
        <w:sz w:val="18"/>
        <w:szCs w:val="18"/>
      </w:rPr>
      <w:t>6339</w:t>
    </w:r>
    <w:proofErr w:type="gramEnd"/>
    <w:r>
      <w:rPr>
        <w:color w:val="302309"/>
        <w:sz w:val="18"/>
        <w:szCs w:val="18"/>
      </w:rPr>
      <w:t xml:space="preserve">  </w:t>
    </w:r>
  </w:p>
  <w:p w14:paraId="03F29D4D" w14:textId="77777777" w:rsidR="005D6280" w:rsidRDefault="00000000">
    <w:pPr>
      <w:tabs>
        <w:tab w:val="center" w:pos="4680"/>
        <w:tab w:val="right" w:pos="9360"/>
      </w:tabs>
      <w:jc w:val="center"/>
      <w:rPr>
        <w:sz w:val="18"/>
        <w:szCs w:val="18"/>
      </w:rPr>
    </w:pPr>
    <w:r>
      <w:rPr>
        <w:color w:val="302309"/>
        <w:sz w:val="18"/>
        <w:szCs w:val="18"/>
      </w:rPr>
      <w:t>www.MaldivesMission.ch | info@MaldivesMission.ch</w:t>
    </w:r>
  </w:p>
  <w:p w14:paraId="0D8956DC" w14:textId="77777777" w:rsidR="005D6280" w:rsidRDefault="00000000">
    <w:pPr>
      <w:pBdr>
        <w:top w:val="nil"/>
        <w:left w:val="nil"/>
        <w:bottom w:val="nil"/>
        <w:right w:val="nil"/>
        <w:between w:val="nil"/>
      </w:pBdr>
      <w:tabs>
        <w:tab w:val="center" w:pos="4680"/>
        <w:tab w:val="right" w:pos="9360"/>
      </w:tabs>
      <w:spacing w:before="2" w:after="2"/>
      <w:jc w:val="right"/>
      <w:rPr>
        <w:color w:val="000000"/>
        <w:sz w:val="20"/>
        <w:szCs w:val="20"/>
      </w:rPr>
    </w:pPr>
    <w:r>
      <w:rPr>
        <w:color w:val="000000"/>
        <w:sz w:val="20"/>
        <w:szCs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639C" w14:textId="77777777" w:rsidR="008F33A9" w:rsidRDefault="008F33A9">
      <w:r>
        <w:separator/>
      </w:r>
    </w:p>
  </w:footnote>
  <w:footnote w:type="continuationSeparator" w:id="0">
    <w:p w14:paraId="2A0F0C5D" w14:textId="77777777" w:rsidR="008F33A9" w:rsidRDefault="008F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B82B" w14:textId="77777777" w:rsidR="005D6280" w:rsidRDefault="0000000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1FF71041" wp14:editId="64375578">
          <wp:extent cx="537589" cy="567675"/>
          <wp:effectExtent l="0" t="0" r="0" b="0"/>
          <wp:docPr id="3" name="image2.png" descr="C:\Users\Salim\Pictures\Emblem\Color Emblem-Transparent.png"/>
          <wp:cNvGraphicFramePr/>
          <a:graphic xmlns:a="http://schemas.openxmlformats.org/drawingml/2006/main">
            <a:graphicData uri="http://schemas.openxmlformats.org/drawingml/2006/picture">
              <pic:pic xmlns:pic="http://schemas.openxmlformats.org/drawingml/2006/picture">
                <pic:nvPicPr>
                  <pic:cNvPr id="0" name="image2.png" descr="C:\Users\Salim\Pictures\Emblem\Color Emblem-Transparent.png"/>
                  <pic:cNvPicPr preferRelativeResize="0"/>
                </pic:nvPicPr>
                <pic:blipFill>
                  <a:blip r:embed="rId1"/>
                  <a:srcRect/>
                  <a:stretch>
                    <a:fillRect/>
                  </a:stretch>
                </pic:blipFill>
                <pic:spPr>
                  <a:xfrm>
                    <a:off x="0" y="0"/>
                    <a:ext cx="537589" cy="5676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4A66" w14:textId="77777777" w:rsidR="005D6280" w:rsidRDefault="00000000">
    <w:pPr>
      <w:jc w:val="center"/>
      <w:rPr>
        <w:sz w:val="17"/>
        <w:szCs w:val="17"/>
      </w:rPr>
    </w:pPr>
    <w:r>
      <w:rPr>
        <w:rFonts w:ascii="EB Garamond" w:eastAsia="EB Garamond" w:hAnsi="EB Garamond" w:cs="EB Garamond"/>
        <w:noProof/>
        <w:sz w:val="20"/>
        <w:szCs w:val="20"/>
      </w:rPr>
      <w:drawing>
        <wp:inline distT="0" distB="0" distL="0" distR="0" wp14:anchorId="39D6BDDA" wp14:editId="7E3E2530">
          <wp:extent cx="752475" cy="180975"/>
          <wp:effectExtent l="0" t="0" r="0" b="0"/>
          <wp:docPr id="2" name="image1.jpg" descr="C:\Users\Salim\Pictures\Emblem\Bismillahi Header.jpg"/>
          <wp:cNvGraphicFramePr/>
          <a:graphic xmlns:a="http://schemas.openxmlformats.org/drawingml/2006/main">
            <a:graphicData uri="http://schemas.openxmlformats.org/drawingml/2006/picture">
              <pic:pic xmlns:pic="http://schemas.openxmlformats.org/drawingml/2006/picture">
                <pic:nvPicPr>
                  <pic:cNvPr id="0" name="image1.jpg" descr="C:\Users\Salim\Pictures\Emblem\Bismillahi Header.jpg"/>
                  <pic:cNvPicPr preferRelativeResize="0"/>
                </pic:nvPicPr>
                <pic:blipFill>
                  <a:blip r:embed="rId1"/>
                  <a:srcRect/>
                  <a:stretch>
                    <a:fillRect/>
                  </a:stretch>
                </pic:blipFill>
                <pic:spPr>
                  <a:xfrm>
                    <a:off x="0" y="0"/>
                    <a:ext cx="752475" cy="180975"/>
                  </a:xfrm>
                  <a:prstGeom prst="rect">
                    <a:avLst/>
                  </a:prstGeom>
                  <a:ln/>
                </pic:spPr>
              </pic:pic>
            </a:graphicData>
          </a:graphic>
        </wp:inline>
      </w:drawing>
    </w:r>
  </w:p>
  <w:p w14:paraId="4C990EA2" w14:textId="77777777" w:rsidR="005D6280" w:rsidRDefault="005D6280">
    <w:pPr>
      <w:jc w:val="center"/>
      <w:rPr>
        <w:sz w:val="17"/>
        <w:szCs w:val="17"/>
      </w:rPr>
    </w:pPr>
  </w:p>
  <w:p w14:paraId="26D3460E" w14:textId="77777777" w:rsidR="005D6280" w:rsidRDefault="00000000">
    <w:pPr>
      <w:jc w:val="center"/>
      <w:rPr>
        <w:sz w:val="17"/>
        <w:szCs w:val="17"/>
      </w:rPr>
    </w:pPr>
    <w:r>
      <w:rPr>
        <w:noProof/>
        <w:sz w:val="20"/>
        <w:szCs w:val="20"/>
      </w:rPr>
      <w:drawing>
        <wp:inline distT="0" distB="0" distL="0" distR="0" wp14:anchorId="3125B034" wp14:editId="0DE587D8">
          <wp:extent cx="483069" cy="483069"/>
          <wp:effectExtent l="0" t="0" r="0" b="0"/>
          <wp:docPr id="4" name="image3.jpg" descr="Description: Description: Black and White Emblem copy"/>
          <wp:cNvGraphicFramePr/>
          <a:graphic xmlns:a="http://schemas.openxmlformats.org/drawingml/2006/main">
            <a:graphicData uri="http://schemas.openxmlformats.org/drawingml/2006/picture">
              <pic:pic xmlns:pic="http://schemas.openxmlformats.org/drawingml/2006/picture">
                <pic:nvPicPr>
                  <pic:cNvPr id="0" name="image3.jpg" descr="Description: Description: Black and White Emblem copy"/>
                  <pic:cNvPicPr preferRelativeResize="0"/>
                </pic:nvPicPr>
                <pic:blipFill>
                  <a:blip r:embed="rId2"/>
                  <a:srcRect/>
                  <a:stretch>
                    <a:fillRect/>
                  </a:stretch>
                </pic:blipFill>
                <pic:spPr>
                  <a:xfrm>
                    <a:off x="0" y="0"/>
                    <a:ext cx="483069" cy="483069"/>
                  </a:xfrm>
                  <a:prstGeom prst="rect">
                    <a:avLst/>
                  </a:prstGeom>
                  <a:ln/>
                </pic:spPr>
              </pic:pic>
            </a:graphicData>
          </a:graphic>
        </wp:inline>
      </w:drawing>
    </w:r>
  </w:p>
  <w:p w14:paraId="12333B77" w14:textId="77777777" w:rsidR="005D6280" w:rsidRDefault="005D6280">
    <w:pPr>
      <w:jc w:val="center"/>
      <w:rPr>
        <w:sz w:val="20"/>
        <w:szCs w:val="20"/>
      </w:rPr>
    </w:pPr>
  </w:p>
  <w:p w14:paraId="527CF66E" w14:textId="77777777" w:rsidR="005D6280" w:rsidRDefault="00000000">
    <w:pPr>
      <w:jc w:val="center"/>
      <w:rPr>
        <w:rFonts w:ascii="Faruma" w:eastAsia="Faruma" w:hAnsi="Faruma" w:cs="Faruma"/>
        <w:b/>
        <w:sz w:val="20"/>
        <w:szCs w:val="20"/>
      </w:rPr>
    </w:pPr>
    <w:r>
      <w:rPr>
        <w:rFonts w:ascii="Faruma" w:eastAsia="Faruma" w:hAnsi="Faruma" w:cs="Faruma"/>
        <w:b/>
        <w:sz w:val="20"/>
        <w:szCs w:val="20"/>
        <w:rtl/>
      </w:rPr>
      <w:t>އ.ދ.ގެ ޖެނީވާ އޮފީހާއި ޖެނީވާގައި ހުންނަ ބައިނަލްއަޤްވާމީ ޖަމިއްޔާތަކަށް ކަނޑައަޅާފައިވާ ދިވެހިރާއްޖޭގެ ދާއިމީ މިޝަނ</w:t>
    </w:r>
    <w:r>
      <w:rPr>
        <w:rFonts w:ascii="Faruma" w:eastAsia="Faruma" w:hAnsi="Faruma" w:cs="Faruma"/>
        <w:b/>
        <w:sz w:val="20"/>
        <w:szCs w:val="20"/>
      </w:rPr>
      <w:t>ް</w:t>
    </w:r>
  </w:p>
  <w:p w14:paraId="1F06CEA0" w14:textId="77777777" w:rsidR="005D6280"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PERMANENT MISSION OF THE REPUBLIC OF MALDIVES TO THE UNITED NATIONS OFFICE </w:t>
    </w:r>
  </w:p>
  <w:p w14:paraId="6331A2D8" w14:textId="77777777" w:rsidR="005D6280"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AND OTHER INTERNATIONAL ORGANISATIONS AT GENEVA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9740D"/>
    <w:multiLevelType w:val="multilevel"/>
    <w:tmpl w:val="E08AA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7745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80"/>
    <w:rsid w:val="005D6280"/>
    <w:rsid w:val="00805224"/>
    <w:rsid w:val="008F33A9"/>
    <w:rsid w:val="00AE6142"/>
    <w:rsid w:val="00C43C99"/>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44E6"/>
  <w15:docId w15:val="{16871A05-5126-4518-B873-FA458D8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F86tfxdE4sI+MOSqX2npgfHQ==">CgMxLjAyCGguZ2pkZ3hzOAByITFEVnJXeXJCT1haeXNpTW5YWEJ3MTdibjhwa1J3OWpNUw==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3248</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29289F-EC94-409E-B4C7-BFBECA67D603}"/>
</file>

<file path=customXml/itemProps3.xml><?xml version="1.0" encoding="utf-8"?>
<ds:datastoreItem xmlns:ds="http://schemas.openxmlformats.org/officeDocument/2006/customXml" ds:itemID="{AF72F311-CECA-4306-9184-B7BEC7DC1084}"/>
</file>

<file path=customXml/itemProps4.xml><?xml version="1.0" encoding="utf-8"?>
<ds:datastoreItem xmlns:ds="http://schemas.openxmlformats.org/officeDocument/2006/customXml" ds:itemID="{79EDF99F-80CB-4B2C-8DF1-B7FCB1626BD7}"/>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Maldives Mission</cp:lastModifiedBy>
  <cp:revision>4</cp:revision>
  <dcterms:created xsi:type="dcterms:W3CDTF">2024-01-31T14:44:00Z</dcterms:created>
  <dcterms:modified xsi:type="dcterms:W3CDTF">2024-01-31T14:47:00Z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