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96395" w14:textId="77777777" w:rsidR="001169E8" w:rsidRDefault="001169E8" w:rsidP="001169E8">
      <w:pPr>
        <w:jc w:val="center"/>
        <w:rPr>
          <w:rFonts w:ascii="Arial" w:hAnsi="Arial" w:cs="Arial"/>
          <w:b/>
          <w:lang w:val="es-ES"/>
        </w:rPr>
      </w:pPr>
    </w:p>
    <w:p w14:paraId="28579057" w14:textId="77777777" w:rsidR="001169E8" w:rsidRDefault="001169E8" w:rsidP="001169E8">
      <w:pPr>
        <w:jc w:val="center"/>
        <w:rPr>
          <w:rFonts w:ascii="Arial" w:hAnsi="Arial" w:cs="Arial"/>
          <w:b/>
          <w:lang w:val="es-ES"/>
        </w:rPr>
      </w:pPr>
    </w:p>
    <w:p w14:paraId="0CA0B597" w14:textId="77777777" w:rsidR="001169E8" w:rsidRDefault="001169E8" w:rsidP="001169E8">
      <w:pPr>
        <w:jc w:val="center"/>
        <w:rPr>
          <w:rFonts w:ascii="Arial" w:hAnsi="Arial" w:cs="Arial"/>
          <w:b/>
          <w:lang w:val="es-ES"/>
        </w:rPr>
      </w:pPr>
    </w:p>
    <w:p w14:paraId="417F211E" w14:textId="77777777" w:rsidR="001169E8" w:rsidRDefault="001169E8" w:rsidP="001169E8">
      <w:pPr>
        <w:jc w:val="center"/>
        <w:rPr>
          <w:rFonts w:ascii="Arial" w:hAnsi="Arial" w:cs="Arial"/>
          <w:b/>
          <w:lang w:val="es-ES"/>
        </w:rPr>
      </w:pPr>
    </w:p>
    <w:p w14:paraId="698632E9" w14:textId="77777777" w:rsidR="001169E8" w:rsidRDefault="001169E8" w:rsidP="001169E8">
      <w:pPr>
        <w:jc w:val="center"/>
        <w:rPr>
          <w:rFonts w:ascii="Arial" w:hAnsi="Arial" w:cs="Arial"/>
          <w:b/>
          <w:lang w:val="es-ES"/>
        </w:rPr>
      </w:pPr>
    </w:p>
    <w:p w14:paraId="4F62AB00" w14:textId="77777777" w:rsidR="001169E8" w:rsidRDefault="001169E8" w:rsidP="001169E8">
      <w:pPr>
        <w:jc w:val="center"/>
        <w:rPr>
          <w:rFonts w:ascii="Arial" w:hAnsi="Arial" w:cs="Arial"/>
          <w:b/>
          <w:lang w:val="es-ES"/>
        </w:rPr>
      </w:pPr>
    </w:p>
    <w:p w14:paraId="77D082DB" w14:textId="5C5BF8BF" w:rsidR="001169E8" w:rsidRPr="00304167" w:rsidRDefault="001169E8" w:rsidP="001169E8">
      <w:pPr>
        <w:jc w:val="center"/>
        <w:rPr>
          <w:rFonts w:ascii="Arial" w:hAnsi="Arial" w:cs="Arial"/>
          <w:b/>
          <w:lang w:val="es-ES"/>
        </w:rPr>
      </w:pPr>
      <w:r w:rsidRPr="00304167">
        <w:rPr>
          <w:rFonts w:ascii="Arial" w:hAnsi="Arial" w:cs="Arial"/>
          <w:b/>
          <w:lang w:val="es-ES"/>
        </w:rPr>
        <w:t>Consejo de Derechos Humanos</w:t>
      </w:r>
    </w:p>
    <w:p w14:paraId="1539168E" w14:textId="77777777" w:rsidR="001169E8" w:rsidRPr="00304167" w:rsidRDefault="001169E8" w:rsidP="001169E8">
      <w:pPr>
        <w:jc w:val="center"/>
        <w:rPr>
          <w:rFonts w:ascii="Arial" w:hAnsi="Arial" w:cs="Arial"/>
          <w:b/>
          <w:lang w:val="es-ES"/>
        </w:rPr>
      </w:pPr>
      <w:r w:rsidRPr="00304167">
        <w:rPr>
          <w:rFonts w:ascii="Arial" w:hAnsi="Arial" w:cs="Arial"/>
          <w:b/>
          <w:lang w:val="es-ES"/>
        </w:rPr>
        <w:t>45º Sesión del Grupo de Trabajo del Examen Periódico Universal</w:t>
      </w:r>
    </w:p>
    <w:p w14:paraId="4A22F6F7" w14:textId="77777777" w:rsidR="001169E8" w:rsidRPr="00304167" w:rsidRDefault="001169E8" w:rsidP="001169E8">
      <w:pPr>
        <w:ind w:left="1440" w:firstLine="720"/>
        <w:jc w:val="center"/>
        <w:rPr>
          <w:rFonts w:ascii="Arial" w:hAnsi="Arial" w:cs="Arial"/>
          <w:b/>
          <w:lang w:val="es-ES"/>
        </w:rPr>
      </w:pPr>
      <w:r w:rsidRPr="00304167">
        <w:rPr>
          <w:rFonts w:ascii="Arial" w:hAnsi="Arial" w:cs="Arial"/>
          <w:b/>
          <w:lang w:val="es-ES"/>
        </w:rPr>
        <w:t>Examen Periódico Universal de Belice</w:t>
      </w:r>
    </w:p>
    <w:p w14:paraId="3A69301B" w14:textId="77777777" w:rsidR="001169E8" w:rsidRPr="00304167" w:rsidRDefault="001169E8" w:rsidP="001169E8">
      <w:pPr>
        <w:jc w:val="center"/>
        <w:rPr>
          <w:rFonts w:ascii="Arial" w:hAnsi="Arial" w:cs="Arial"/>
          <w:b/>
          <w:lang w:val="es-ES"/>
        </w:rPr>
      </w:pPr>
      <w:r w:rsidRPr="00304167">
        <w:rPr>
          <w:rFonts w:ascii="Arial" w:hAnsi="Arial" w:cs="Arial"/>
          <w:b/>
          <w:lang w:val="es-ES"/>
        </w:rPr>
        <w:t>Lunes 29 de enero 2024/ 14h30-18h00</w:t>
      </w:r>
    </w:p>
    <w:p w14:paraId="7067557F" w14:textId="77777777" w:rsidR="001169E8" w:rsidRPr="00304167" w:rsidRDefault="001169E8" w:rsidP="001169E8">
      <w:pPr>
        <w:ind w:left="708" w:firstLine="708"/>
        <w:jc w:val="center"/>
        <w:rPr>
          <w:rFonts w:ascii="Arial" w:hAnsi="Arial" w:cs="Arial"/>
          <w:b/>
          <w:lang w:val="es-ES"/>
        </w:rPr>
      </w:pPr>
    </w:p>
    <w:p w14:paraId="4747D33C" w14:textId="77777777" w:rsidR="001169E8" w:rsidRPr="00304167" w:rsidRDefault="001169E8" w:rsidP="001169E8">
      <w:pPr>
        <w:jc w:val="center"/>
        <w:rPr>
          <w:rFonts w:ascii="Arial" w:hAnsi="Arial" w:cs="Arial"/>
          <w:b/>
          <w:lang w:val="es-ES"/>
        </w:rPr>
      </w:pPr>
      <w:r w:rsidRPr="00304167">
        <w:rPr>
          <w:rFonts w:ascii="Arial" w:hAnsi="Arial" w:cs="Arial"/>
          <w:b/>
          <w:lang w:val="es-ES"/>
        </w:rPr>
        <w:t>Intervención de la República Dominicana</w:t>
      </w:r>
    </w:p>
    <w:p w14:paraId="297F866E" w14:textId="77777777" w:rsidR="001169E8" w:rsidRPr="00304167" w:rsidRDefault="001169E8" w:rsidP="001169E8">
      <w:pPr>
        <w:jc w:val="center"/>
        <w:rPr>
          <w:rFonts w:ascii="Arial" w:hAnsi="Arial" w:cs="Arial"/>
          <w:lang w:val="es-ES"/>
        </w:rPr>
      </w:pPr>
    </w:p>
    <w:p w14:paraId="1C54F770" w14:textId="77777777" w:rsidR="001169E8" w:rsidRPr="00304167" w:rsidRDefault="001169E8" w:rsidP="001169E8">
      <w:pPr>
        <w:rPr>
          <w:rFonts w:ascii="Arial" w:hAnsi="Arial" w:cs="Arial"/>
          <w:b/>
          <w:lang w:val="es-ES"/>
        </w:rPr>
      </w:pPr>
      <w:r w:rsidRPr="00304167">
        <w:rPr>
          <w:rFonts w:ascii="Arial" w:hAnsi="Arial" w:cs="Arial"/>
          <w:lang w:val="es-ES"/>
        </w:rPr>
        <w:t xml:space="preserve">Gracias Sr. presidente / </w:t>
      </w:r>
      <w:r>
        <w:rPr>
          <w:rFonts w:ascii="Arial" w:hAnsi="Arial" w:cs="Arial"/>
          <w:lang w:val="es-ES"/>
        </w:rPr>
        <w:t>v</w:t>
      </w:r>
      <w:r w:rsidRPr="00304167">
        <w:rPr>
          <w:rFonts w:ascii="Arial" w:hAnsi="Arial" w:cs="Arial"/>
          <w:lang w:val="es-ES"/>
        </w:rPr>
        <w:t>icepresidenta;</w:t>
      </w:r>
    </w:p>
    <w:p w14:paraId="02A5567D" w14:textId="77777777" w:rsidR="001169E8" w:rsidRPr="00304167" w:rsidRDefault="001169E8" w:rsidP="001169E8">
      <w:pPr>
        <w:jc w:val="both"/>
        <w:rPr>
          <w:rFonts w:ascii="Arial" w:hAnsi="Arial" w:cs="Arial"/>
          <w:lang w:val="es-ES"/>
        </w:rPr>
      </w:pPr>
    </w:p>
    <w:p w14:paraId="1BF3A1E0" w14:textId="77777777" w:rsidR="001169E8" w:rsidRPr="00304167" w:rsidRDefault="001169E8" w:rsidP="001169E8">
      <w:pPr>
        <w:jc w:val="both"/>
        <w:rPr>
          <w:rFonts w:ascii="Arial" w:hAnsi="Arial" w:cs="Arial"/>
          <w:lang w:val="es-ES"/>
        </w:rPr>
      </w:pPr>
      <w:r w:rsidRPr="00304167">
        <w:rPr>
          <w:rFonts w:ascii="Arial" w:hAnsi="Arial" w:cs="Arial"/>
          <w:lang w:val="es-ES"/>
        </w:rPr>
        <w:t xml:space="preserve">La delegación dominicana saluda a la delegación de Belice y le agradece la presentación de su informe nacional. </w:t>
      </w:r>
    </w:p>
    <w:p w14:paraId="6C95C526" w14:textId="77777777" w:rsidR="001169E8" w:rsidRPr="00304167" w:rsidRDefault="001169E8" w:rsidP="001169E8">
      <w:pPr>
        <w:jc w:val="both"/>
        <w:rPr>
          <w:lang w:val="es-ES"/>
        </w:rPr>
      </w:pPr>
    </w:p>
    <w:p w14:paraId="48B92B2E" w14:textId="6CC33BC8" w:rsidR="001169E8" w:rsidRPr="00563B66" w:rsidRDefault="001169E8" w:rsidP="001169E8">
      <w:pPr>
        <w:jc w:val="both"/>
        <w:rPr>
          <w:rFonts w:ascii="Arial" w:hAnsi="Arial" w:cs="Arial"/>
          <w:lang w:val="es-ES"/>
        </w:rPr>
      </w:pPr>
      <w:r w:rsidRPr="00563B66">
        <w:rPr>
          <w:rFonts w:ascii="Arial" w:hAnsi="Arial" w:cs="Arial"/>
          <w:lang w:val="es-ES"/>
        </w:rPr>
        <w:t xml:space="preserve">Felicita a Belice por la adopción de la nueva Estrategia de Desarrollo </w:t>
      </w:r>
      <w:r>
        <w:rPr>
          <w:rFonts w:ascii="Arial" w:hAnsi="Arial" w:cs="Arial"/>
          <w:lang w:val="es-ES"/>
        </w:rPr>
        <w:t>“</w:t>
      </w:r>
      <w:proofErr w:type="spellStart"/>
      <w:r w:rsidRPr="00563B66">
        <w:rPr>
          <w:rFonts w:ascii="Arial" w:hAnsi="Arial" w:cs="Arial"/>
          <w:lang w:val="es-ES"/>
        </w:rPr>
        <w:t>PlanBelize</w:t>
      </w:r>
      <w:proofErr w:type="spellEnd"/>
      <w:r>
        <w:rPr>
          <w:rFonts w:ascii="Arial" w:hAnsi="Arial" w:cs="Arial"/>
          <w:lang w:val="es-ES"/>
        </w:rPr>
        <w:t>”</w:t>
      </w:r>
      <w:r w:rsidRPr="00563B66">
        <w:rPr>
          <w:rFonts w:ascii="Arial" w:hAnsi="Arial" w:cs="Arial"/>
          <w:lang w:val="es-ES"/>
        </w:rPr>
        <w:t xml:space="preserve"> que se centra en defender los derechos fundamentales y garantizar un acceso equitativo a servicios </w:t>
      </w:r>
      <w:r w:rsidR="00C64826" w:rsidRPr="00563B66">
        <w:rPr>
          <w:rFonts w:ascii="Arial" w:hAnsi="Arial" w:cs="Arial"/>
          <w:lang w:val="es-ES"/>
        </w:rPr>
        <w:t xml:space="preserve">esenciales </w:t>
      </w:r>
      <w:r w:rsidR="00C64826">
        <w:rPr>
          <w:rFonts w:ascii="Arial" w:hAnsi="Arial" w:cs="Arial"/>
          <w:lang w:val="es-ES"/>
        </w:rPr>
        <w:t>tales</w:t>
      </w:r>
      <w:r>
        <w:rPr>
          <w:rFonts w:ascii="Arial" w:hAnsi="Arial" w:cs="Arial"/>
          <w:lang w:val="es-ES"/>
        </w:rPr>
        <w:t xml:space="preserve"> </w:t>
      </w:r>
      <w:r w:rsidRPr="00563B66">
        <w:rPr>
          <w:rFonts w:ascii="Arial" w:hAnsi="Arial" w:cs="Arial"/>
          <w:lang w:val="es-ES"/>
        </w:rPr>
        <w:t xml:space="preserve">como la educación, la atención primaria de la salud, las oportunidades de empleo, </w:t>
      </w:r>
      <w:r>
        <w:rPr>
          <w:rFonts w:ascii="Arial" w:hAnsi="Arial" w:cs="Arial"/>
          <w:lang w:val="es-ES"/>
        </w:rPr>
        <w:t>entre otros</w:t>
      </w:r>
      <w:r w:rsidRPr="00563B66">
        <w:rPr>
          <w:rFonts w:ascii="Arial" w:hAnsi="Arial" w:cs="Arial"/>
          <w:lang w:val="es-ES"/>
        </w:rPr>
        <w:t>, para todos los beliceños.</w:t>
      </w:r>
    </w:p>
    <w:p w14:paraId="02BA5E9A" w14:textId="77777777" w:rsidR="001169E8" w:rsidRPr="00304167" w:rsidRDefault="001169E8" w:rsidP="001169E8">
      <w:pPr>
        <w:jc w:val="both"/>
        <w:rPr>
          <w:rFonts w:ascii="Arial" w:hAnsi="Arial" w:cs="Arial"/>
          <w:lang w:val="es-ES"/>
        </w:rPr>
      </w:pPr>
    </w:p>
    <w:p w14:paraId="42CBFA16" w14:textId="77777777" w:rsidR="001169E8" w:rsidRPr="00304167" w:rsidRDefault="001169E8" w:rsidP="001169E8">
      <w:pPr>
        <w:ind w:right="-330"/>
        <w:jc w:val="both"/>
        <w:rPr>
          <w:rFonts w:ascii="Arial" w:hAnsi="Arial" w:cs="Arial"/>
          <w:b/>
          <w:bCs/>
          <w:lang w:val="es-ES"/>
        </w:rPr>
      </w:pPr>
      <w:r w:rsidRPr="00304167">
        <w:rPr>
          <w:rFonts w:ascii="Arial" w:hAnsi="Arial" w:cs="Arial"/>
          <w:b/>
          <w:bCs/>
          <w:lang w:val="es-ES"/>
        </w:rPr>
        <w:t>En un ánimo constructivo, respetuosamente le recomendamos:</w:t>
      </w:r>
    </w:p>
    <w:p w14:paraId="2645E40E" w14:textId="77777777" w:rsidR="001169E8" w:rsidRPr="00304167" w:rsidRDefault="001169E8" w:rsidP="001169E8">
      <w:pPr>
        <w:ind w:right="-330"/>
        <w:jc w:val="both"/>
        <w:rPr>
          <w:rFonts w:ascii="Arial" w:hAnsi="Arial" w:cs="Arial"/>
          <w:b/>
          <w:bCs/>
          <w:lang w:val="es-ES"/>
        </w:rPr>
      </w:pPr>
    </w:p>
    <w:p w14:paraId="624AB132" w14:textId="77777777" w:rsidR="001169E8" w:rsidRPr="00304167" w:rsidRDefault="001169E8" w:rsidP="001169E8">
      <w:pPr>
        <w:pStyle w:val="ListParagraph"/>
        <w:numPr>
          <w:ilvl w:val="0"/>
          <w:numId w:val="1"/>
        </w:numPr>
        <w:pBdr>
          <w:top w:val="nil"/>
          <w:left w:val="nil"/>
          <w:bottom w:val="nil"/>
          <w:right w:val="nil"/>
          <w:between w:val="nil"/>
          <w:bar w:val="nil"/>
        </w:pBdr>
        <w:ind w:right="-330"/>
        <w:jc w:val="both"/>
        <w:rPr>
          <w:rFonts w:ascii="Arial" w:hAnsi="Arial" w:cs="Arial"/>
          <w:b/>
          <w:bCs/>
          <w:lang w:val="es-ES"/>
        </w:rPr>
      </w:pPr>
      <w:r w:rsidRPr="00304167">
        <w:rPr>
          <w:rFonts w:ascii="Arial" w:hAnsi="Arial" w:cs="Arial"/>
          <w:lang w:val="es-ES"/>
        </w:rPr>
        <w:t>Considerar la posibilidad de adherirse al Segundo Protocolo Facultativo del Pacto Internacional de Derechos Civiles y Políticos, destinado a abolir la pena de muerte.</w:t>
      </w:r>
    </w:p>
    <w:p w14:paraId="667CA946" w14:textId="77777777" w:rsidR="001169E8" w:rsidRPr="00304167" w:rsidRDefault="001169E8" w:rsidP="001169E8">
      <w:pPr>
        <w:pStyle w:val="ListParagraph"/>
        <w:ind w:right="-330"/>
        <w:jc w:val="both"/>
        <w:rPr>
          <w:rFonts w:ascii="Arial" w:hAnsi="Arial" w:cs="Arial"/>
          <w:b/>
          <w:bCs/>
          <w:lang w:val="es-ES"/>
        </w:rPr>
      </w:pPr>
    </w:p>
    <w:p w14:paraId="5776C1AA" w14:textId="77777777" w:rsidR="001169E8" w:rsidRPr="00304167" w:rsidRDefault="001169E8" w:rsidP="001169E8">
      <w:pPr>
        <w:pStyle w:val="ListParagraph"/>
        <w:numPr>
          <w:ilvl w:val="0"/>
          <w:numId w:val="1"/>
        </w:numPr>
        <w:pBdr>
          <w:top w:val="nil"/>
          <w:left w:val="nil"/>
          <w:bottom w:val="nil"/>
          <w:right w:val="nil"/>
          <w:between w:val="nil"/>
          <w:bar w:val="nil"/>
        </w:pBdr>
        <w:ind w:right="-330"/>
        <w:jc w:val="both"/>
        <w:rPr>
          <w:rFonts w:ascii="Arial" w:hAnsi="Arial" w:cs="Arial"/>
          <w:b/>
          <w:bCs/>
          <w:lang w:val="es-ES"/>
        </w:rPr>
      </w:pPr>
      <w:r>
        <w:rPr>
          <w:rFonts w:ascii="Arial" w:hAnsi="Arial" w:cs="Arial"/>
          <w:lang w:val="es-ES"/>
        </w:rPr>
        <w:t>A</w:t>
      </w:r>
      <w:r w:rsidRPr="00304167">
        <w:rPr>
          <w:rFonts w:ascii="Arial" w:hAnsi="Arial" w:cs="Arial"/>
          <w:lang w:val="es-ES"/>
        </w:rPr>
        <w:t>plicar estrictamente su marco jurídico interno en relación con la trata de personas, asignando recursos financieros, humanos y técnicos suficientes a la Unidad de Lucha contra la Trata de Personas;</w:t>
      </w:r>
    </w:p>
    <w:p w14:paraId="01F06B6E" w14:textId="77777777" w:rsidR="001169E8" w:rsidRPr="00304167" w:rsidRDefault="001169E8" w:rsidP="001169E8">
      <w:pPr>
        <w:ind w:right="-330"/>
        <w:jc w:val="both"/>
        <w:rPr>
          <w:rFonts w:ascii="Arial" w:hAnsi="Arial" w:cs="Arial"/>
          <w:b/>
          <w:bCs/>
          <w:lang w:val="es-ES"/>
        </w:rPr>
      </w:pPr>
    </w:p>
    <w:p w14:paraId="7F56182C" w14:textId="77777777" w:rsidR="001169E8" w:rsidRPr="00304167" w:rsidRDefault="001169E8" w:rsidP="001169E8">
      <w:pPr>
        <w:pStyle w:val="ListParagraph"/>
        <w:numPr>
          <w:ilvl w:val="0"/>
          <w:numId w:val="1"/>
        </w:numPr>
        <w:pBdr>
          <w:top w:val="nil"/>
          <w:left w:val="nil"/>
          <w:bottom w:val="nil"/>
          <w:right w:val="nil"/>
          <w:between w:val="nil"/>
          <w:bar w:val="nil"/>
        </w:pBdr>
        <w:ind w:right="-330"/>
        <w:jc w:val="both"/>
        <w:rPr>
          <w:rFonts w:ascii="Arial" w:hAnsi="Arial" w:cs="Arial"/>
          <w:b/>
          <w:bCs/>
          <w:lang w:val="es-ES"/>
        </w:rPr>
      </w:pPr>
      <w:r w:rsidRPr="00304167">
        <w:rPr>
          <w:rFonts w:ascii="Arial" w:hAnsi="Arial" w:cs="Arial"/>
          <w:lang w:val="es-ES"/>
        </w:rPr>
        <w:t>Proseguir y redoblara sus esfuerzos por prevenir y combatir los actos de violencia contra las mujeres, en particular reforzando las instituciones encargadas de aplicar el marco legislativo vigente</w:t>
      </w:r>
      <w:r>
        <w:rPr>
          <w:rFonts w:ascii="Arial" w:hAnsi="Arial" w:cs="Arial"/>
          <w:lang w:val="es-ES"/>
        </w:rPr>
        <w:t>.</w:t>
      </w:r>
    </w:p>
    <w:p w14:paraId="24EA5F8D" w14:textId="77777777" w:rsidR="001169E8" w:rsidRPr="00304167" w:rsidRDefault="001169E8" w:rsidP="001169E8">
      <w:pPr>
        <w:ind w:right="-330"/>
        <w:jc w:val="both"/>
        <w:rPr>
          <w:rFonts w:ascii="Arial" w:hAnsi="Arial" w:cs="Arial"/>
          <w:b/>
          <w:bCs/>
          <w:lang w:val="es-ES"/>
        </w:rPr>
      </w:pPr>
    </w:p>
    <w:p w14:paraId="4E606FAD" w14:textId="77777777" w:rsidR="001169E8" w:rsidRPr="00304167" w:rsidRDefault="001169E8" w:rsidP="001169E8">
      <w:pPr>
        <w:ind w:right="-330"/>
        <w:jc w:val="both"/>
        <w:rPr>
          <w:rFonts w:ascii="Arial" w:hAnsi="Arial" w:cs="Arial"/>
          <w:b/>
          <w:bCs/>
          <w:lang w:val="es-ES"/>
        </w:rPr>
      </w:pPr>
      <w:r w:rsidRPr="00304167">
        <w:rPr>
          <w:rFonts w:ascii="Arial" w:hAnsi="Arial" w:cs="Arial"/>
          <w:lang w:val="es-ES"/>
        </w:rPr>
        <w:t>Aplaudimos al Gobierno de Belice por la su colaboración con la Oficina del Alto Comisionado de los Derechos Humanos en la realización de un estudio de viabilidad sobre el establecimiento en Belice de una institución nacional de derechos humanos conforme a los Principios de París.</w:t>
      </w:r>
    </w:p>
    <w:p w14:paraId="64A91650" w14:textId="77777777" w:rsidR="001169E8" w:rsidRPr="00304167" w:rsidRDefault="001169E8" w:rsidP="001169E8">
      <w:pPr>
        <w:ind w:right="-330"/>
        <w:jc w:val="both"/>
        <w:rPr>
          <w:rFonts w:ascii="Arial" w:hAnsi="Arial" w:cs="Arial"/>
          <w:b/>
          <w:bCs/>
          <w:lang w:val="es-ES"/>
        </w:rPr>
      </w:pPr>
    </w:p>
    <w:p w14:paraId="45C9EC6E" w14:textId="77777777" w:rsidR="001169E8" w:rsidRPr="00304167" w:rsidRDefault="001169E8" w:rsidP="001169E8">
      <w:pPr>
        <w:jc w:val="both"/>
        <w:rPr>
          <w:rFonts w:ascii="Arial" w:hAnsi="Arial" w:cs="Arial"/>
          <w:b/>
          <w:bCs/>
          <w:lang w:val="es-ES"/>
        </w:rPr>
      </w:pPr>
      <w:r w:rsidRPr="00304167">
        <w:rPr>
          <w:rFonts w:ascii="Arial" w:hAnsi="Arial" w:cs="Arial"/>
          <w:b/>
          <w:bCs/>
          <w:lang w:val="es-ES"/>
        </w:rPr>
        <w:t>Le deseamos a un exitoso</w:t>
      </w:r>
      <w:r w:rsidRPr="00304167">
        <w:rPr>
          <w:rFonts w:ascii="Arial" w:hAnsi="Arial" w:cs="Arial"/>
          <w:b/>
          <w:lang w:val="es-ES"/>
        </w:rPr>
        <w:t xml:space="preserve"> Belice </w:t>
      </w:r>
      <w:r w:rsidRPr="00304167">
        <w:rPr>
          <w:rFonts w:ascii="Arial" w:hAnsi="Arial" w:cs="Arial"/>
          <w:b/>
          <w:bCs/>
          <w:lang w:val="es-ES"/>
        </w:rPr>
        <w:t xml:space="preserve">EPU. </w:t>
      </w:r>
    </w:p>
    <w:p w14:paraId="6E800AFB" w14:textId="77777777" w:rsidR="001169E8" w:rsidRPr="00304167" w:rsidRDefault="001169E8" w:rsidP="001169E8">
      <w:pPr>
        <w:rPr>
          <w:rFonts w:ascii="Arial" w:hAnsi="Arial" w:cs="Arial"/>
          <w:lang w:val="es-ES"/>
        </w:rPr>
      </w:pPr>
    </w:p>
    <w:p w14:paraId="413222EA" w14:textId="77777777" w:rsidR="001169E8" w:rsidRPr="00304167" w:rsidRDefault="001169E8" w:rsidP="001169E8">
      <w:pPr>
        <w:rPr>
          <w:rFonts w:ascii="Arial" w:hAnsi="Arial" w:cs="Arial"/>
          <w:lang w:val="es-ES"/>
        </w:rPr>
      </w:pPr>
    </w:p>
    <w:p w14:paraId="3D9701D2" w14:textId="77777777" w:rsidR="001169E8" w:rsidRPr="001169E8" w:rsidRDefault="001169E8">
      <w:pPr>
        <w:rPr>
          <w:lang w:val="es-ES"/>
        </w:rPr>
      </w:pPr>
    </w:p>
    <w:sectPr w:rsidR="001169E8" w:rsidRPr="001169E8" w:rsidSect="002C4D44">
      <w:headerReference w:type="default" r:id="rId7"/>
      <w:footerReference w:type="default" r:id="rId8"/>
      <w:pgSz w:w="11906" w:h="16838"/>
      <w:pgMar w:top="1440" w:right="1440" w:bottom="1440" w:left="1440" w:header="708" w:footer="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14E8C" w14:textId="77777777" w:rsidR="002C4D44" w:rsidRDefault="002C4D44" w:rsidP="001169E8">
      <w:r>
        <w:separator/>
      </w:r>
    </w:p>
  </w:endnote>
  <w:endnote w:type="continuationSeparator" w:id="0">
    <w:p w14:paraId="6783DA3A" w14:textId="77777777" w:rsidR="002C4D44" w:rsidRDefault="002C4D44" w:rsidP="00116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53986" w14:textId="77777777" w:rsidR="001169E8" w:rsidRDefault="001169E8" w:rsidP="001169E8">
    <w:pPr>
      <w:pStyle w:val="Footer"/>
      <w:tabs>
        <w:tab w:val="right" w:pos="9340"/>
      </w:tabs>
      <w:jc w:val="center"/>
      <w:rPr>
        <w:color w:val="2E74B5"/>
        <w:u w:color="2E74B5"/>
      </w:rPr>
    </w:pPr>
    <w:r>
      <w:rPr>
        <w:noProof/>
        <w:color w:val="4472C4"/>
        <w:sz w:val="16"/>
        <w:szCs w:val="16"/>
        <w:u w:color="4472C4"/>
      </w:rPr>
      <w:drawing>
        <wp:inline distT="0" distB="0" distL="0" distR="0" wp14:anchorId="38DC7F9D" wp14:editId="7E187376">
          <wp:extent cx="809625" cy="328910"/>
          <wp:effectExtent l="0" t="0" r="0" b="0"/>
          <wp:docPr id="1073741826" name="officeArt object" descr="\\gvafs\home$\wolivero\Desktop\WENDY\Asuntos Varios\Cupula2.png"/>
          <wp:cNvGraphicFramePr/>
          <a:graphic xmlns:a="http://schemas.openxmlformats.org/drawingml/2006/main">
            <a:graphicData uri="http://schemas.openxmlformats.org/drawingml/2006/picture">
              <pic:pic xmlns:pic="http://schemas.openxmlformats.org/drawingml/2006/picture">
                <pic:nvPicPr>
                  <pic:cNvPr id="1073741826" name="\\gvafs\home$\wolivero\Desktop\WENDY\Asuntos Varios\Cupula2.png" descr="\\gvafs\home$\wolivero\Desktop\WENDY\Asuntos Varios\Cupula2.png"/>
                  <pic:cNvPicPr>
                    <a:picLocks noChangeAspect="1"/>
                  </pic:cNvPicPr>
                </pic:nvPicPr>
                <pic:blipFill>
                  <a:blip r:embed="rId1"/>
                  <a:stretch>
                    <a:fillRect/>
                  </a:stretch>
                </pic:blipFill>
                <pic:spPr>
                  <a:xfrm>
                    <a:off x="0" y="0"/>
                    <a:ext cx="809625" cy="328910"/>
                  </a:xfrm>
                  <a:prstGeom prst="rect">
                    <a:avLst/>
                  </a:prstGeom>
                  <a:ln w="12700" cap="flat">
                    <a:noFill/>
                    <a:miter lim="400000"/>
                  </a:ln>
                  <a:effectLst/>
                </pic:spPr>
              </pic:pic>
            </a:graphicData>
          </a:graphic>
        </wp:inline>
      </w:drawing>
    </w:r>
  </w:p>
  <w:p w14:paraId="78ACA8D6" w14:textId="77777777" w:rsidR="001169E8" w:rsidRDefault="001169E8" w:rsidP="001169E8">
    <w:pPr>
      <w:pStyle w:val="Footer"/>
      <w:tabs>
        <w:tab w:val="right" w:pos="9340"/>
      </w:tabs>
      <w:jc w:val="center"/>
      <w:rPr>
        <w:color w:val="4472C4"/>
        <w:sz w:val="16"/>
        <w:szCs w:val="16"/>
        <w:u w:color="4472C4"/>
      </w:rPr>
    </w:pPr>
    <w:r>
      <w:rPr>
        <w:color w:val="4472C4"/>
        <w:sz w:val="16"/>
        <w:szCs w:val="16"/>
        <w:u w:color="4472C4"/>
      </w:rPr>
      <w:t>63 Rue de Lausanne, 1202, Ginebra, Suiza</w:t>
    </w:r>
  </w:p>
  <w:p w14:paraId="12D60DCF" w14:textId="77777777" w:rsidR="001169E8" w:rsidRDefault="001169E8" w:rsidP="001169E8">
    <w:pPr>
      <w:pStyle w:val="Footer"/>
      <w:tabs>
        <w:tab w:val="right" w:pos="9340"/>
      </w:tabs>
      <w:jc w:val="center"/>
    </w:pPr>
    <w:r>
      <w:rPr>
        <w:color w:val="4472C4"/>
        <w:sz w:val="16"/>
        <w:szCs w:val="16"/>
        <w:u w:color="4472C4"/>
      </w:rPr>
      <w:t xml:space="preserve">Teléfono: +41 22 715 3910  Fax: +41 22 741 0590  Correo Electrónico: </w:t>
    </w:r>
    <w:hyperlink r:id="rId2" w:history="1">
      <w:r>
        <w:rPr>
          <w:rStyle w:val="Hyperlink0"/>
        </w:rPr>
        <w:t>onug@mirex.gob.do</w:t>
      </w:r>
    </w:hyperlink>
  </w:p>
  <w:p w14:paraId="11768C0C" w14:textId="77777777" w:rsidR="001169E8" w:rsidRDefault="001169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EB90A" w14:textId="77777777" w:rsidR="002C4D44" w:rsidRDefault="002C4D44" w:rsidP="001169E8">
      <w:r>
        <w:separator/>
      </w:r>
    </w:p>
  </w:footnote>
  <w:footnote w:type="continuationSeparator" w:id="0">
    <w:p w14:paraId="743E5F35" w14:textId="77777777" w:rsidR="002C4D44" w:rsidRDefault="002C4D44" w:rsidP="00116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E861A" w14:textId="1CDA0BD8" w:rsidR="001169E8" w:rsidRDefault="001169E8">
    <w:pPr>
      <w:pStyle w:val="Header"/>
    </w:pPr>
    <w:r>
      <w:rPr>
        <w:noProof/>
      </w:rPr>
      <w:drawing>
        <wp:anchor distT="152400" distB="152400" distL="152400" distR="152400" simplePos="0" relativeHeight="251659264" behindDoc="1" locked="0" layoutInCell="1" allowOverlap="1" wp14:anchorId="740515BD" wp14:editId="2C704268">
          <wp:simplePos x="0" y="0"/>
          <wp:positionH relativeFrom="page">
            <wp:posOffset>-203200</wp:posOffset>
          </wp:positionH>
          <wp:positionV relativeFrom="page">
            <wp:posOffset>-8255</wp:posOffset>
          </wp:positionV>
          <wp:extent cx="7693394" cy="1470796"/>
          <wp:effectExtent l="0" t="0" r="0" b="0"/>
          <wp:wrapNone/>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stretch>
                    <a:fillRect/>
                  </a:stretch>
                </pic:blipFill>
                <pic:spPr>
                  <a:xfrm>
                    <a:off x="0" y="0"/>
                    <a:ext cx="7693394" cy="1470796"/>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A77FD"/>
    <w:multiLevelType w:val="hybridMultilevel"/>
    <w:tmpl w:val="76A28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9844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9E8"/>
    <w:rsid w:val="001169E8"/>
    <w:rsid w:val="002C4D44"/>
    <w:rsid w:val="00C64826"/>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4:docId w14:val="0285F1BB"/>
  <w15:chartTrackingRefBased/>
  <w15:docId w15:val="{05A7428A-CAB4-A24C-8000-1DB3093FF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9E8"/>
    <w:pPr>
      <w:spacing w:after="0" w:line="240" w:lineRule="auto"/>
    </w:pPr>
    <w:rPr>
      <w:kern w:val="0"/>
      <w14:ligatures w14:val="none"/>
    </w:rPr>
  </w:style>
  <w:style w:type="paragraph" w:styleId="Heading1">
    <w:name w:val="heading 1"/>
    <w:basedOn w:val="Normal"/>
    <w:next w:val="Normal"/>
    <w:link w:val="Heading1Char"/>
    <w:uiPriority w:val="9"/>
    <w:qFormat/>
    <w:rsid w:val="001169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69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69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69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69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69E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69E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69E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69E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9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69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69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69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69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69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69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69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69E8"/>
    <w:rPr>
      <w:rFonts w:eastAsiaTheme="majorEastAsia" w:cstheme="majorBidi"/>
      <w:color w:val="272727" w:themeColor="text1" w:themeTint="D8"/>
    </w:rPr>
  </w:style>
  <w:style w:type="paragraph" w:styleId="Title">
    <w:name w:val="Title"/>
    <w:basedOn w:val="Normal"/>
    <w:next w:val="Normal"/>
    <w:link w:val="TitleChar"/>
    <w:uiPriority w:val="10"/>
    <w:qFormat/>
    <w:rsid w:val="001169E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69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69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69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69E8"/>
    <w:pPr>
      <w:spacing w:before="160"/>
      <w:jc w:val="center"/>
    </w:pPr>
    <w:rPr>
      <w:i/>
      <w:iCs/>
      <w:color w:val="404040" w:themeColor="text1" w:themeTint="BF"/>
    </w:rPr>
  </w:style>
  <w:style w:type="character" w:customStyle="1" w:styleId="QuoteChar">
    <w:name w:val="Quote Char"/>
    <w:basedOn w:val="DefaultParagraphFont"/>
    <w:link w:val="Quote"/>
    <w:uiPriority w:val="29"/>
    <w:rsid w:val="001169E8"/>
    <w:rPr>
      <w:i/>
      <w:iCs/>
      <w:color w:val="404040" w:themeColor="text1" w:themeTint="BF"/>
    </w:rPr>
  </w:style>
  <w:style w:type="paragraph" w:styleId="ListParagraph">
    <w:name w:val="List Paragraph"/>
    <w:basedOn w:val="Normal"/>
    <w:uiPriority w:val="34"/>
    <w:qFormat/>
    <w:rsid w:val="001169E8"/>
    <w:pPr>
      <w:ind w:left="720"/>
      <w:contextualSpacing/>
    </w:pPr>
  </w:style>
  <w:style w:type="character" w:styleId="IntenseEmphasis">
    <w:name w:val="Intense Emphasis"/>
    <w:basedOn w:val="DefaultParagraphFont"/>
    <w:uiPriority w:val="21"/>
    <w:qFormat/>
    <w:rsid w:val="001169E8"/>
    <w:rPr>
      <w:i/>
      <w:iCs/>
      <w:color w:val="0F4761" w:themeColor="accent1" w:themeShade="BF"/>
    </w:rPr>
  </w:style>
  <w:style w:type="paragraph" w:styleId="IntenseQuote">
    <w:name w:val="Intense Quote"/>
    <w:basedOn w:val="Normal"/>
    <w:next w:val="Normal"/>
    <w:link w:val="IntenseQuoteChar"/>
    <w:uiPriority w:val="30"/>
    <w:qFormat/>
    <w:rsid w:val="001169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69E8"/>
    <w:rPr>
      <w:i/>
      <w:iCs/>
      <w:color w:val="0F4761" w:themeColor="accent1" w:themeShade="BF"/>
    </w:rPr>
  </w:style>
  <w:style w:type="character" w:styleId="IntenseReference">
    <w:name w:val="Intense Reference"/>
    <w:basedOn w:val="DefaultParagraphFont"/>
    <w:uiPriority w:val="32"/>
    <w:qFormat/>
    <w:rsid w:val="001169E8"/>
    <w:rPr>
      <w:b/>
      <w:bCs/>
      <w:smallCaps/>
      <w:color w:val="0F4761" w:themeColor="accent1" w:themeShade="BF"/>
      <w:spacing w:val="5"/>
    </w:rPr>
  </w:style>
  <w:style w:type="paragraph" w:styleId="Header">
    <w:name w:val="header"/>
    <w:basedOn w:val="Normal"/>
    <w:link w:val="HeaderChar"/>
    <w:uiPriority w:val="99"/>
    <w:unhideWhenUsed/>
    <w:rsid w:val="001169E8"/>
    <w:pPr>
      <w:tabs>
        <w:tab w:val="center" w:pos="4513"/>
        <w:tab w:val="right" w:pos="9026"/>
      </w:tabs>
    </w:pPr>
  </w:style>
  <w:style w:type="character" w:customStyle="1" w:styleId="HeaderChar">
    <w:name w:val="Header Char"/>
    <w:basedOn w:val="DefaultParagraphFont"/>
    <w:link w:val="Header"/>
    <w:uiPriority w:val="99"/>
    <w:rsid w:val="001169E8"/>
    <w:rPr>
      <w:kern w:val="0"/>
      <w14:ligatures w14:val="none"/>
    </w:rPr>
  </w:style>
  <w:style w:type="paragraph" w:styleId="Footer">
    <w:name w:val="footer"/>
    <w:basedOn w:val="Normal"/>
    <w:link w:val="FooterChar"/>
    <w:unhideWhenUsed/>
    <w:rsid w:val="001169E8"/>
    <w:pPr>
      <w:tabs>
        <w:tab w:val="center" w:pos="4513"/>
        <w:tab w:val="right" w:pos="9026"/>
      </w:tabs>
    </w:pPr>
  </w:style>
  <w:style w:type="character" w:customStyle="1" w:styleId="FooterChar">
    <w:name w:val="Footer Char"/>
    <w:basedOn w:val="DefaultParagraphFont"/>
    <w:link w:val="Footer"/>
    <w:rsid w:val="001169E8"/>
    <w:rPr>
      <w:kern w:val="0"/>
      <w14:ligatures w14:val="none"/>
    </w:rPr>
  </w:style>
  <w:style w:type="character" w:customStyle="1" w:styleId="Hyperlink0">
    <w:name w:val="Hyperlink.0"/>
    <w:basedOn w:val="DefaultParagraphFont"/>
    <w:rsid w:val="001169E8"/>
    <w:rPr>
      <w:rFonts w:ascii="Calibri" w:eastAsia="Calibri" w:hAnsi="Calibri" w:cs="Calibri"/>
      <w:color w:val="4472C4"/>
      <w:sz w:val="16"/>
      <w:szCs w:val="16"/>
      <w:u w:val="single" w:color="4472C4"/>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onug@mirex.gob.do"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F5BD72780FE04FAD3C45E12B8B0D7F" ma:contentTypeVersion="3" ma:contentTypeDescription="Create a new document." ma:contentTypeScope="" ma:versionID="785f3d7b2b707d949d384b06e42f01b8">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3001</DocId>
    <Category xmlns="328c4b46-73db-4dea-b856-05d9d8a86ba6" xsi:nil="true"/>
  </documentManagement>
</p:properties>
</file>

<file path=customXml/itemProps1.xml><?xml version="1.0" encoding="utf-8"?>
<ds:datastoreItem xmlns:ds="http://schemas.openxmlformats.org/officeDocument/2006/customXml" ds:itemID="{12AED488-2A44-498D-A742-9DE074378C7E}"/>
</file>

<file path=customXml/itemProps2.xml><?xml version="1.0" encoding="utf-8"?>
<ds:datastoreItem xmlns:ds="http://schemas.openxmlformats.org/officeDocument/2006/customXml" ds:itemID="{62981983-2E2C-49AD-96D1-03FEAB3152CA}"/>
</file>

<file path=customXml/itemProps3.xml><?xml version="1.0" encoding="utf-8"?>
<ds:datastoreItem xmlns:ds="http://schemas.openxmlformats.org/officeDocument/2006/customXml" ds:itemID="{42C494DC-D324-4AE6-96C6-126A1CF358F3}"/>
</file>

<file path=docProps/app.xml><?xml version="1.0" encoding="utf-8"?>
<Properties xmlns="http://schemas.openxmlformats.org/officeDocument/2006/extended-properties" xmlns:vt="http://schemas.openxmlformats.org/officeDocument/2006/docPropsVTypes">
  <Template>Normal.dotm</Template>
  <TotalTime>3</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Alfonsina Gonzalez Nicasio</dc:creator>
  <cp:keywords/>
  <dc:description/>
  <cp:lastModifiedBy>Alfonsina Gonzalez Nicasio</cp:lastModifiedBy>
  <cp:revision>1</cp:revision>
  <dcterms:created xsi:type="dcterms:W3CDTF">2024-01-28T16:31:00Z</dcterms:created>
  <dcterms:modified xsi:type="dcterms:W3CDTF">2024-01-28T16:42:00Z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0x010100A7F5BD72780FE04FAD3C45E12B8B0D7F</vt:lpwstr>
  </property>
</Properties>
</file>