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E49D90" w14:textId="7653B5A4" w:rsidR="004773D8" w:rsidRPr="00F12BB1" w:rsidRDefault="001C7774" w:rsidP="00355588">
      <w:pPr>
        <w:spacing w:after="0" w:line="240" w:lineRule="auto"/>
        <w:ind w:firstLine="284"/>
        <w:jc w:val="center"/>
        <w:rPr>
          <w:rFonts w:ascii="Arial" w:hAnsi="Arial" w:cs="Arial"/>
          <w:b/>
          <w:sz w:val="28"/>
          <w:szCs w:val="28"/>
          <w:highlight w:val="yellow"/>
          <w:lang w:val="en-US" w:eastAsia="ru-RU"/>
        </w:rPr>
      </w:pPr>
      <w:r>
        <w:rPr>
          <w:noProof/>
          <w:lang w:eastAsia="ru-RU"/>
        </w:rPr>
        <w:drawing>
          <wp:inline distT="0" distB="0" distL="0" distR="0" wp14:anchorId="4C73EFDF" wp14:editId="4C121FB3">
            <wp:extent cx="3266248" cy="2120092"/>
            <wp:effectExtent l="0" t="0" r="0" b="0"/>
            <wp:docPr id="1" name="Рисунок 1" descr="https://corona123.ru/upload/uf/90e/90ebac03566275f414959fbf8e89cf8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corona123.ru/upload/uf/90e/90ebac03566275f414959fbf8e89cf8b.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296196" cy="2139531"/>
                    </a:xfrm>
                    <a:prstGeom prst="rect">
                      <a:avLst/>
                    </a:prstGeom>
                    <a:noFill/>
                    <a:ln>
                      <a:noFill/>
                    </a:ln>
                  </pic:spPr>
                </pic:pic>
              </a:graphicData>
            </a:graphic>
          </wp:inline>
        </w:drawing>
      </w:r>
    </w:p>
    <w:p w14:paraId="3533CF30" w14:textId="77777777" w:rsidR="004773D8" w:rsidRPr="001C7774" w:rsidRDefault="004773D8" w:rsidP="00EF4880">
      <w:pPr>
        <w:spacing w:after="0" w:line="240" w:lineRule="auto"/>
        <w:jc w:val="center"/>
        <w:rPr>
          <w:rFonts w:ascii="Arial" w:hAnsi="Arial" w:cs="Arial"/>
          <w:b/>
          <w:sz w:val="28"/>
          <w:szCs w:val="28"/>
          <w:lang w:eastAsia="ru-RU"/>
        </w:rPr>
      </w:pPr>
    </w:p>
    <w:p w14:paraId="1FA04300" w14:textId="77777777" w:rsidR="004773D8" w:rsidRPr="001C7774" w:rsidRDefault="004773D8" w:rsidP="00EF4880">
      <w:pPr>
        <w:spacing w:after="0" w:line="240" w:lineRule="auto"/>
        <w:jc w:val="center"/>
        <w:rPr>
          <w:rFonts w:ascii="Arial" w:hAnsi="Arial" w:cs="Arial"/>
          <w:b/>
          <w:sz w:val="28"/>
          <w:szCs w:val="28"/>
          <w:lang w:eastAsia="ru-RU"/>
        </w:rPr>
      </w:pPr>
    </w:p>
    <w:p w14:paraId="62371351" w14:textId="77777777" w:rsidR="004773D8" w:rsidRPr="001C7774" w:rsidRDefault="004773D8" w:rsidP="00EF4880">
      <w:pPr>
        <w:spacing w:after="0" w:line="240" w:lineRule="auto"/>
        <w:jc w:val="center"/>
        <w:rPr>
          <w:rFonts w:ascii="Arial" w:hAnsi="Arial" w:cs="Arial"/>
          <w:b/>
          <w:sz w:val="28"/>
          <w:szCs w:val="28"/>
          <w:lang w:eastAsia="ru-RU"/>
        </w:rPr>
      </w:pPr>
    </w:p>
    <w:p w14:paraId="75ECECBB" w14:textId="77777777" w:rsidR="004773D8" w:rsidRDefault="004773D8" w:rsidP="00EF4880">
      <w:pPr>
        <w:spacing w:after="0" w:line="240" w:lineRule="auto"/>
        <w:jc w:val="center"/>
        <w:rPr>
          <w:rFonts w:ascii="Arial" w:hAnsi="Arial" w:cs="Arial"/>
          <w:b/>
          <w:sz w:val="28"/>
          <w:szCs w:val="28"/>
          <w:lang w:eastAsia="ru-RU"/>
        </w:rPr>
      </w:pPr>
    </w:p>
    <w:p w14:paraId="6489447A" w14:textId="77777777" w:rsidR="001C7774" w:rsidRDefault="001C7774" w:rsidP="00EF4880">
      <w:pPr>
        <w:spacing w:after="0" w:line="240" w:lineRule="auto"/>
        <w:jc w:val="center"/>
        <w:rPr>
          <w:rFonts w:ascii="Arial" w:hAnsi="Arial" w:cs="Arial"/>
          <w:b/>
          <w:sz w:val="28"/>
          <w:szCs w:val="28"/>
          <w:lang w:eastAsia="ru-RU"/>
        </w:rPr>
      </w:pPr>
    </w:p>
    <w:p w14:paraId="1D42A7C3" w14:textId="77777777" w:rsidR="004773D8" w:rsidRPr="001C7774" w:rsidRDefault="004773D8" w:rsidP="00EF4880">
      <w:pPr>
        <w:spacing w:after="0" w:line="240" w:lineRule="auto"/>
        <w:jc w:val="center"/>
        <w:rPr>
          <w:rFonts w:ascii="Arial" w:hAnsi="Arial" w:cs="Arial"/>
          <w:b/>
          <w:sz w:val="28"/>
          <w:szCs w:val="28"/>
          <w:lang w:eastAsia="ru-RU"/>
        </w:rPr>
      </w:pPr>
    </w:p>
    <w:p w14:paraId="1B9922A6" w14:textId="77777777" w:rsidR="001A230B" w:rsidRDefault="00C24BFE" w:rsidP="00C24BFE">
      <w:pPr>
        <w:spacing w:line="240" w:lineRule="auto"/>
        <w:jc w:val="center"/>
        <w:rPr>
          <w:rFonts w:ascii="Arial" w:hAnsi="Arial" w:cs="Arial"/>
          <w:b/>
          <w:sz w:val="28"/>
          <w:szCs w:val="28"/>
          <w:lang w:val="en-US"/>
        </w:rPr>
      </w:pPr>
      <w:r>
        <w:rPr>
          <w:rFonts w:ascii="Arial" w:hAnsi="Arial" w:cs="Arial"/>
          <w:b/>
          <w:sz w:val="28"/>
          <w:szCs w:val="28"/>
          <w:lang w:val="en-US"/>
        </w:rPr>
        <w:t xml:space="preserve">STATEMENT </w:t>
      </w:r>
    </w:p>
    <w:p w14:paraId="1C5DCA07" w14:textId="5CD3084E" w:rsidR="00C24BFE" w:rsidRDefault="00C24BFE" w:rsidP="00C24BFE">
      <w:pPr>
        <w:spacing w:line="240" w:lineRule="auto"/>
        <w:jc w:val="center"/>
        <w:rPr>
          <w:rFonts w:ascii="Arial" w:hAnsi="Arial" w:cs="Arial"/>
          <w:b/>
          <w:sz w:val="28"/>
          <w:szCs w:val="28"/>
          <w:lang w:val="en-US"/>
        </w:rPr>
      </w:pPr>
      <w:r w:rsidRPr="00FA0183">
        <w:rPr>
          <w:rFonts w:ascii="Arial" w:hAnsi="Arial" w:cs="Arial"/>
          <w:b/>
          <w:sz w:val="28"/>
          <w:szCs w:val="28"/>
          <w:lang w:val="en-US"/>
        </w:rPr>
        <w:t xml:space="preserve">BY THE HEAD OF THE DELEGATION OF THE REPUBLIC </w:t>
      </w:r>
      <w:r>
        <w:rPr>
          <w:rFonts w:ascii="Arial" w:hAnsi="Arial" w:cs="Arial"/>
          <w:b/>
          <w:sz w:val="28"/>
          <w:szCs w:val="28"/>
          <w:lang w:val="en-US"/>
        </w:rPr>
        <w:t>OF UZBEKISTAN A.KH. SAIDOV</w:t>
      </w:r>
    </w:p>
    <w:p w14:paraId="4DC94C49" w14:textId="093B9052" w:rsidR="00FA0183" w:rsidRPr="00FA0183" w:rsidRDefault="001A230B" w:rsidP="00C24BFE">
      <w:pPr>
        <w:spacing w:line="240" w:lineRule="auto"/>
        <w:jc w:val="center"/>
        <w:rPr>
          <w:rFonts w:ascii="Arial" w:hAnsi="Arial" w:cs="Arial"/>
          <w:b/>
          <w:sz w:val="28"/>
          <w:szCs w:val="28"/>
          <w:lang w:val="en-US"/>
        </w:rPr>
      </w:pPr>
      <w:r w:rsidRPr="001A230B">
        <w:rPr>
          <w:rFonts w:ascii="Arial" w:hAnsi="Arial" w:cs="Arial"/>
          <w:b/>
          <w:sz w:val="28"/>
          <w:szCs w:val="28"/>
          <w:lang w:val="en-US"/>
        </w:rPr>
        <w:t xml:space="preserve">First Deputy Speaker of the Legislative Chamber of the </w:t>
      </w:r>
      <w:proofErr w:type="spellStart"/>
      <w:r w:rsidRPr="001A230B">
        <w:rPr>
          <w:rFonts w:ascii="Arial" w:hAnsi="Arial" w:cs="Arial"/>
          <w:b/>
          <w:sz w:val="28"/>
          <w:szCs w:val="28"/>
          <w:lang w:val="en-US"/>
        </w:rPr>
        <w:t>Oliy</w:t>
      </w:r>
      <w:proofErr w:type="spellEnd"/>
      <w:r w:rsidRPr="001A230B">
        <w:rPr>
          <w:rFonts w:ascii="Arial" w:hAnsi="Arial" w:cs="Arial"/>
          <w:b/>
          <w:sz w:val="28"/>
          <w:szCs w:val="28"/>
          <w:lang w:val="en-US"/>
        </w:rPr>
        <w:t xml:space="preserve"> Majlis of Uzbekistan</w:t>
      </w:r>
      <w:r w:rsidR="00FA0183" w:rsidRPr="00FA0183">
        <w:rPr>
          <w:rFonts w:ascii="Arial" w:hAnsi="Arial" w:cs="Arial"/>
          <w:b/>
          <w:sz w:val="28"/>
          <w:szCs w:val="28"/>
          <w:lang w:val="en-US"/>
        </w:rPr>
        <w:t xml:space="preserve">, </w:t>
      </w:r>
      <w:r w:rsidRPr="00FA0183">
        <w:rPr>
          <w:rFonts w:ascii="Arial" w:hAnsi="Arial" w:cs="Arial"/>
          <w:b/>
          <w:sz w:val="28"/>
          <w:szCs w:val="28"/>
          <w:lang w:val="en-US"/>
        </w:rPr>
        <w:t xml:space="preserve">Director </w:t>
      </w:r>
      <w:r>
        <w:rPr>
          <w:rFonts w:ascii="Arial" w:hAnsi="Arial" w:cs="Arial"/>
          <w:b/>
          <w:sz w:val="28"/>
          <w:szCs w:val="28"/>
          <w:lang w:val="en-US"/>
        </w:rPr>
        <w:t>o</w:t>
      </w:r>
      <w:r w:rsidRPr="00FA0183">
        <w:rPr>
          <w:rFonts w:ascii="Arial" w:hAnsi="Arial" w:cs="Arial"/>
          <w:b/>
          <w:sz w:val="28"/>
          <w:szCs w:val="28"/>
          <w:lang w:val="en-US"/>
        </w:rPr>
        <w:t>f The National Cent</w:t>
      </w:r>
      <w:r>
        <w:rPr>
          <w:rFonts w:ascii="Arial" w:hAnsi="Arial" w:cs="Arial"/>
          <w:b/>
          <w:sz w:val="28"/>
          <w:szCs w:val="28"/>
          <w:lang w:val="en-US"/>
        </w:rPr>
        <w:t xml:space="preserve">re for </w:t>
      </w:r>
      <w:r w:rsidRPr="00FA0183">
        <w:rPr>
          <w:rFonts w:ascii="Arial" w:hAnsi="Arial" w:cs="Arial"/>
          <w:b/>
          <w:sz w:val="28"/>
          <w:szCs w:val="28"/>
          <w:lang w:val="en-US"/>
        </w:rPr>
        <w:t xml:space="preserve">Human Rights </w:t>
      </w:r>
      <w:r w:rsidR="00054FA3" w:rsidRPr="00FA0183">
        <w:rPr>
          <w:rFonts w:ascii="Arial" w:hAnsi="Arial" w:cs="Arial"/>
          <w:b/>
          <w:sz w:val="28"/>
          <w:szCs w:val="28"/>
          <w:lang w:val="en-US"/>
        </w:rPr>
        <w:t xml:space="preserve">at the </w:t>
      </w:r>
      <w:r w:rsidRPr="00FA0183">
        <w:rPr>
          <w:rFonts w:ascii="Arial" w:hAnsi="Arial" w:cs="Arial"/>
          <w:b/>
          <w:sz w:val="28"/>
          <w:szCs w:val="28"/>
          <w:lang w:val="en-US"/>
        </w:rPr>
        <w:t xml:space="preserve">Meeting of the </w:t>
      </w:r>
      <w:r w:rsidRPr="001A230B">
        <w:rPr>
          <w:rFonts w:ascii="Arial" w:hAnsi="Arial" w:cs="Arial"/>
          <w:b/>
          <w:sz w:val="28"/>
          <w:szCs w:val="28"/>
          <w:lang w:val="en-US"/>
        </w:rPr>
        <w:t>44th session of the Working Group on the Universal Periodic Review</w:t>
      </w:r>
      <w:r w:rsidR="00FA0183" w:rsidRPr="00FA0183">
        <w:rPr>
          <w:rFonts w:ascii="Arial" w:hAnsi="Arial" w:cs="Arial"/>
          <w:b/>
          <w:sz w:val="28"/>
          <w:szCs w:val="28"/>
          <w:lang w:val="en-US"/>
        </w:rPr>
        <w:t xml:space="preserve"> </w:t>
      </w:r>
      <w:r w:rsidRPr="00FA0183">
        <w:rPr>
          <w:rFonts w:ascii="Arial" w:hAnsi="Arial" w:cs="Arial"/>
          <w:b/>
          <w:sz w:val="28"/>
          <w:szCs w:val="28"/>
          <w:lang w:val="en-US"/>
        </w:rPr>
        <w:t xml:space="preserve">of the </w:t>
      </w:r>
      <w:r w:rsidR="00FA0183" w:rsidRPr="00FA0183">
        <w:rPr>
          <w:rFonts w:ascii="Arial" w:hAnsi="Arial" w:cs="Arial"/>
          <w:b/>
          <w:sz w:val="28"/>
          <w:szCs w:val="28"/>
          <w:lang w:val="en-US"/>
        </w:rPr>
        <w:t xml:space="preserve">UN </w:t>
      </w:r>
      <w:r w:rsidRPr="00FA0183">
        <w:rPr>
          <w:rFonts w:ascii="Arial" w:hAnsi="Arial" w:cs="Arial"/>
          <w:b/>
          <w:sz w:val="28"/>
          <w:szCs w:val="28"/>
          <w:lang w:val="en-US"/>
        </w:rPr>
        <w:t xml:space="preserve">Human Rights Council </w:t>
      </w:r>
    </w:p>
    <w:p w14:paraId="3E806BD4" w14:textId="77777777" w:rsidR="00FA0183" w:rsidRPr="00FA0183" w:rsidRDefault="00FA0183" w:rsidP="00C24BFE">
      <w:pPr>
        <w:spacing w:line="240" w:lineRule="auto"/>
        <w:jc w:val="center"/>
        <w:rPr>
          <w:rFonts w:ascii="Arial" w:hAnsi="Arial" w:cs="Arial"/>
          <w:b/>
          <w:sz w:val="28"/>
          <w:szCs w:val="28"/>
          <w:lang w:val="en-US"/>
        </w:rPr>
      </w:pPr>
    </w:p>
    <w:p w14:paraId="5FB57FA7" w14:textId="183EDFB4" w:rsidR="00FA0183" w:rsidRPr="00054FA3" w:rsidRDefault="00054FA3" w:rsidP="00C24BFE">
      <w:pPr>
        <w:spacing w:line="240" w:lineRule="auto"/>
        <w:jc w:val="center"/>
        <w:rPr>
          <w:rFonts w:ascii="Arial" w:hAnsi="Arial" w:cs="Arial"/>
          <w:b/>
          <w:i/>
          <w:sz w:val="28"/>
          <w:szCs w:val="28"/>
        </w:rPr>
      </w:pPr>
      <w:r w:rsidRPr="00054FA3">
        <w:rPr>
          <w:rFonts w:ascii="Arial" w:hAnsi="Arial" w:cs="Arial"/>
          <w:b/>
          <w:i/>
          <w:sz w:val="28"/>
          <w:szCs w:val="28"/>
          <w:lang w:val="en-US"/>
        </w:rPr>
        <w:t xml:space="preserve">8 </w:t>
      </w:r>
      <w:r w:rsidRPr="00054FA3">
        <w:rPr>
          <w:rFonts w:ascii="Arial" w:hAnsi="Arial" w:cs="Arial"/>
          <w:b/>
          <w:i/>
          <w:sz w:val="28"/>
          <w:szCs w:val="28"/>
        </w:rPr>
        <w:t xml:space="preserve">November </w:t>
      </w:r>
      <w:r w:rsidR="00FA0183" w:rsidRPr="00054FA3">
        <w:rPr>
          <w:rFonts w:ascii="Arial" w:hAnsi="Arial" w:cs="Arial"/>
          <w:b/>
          <w:i/>
          <w:sz w:val="28"/>
          <w:szCs w:val="28"/>
        </w:rPr>
        <w:t>2023</w:t>
      </w:r>
    </w:p>
    <w:p w14:paraId="7F67E417" w14:textId="50EF0920" w:rsidR="004773D8" w:rsidRPr="00054FA3" w:rsidRDefault="00FA0183" w:rsidP="00C24BFE">
      <w:pPr>
        <w:spacing w:line="240" w:lineRule="auto"/>
        <w:jc w:val="center"/>
        <w:rPr>
          <w:rFonts w:ascii="Arial" w:hAnsi="Arial" w:cs="Arial"/>
          <w:b/>
          <w:i/>
          <w:sz w:val="28"/>
          <w:szCs w:val="28"/>
        </w:rPr>
      </w:pPr>
      <w:r w:rsidRPr="00054FA3">
        <w:rPr>
          <w:rFonts w:ascii="Arial" w:hAnsi="Arial" w:cs="Arial"/>
          <w:b/>
          <w:i/>
          <w:sz w:val="28"/>
          <w:szCs w:val="28"/>
        </w:rPr>
        <w:t>Geneva</w:t>
      </w:r>
    </w:p>
    <w:p w14:paraId="53476DFD" w14:textId="77777777" w:rsidR="00C24BFE" w:rsidRPr="00EF4880" w:rsidRDefault="00C24BFE" w:rsidP="00FA0183">
      <w:pPr>
        <w:spacing w:line="240" w:lineRule="auto"/>
        <w:rPr>
          <w:rFonts w:ascii="Arial" w:hAnsi="Arial" w:cs="Arial"/>
          <w:b/>
          <w:sz w:val="28"/>
          <w:szCs w:val="28"/>
        </w:rPr>
      </w:pPr>
    </w:p>
    <w:p w14:paraId="31A10380" w14:textId="77777777" w:rsidR="00054FA3" w:rsidRDefault="00054FA3">
      <w:pPr>
        <w:rPr>
          <w:rFonts w:ascii="Arial" w:hAnsi="Arial" w:cs="Arial"/>
          <w:b/>
          <w:sz w:val="28"/>
          <w:szCs w:val="28"/>
          <w:lang w:val="uz-Cyrl-UZ"/>
        </w:rPr>
      </w:pPr>
      <w:r>
        <w:rPr>
          <w:rFonts w:ascii="Arial" w:hAnsi="Arial" w:cs="Arial"/>
          <w:b/>
          <w:sz w:val="28"/>
          <w:szCs w:val="28"/>
          <w:lang w:val="uz-Cyrl-UZ"/>
        </w:rPr>
        <w:br w:type="page"/>
      </w:r>
    </w:p>
    <w:p w14:paraId="7EC2415D" w14:textId="67F6E233" w:rsidR="00F747E2" w:rsidRPr="00F747E2" w:rsidRDefault="00F747E2" w:rsidP="00F747E2">
      <w:pPr>
        <w:spacing w:line="240" w:lineRule="auto"/>
        <w:ind w:firstLine="709"/>
        <w:jc w:val="both"/>
        <w:rPr>
          <w:rFonts w:ascii="Arial" w:hAnsi="Arial" w:cs="Arial"/>
          <w:b/>
          <w:sz w:val="28"/>
          <w:szCs w:val="28"/>
          <w:lang w:val="uz-Cyrl-UZ"/>
        </w:rPr>
      </w:pPr>
      <w:r>
        <w:rPr>
          <w:rFonts w:ascii="Arial" w:hAnsi="Arial" w:cs="Arial"/>
          <w:b/>
          <w:sz w:val="28"/>
          <w:szCs w:val="28"/>
          <w:lang w:val="uz-Cyrl-UZ"/>
        </w:rPr>
        <w:lastRenderedPageBreak/>
        <w:t>Honorable Chair</w:t>
      </w:r>
      <w:r>
        <w:rPr>
          <w:rFonts w:ascii="Arial" w:hAnsi="Arial" w:cs="Arial"/>
          <w:b/>
          <w:sz w:val="28"/>
          <w:szCs w:val="28"/>
          <w:lang w:val="en-US"/>
        </w:rPr>
        <w:t>person</w:t>
      </w:r>
      <w:r w:rsidRPr="00F747E2">
        <w:rPr>
          <w:rFonts w:ascii="Arial" w:hAnsi="Arial" w:cs="Arial"/>
          <w:b/>
          <w:sz w:val="28"/>
          <w:szCs w:val="28"/>
          <w:lang w:val="uz-Cyrl-UZ"/>
        </w:rPr>
        <w:t>,</w:t>
      </w:r>
    </w:p>
    <w:p w14:paraId="6519BF15" w14:textId="5B3A2537" w:rsidR="00F747E2" w:rsidRDefault="00F747E2" w:rsidP="00F747E2">
      <w:pPr>
        <w:spacing w:line="240" w:lineRule="auto"/>
        <w:ind w:firstLine="709"/>
        <w:jc w:val="both"/>
        <w:rPr>
          <w:rFonts w:ascii="Arial" w:hAnsi="Arial" w:cs="Arial"/>
          <w:b/>
          <w:sz w:val="28"/>
          <w:szCs w:val="28"/>
          <w:lang w:val="uz-Cyrl-UZ"/>
        </w:rPr>
      </w:pPr>
      <w:r w:rsidRPr="00F747E2">
        <w:rPr>
          <w:rFonts w:ascii="Arial" w:hAnsi="Arial" w:cs="Arial"/>
          <w:b/>
          <w:sz w:val="28"/>
          <w:szCs w:val="28"/>
          <w:lang w:val="uz-Cyrl-UZ"/>
        </w:rPr>
        <w:t xml:space="preserve">Respected Troika members and </w:t>
      </w:r>
      <w:r>
        <w:rPr>
          <w:rFonts w:ascii="Arial" w:hAnsi="Arial" w:cs="Arial"/>
          <w:b/>
          <w:sz w:val="28"/>
          <w:szCs w:val="28"/>
          <w:lang w:val="en-US"/>
        </w:rPr>
        <w:t xml:space="preserve">head of </w:t>
      </w:r>
      <w:r w:rsidRPr="00F747E2">
        <w:rPr>
          <w:rFonts w:ascii="Arial" w:hAnsi="Arial" w:cs="Arial"/>
          <w:b/>
          <w:sz w:val="28"/>
          <w:szCs w:val="28"/>
          <w:lang w:val="uz-Cyrl-UZ"/>
        </w:rPr>
        <w:t>delegations!</w:t>
      </w:r>
    </w:p>
    <w:p w14:paraId="386374D4" w14:textId="77777777" w:rsidR="00F747E2" w:rsidRDefault="00F747E2" w:rsidP="00F747E2">
      <w:pPr>
        <w:spacing w:line="240" w:lineRule="auto"/>
        <w:ind w:firstLine="709"/>
        <w:jc w:val="both"/>
        <w:rPr>
          <w:rFonts w:ascii="Arial" w:hAnsi="Arial" w:cs="Arial"/>
          <w:b/>
          <w:sz w:val="28"/>
          <w:szCs w:val="28"/>
          <w:lang w:val="uz-Cyrl-UZ"/>
        </w:rPr>
      </w:pPr>
    </w:p>
    <w:p w14:paraId="372FA82F" w14:textId="4689F8FF" w:rsidR="004E20AA" w:rsidRPr="009368DB" w:rsidRDefault="00151860" w:rsidP="00F747E2">
      <w:pPr>
        <w:spacing w:line="240" w:lineRule="auto"/>
        <w:ind w:firstLine="709"/>
        <w:jc w:val="both"/>
        <w:rPr>
          <w:rFonts w:ascii="Arial" w:hAnsi="Arial" w:cs="Arial"/>
          <w:sz w:val="28"/>
          <w:szCs w:val="28"/>
          <w:lang w:val="en-US"/>
        </w:rPr>
      </w:pPr>
      <w:r w:rsidRPr="00151860">
        <w:rPr>
          <w:rFonts w:ascii="Arial" w:hAnsi="Arial" w:cs="Arial"/>
          <w:sz w:val="28"/>
          <w:szCs w:val="28"/>
          <w:lang w:val="en-US"/>
        </w:rPr>
        <w:t xml:space="preserve">It is with great pleasure that I extend a warm welcome to you on behalf of Uzbekistan's delegation at the 44th session of the </w:t>
      </w:r>
      <w:r w:rsidR="008824D4" w:rsidRPr="008824D4">
        <w:rPr>
          <w:rFonts w:ascii="Arial" w:hAnsi="Arial" w:cs="Arial"/>
          <w:sz w:val="28"/>
          <w:szCs w:val="28"/>
          <w:lang w:val="en-US"/>
        </w:rPr>
        <w:t>Working Group on the Universal Periodic Review</w:t>
      </w:r>
      <w:r w:rsidR="008824D4">
        <w:rPr>
          <w:rFonts w:ascii="Arial" w:hAnsi="Arial" w:cs="Arial"/>
          <w:sz w:val="28"/>
          <w:szCs w:val="28"/>
          <w:lang w:val="en-US"/>
        </w:rPr>
        <w:t xml:space="preserve"> </w:t>
      </w:r>
      <w:r w:rsidR="008824D4" w:rsidRPr="008824D4">
        <w:rPr>
          <w:rFonts w:ascii="Arial" w:hAnsi="Arial" w:cs="Arial"/>
          <w:sz w:val="28"/>
          <w:szCs w:val="28"/>
          <w:lang w:val="en-US"/>
        </w:rPr>
        <w:t>of the UN Human Rights Council</w:t>
      </w:r>
      <w:r w:rsidRPr="00151860">
        <w:rPr>
          <w:rFonts w:ascii="Arial" w:hAnsi="Arial" w:cs="Arial"/>
          <w:sz w:val="28"/>
          <w:szCs w:val="28"/>
          <w:lang w:val="en-US"/>
        </w:rPr>
        <w:t>.</w:t>
      </w:r>
      <w:r w:rsidR="004E20AA" w:rsidRPr="00151860">
        <w:rPr>
          <w:rFonts w:ascii="Arial" w:hAnsi="Arial" w:cs="Arial"/>
          <w:sz w:val="28"/>
          <w:szCs w:val="28"/>
          <w:lang w:val="en-US"/>
        </w:rPr>
        <w:t xml:space="preserve"> </w:t>
      </w:r>
      <w:r w:rsidR="009368DB" w:rsidRPr="009368DB">
        <w:rPr>
          <w:rFonts w:ascii="Arial" w:hAnsi="Arial" w:cs="Arial"/>
          <w:sz w:val="28"/>
          <w:szCs w:val="28"/>
          <w:lang w:val="en-US"/>
        </w:rPr>
        <w:t>Uzbekistan welcomes the holding of the fourth cycle of the UPR as an important mechanism for strengthening the protection of human rights in the world.</w:t>
      </w:r>
      <w:r w:rsidR="004E20AA" w:rsidRPr="009368DB">
        <w:rPr>
          <w:rFonts w:ascii="Arial" w:hAnsi="Arial" w:cs="Arial"/>
          <w:sz w:val="28"/>
          <w:szCs w:val="28"/>
          <w:lang w:val="en-US"/>
        </w:rPr>
        <w:t xml:space="preserve"> </w:t>
      </w:r>
    </w:p>
    <w:p w14:paraId="4FE84C69" w14:textId="56EF4F38" w:rsidR="00A0579E" w:rsidRPr="002D3963" w:rsidRDefault="002D3963" w:rsidP="00EF4880">
      <w:pPr>
        <w:spacing w:line="240" w:lineRule="auto"/>
        <w:ind w:firstLine="709"/>
        <w:jc w:val="both"/>
        <w:rPr>
          <w:rFonts w:ascii="Arial" w:hAnsi="Arial" w:cs="Arial"/>
          <w:sz w:val="28"/>
          <w:szCs w:val="28"/>
          <w:lang w:val="en-US"/>
        </w:rPr>
      </w:pPr>
      <w:r w:rsidRPr="002D3963">
        <w:rPr>
          <w:rFonts w:ascii="Arial" w:hAnsi="Arial" w:cs="Arial"/>
          <w:sz w:val="28"/>
          <w:szCs w:val="28"/>
          <w:lang w:val="en-US"/>
        </w:rPr>
        <w:t>Allow me to present to you the representatives from the Uzbekistan delegation:</w:t>
      </w:r>
      <w:r w:rsidR="00A0579E" w:rsidRPr="002D3963">
        <w:rPr>
          <w:rFonts w:ascii="Arial" w:hAnsi="Arial" w:cs="Arial"/>
          <w:sz w:val="28"/>
          <w:szCs w:val="28"/>
          <w:lang w:val="en-US"/>
        </w:rPr>
        <w:br/>
      </w:r>
    </w:p>
    <w:tbl>
      <w:tblPr>
        <w:tblStyle w:val="TableGrid"/>
        <w:tblW w:w="9923"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2268"/>
        <w:gridCol w:w="310"/>
        <w:gridCol w:w="6211"/>
      </w:tblGrid>
      <w:tr w:rsidR="00A0579E" w:rsidRPr="00DA32B2" w14:paraId="162D08C7" w14:textId="77777777" w:rsidTr="00A0579E">
        <w:tc>
          <w:tcPr>
            <w:tcW w:w="1134" w:type="dxa"/>
          </w:tcPr>
          <w:p w14:paraId="1DC849D0" w14:textId="77777777" w:rsidR="00A0579E" w:rsidRPr="002D3963" w:rsidRDefault="00A0579E" w:rsidP="00A0579E">
            <w:pPr>
              <w:pStyle w:val="ListParagraph"/>
              <w:numPr>
                <w:ilvl w:val="0"/>
                <w:numId w:val="7"/>
              </w:numPr>
              <w:tabs>
                <w:tab w:val="left" w:pos="4140"/>
              </w:tabs>
              <w:spacing w:after="0" w:line="240" w:lineRule="auto"/>
              <w:jc w:val="center"/>
              <w:rPr>
                <w:rFonts w:ascii="Arial" w:eastAsiaTheme="minorHAnsi" w:hAnsi="Arial" w:cs="Arial"/>
                <w:sz w:val="28"/>
                <w:szCs w:val="28"/>
                <w:lang w:val="en-US"/>
              </w:rPr>
            </w:pPr>
          </w:p>
        </w:tc>
        <w:tc>
          <w:tcPr>
            <w:tcW w:w="2268" w:type="dxa"/>
          </w:tcPr>
          <w:p w14:paraId="27C47918" w14:textId="6D4F81E8" w:rsidR="00A0579E" w:rsidRPr="00A0579E" w:rsidRDefault="00DA32B2" w:rsidP="00256408">
            <w:pPr>
              <w:tabs>
                <w:tab w:val="left" w:pos="4140"/>
              </w:tabs>
              <w:rPr>
                <w:rFonts w:ascii="Arial" w:hAnsi="Arial" w:cs="Arial"/>
                <w:sz w:val="28"/>
                <w:szCs w:val="28"/>
              </w:rPr>
            </w:pPr>
            <w:r w:rsidRPr="00DA32B2">
              <w:rPr>
                <w:rFonts w:ascii="Arial" w:hAnsi="Arial" w:cs="Arial"/>
                <w:sz w:val="28"/>
                <w:szCs w:val="28"/>
              </w:rPr>
              <w:t>Akmal Saidov</w:t>
            </w:r>
          </w:p>
        </w:tc>
        <w:tc>
          <w:tcPr>
            <w:tcW w:w="310" w:type="dxa"/>
          </w:tcPr>
          <w:p w14:paraId="376660F7" w14:textId="77777777" w:rsidR="00A0579E" w:rsidRPr="00A0579E" w:rsidRDefault="00A0579E" w:rsidP="00256408">
            <w:pPr>
              <w:tabs>
                <w:tab w:val="left" w:pos="4140"/>
              </w:tabs>
              <w:jc w:val="center"/>
              <w:rPr>
                <w:rFonts w:ascii="Arial" w:hAnsi="Arial" w:cs="Arial"/>
                <w:sz w:val="28"/>
                <w:szCs w:val="28"/>
              </w:rPr>
            </w:pPr>
            <w:r w:rsidRPr="00A0579E">
              <w:rPr>
                <w:rFonts w:ascii="Arial" w:hAnsi="Arial" w:cs="Arial"/>
                <w:sz w:val="28"/>
                <w:szCs w:val="28"/>
              </w:rPr>
              <w:t>-</w:t>
            </w:r>
          </w:p>
        </w:tc>
        <w:tc>
          <w:tcPr>
            <w:tcW w:w="6211" w:type="dxa"/>
          </w:tcPr>
          <w:p w14:paraId="1FBA698D" w14:textId="77777777" w:rsidR="00A0579E" w:rsidRDefault="00DA32B2" w:rsidP="00A0579E">
            <w:pPr>
              <w:tabs>
                <w:tab w:val="left" w:pos="5312"/>
              </w:tabs>
              <w:jc w:val="both"/>
              <w:rPr>
                <w:rFonts w:ascii="Arial" w:hAnsi="Arial" w:cs="Arial"/>
                <w:sz w:val="28"/>
                <w:szCs w:val="28"/>
                <w:lang w:val="en-US"/>
              </w:rPr>
            </w:pPr>
            <w:r w:rsidRPr="00DA32B2">
              <w:rPr>
                <w:rFonts w:ascii="Arial" w:hAnsi="Arial" w:cs="Arial"/>
                <w:sz w:val="28"/>
                <w:szCs w:val="28"/>
                <w:lang w:val="en-US"/>
              </w:rPr>
              <w:t xml:space="preserve">First Deputy Speaker of the Legislative Chamber of the </w:t>
            </w:r>
            <w:proofErr w:type="spellStart"/>
            <w:r w:rsidRPr="00DA32B2">
              <w:rPr>
                <w:rFonts w:ascii="Arial" w:hAnsi="Arial" w:cs="Arial"/>
                <w:sz w:val="28"/>
                <w:szCs w:val="28"/>
                <w:lang w:val="en-US"/>
              </w:rPr>
              <w:t>Oliy</w:t>
            </w:r>
            <w:proofErr w:type="spellEnd"/>
            <w:r w:rsidRPr="00DA32B2">
              <w:rPr>
                <w:rFonts w:ascii="Arial" w:hAnsi="Arial" w:cs="Arial"/>
                <w:sz w:val="28"/>
                <w:szCs w:val="28"/>
                <w:lang w:val="en-US"/>
              </w:rPr>
              <w:t xml:space="preserve"> Majlis of the Republic of Uzbekistan, Director of the National Center of the Republic of Uzbekistan for Human Rights (head of delegation)</w:t>
            </w:r>
          </w:p>
          <w:p w14:paraId="6DA2B600" w14:textId="24BDC4CE" w:rsidR="00346C05" w:rsidRPr="00DA32B2" w:rsidRDefault="00346C05" w:rsidP="00A0579E">
            <w:pPr>
              <w:tabs>
                <w:tab w:val="left" w:pos="5312"/>
              </w:tabs>
              <w:jc w:val="both"/>
              <w:rPr>
                <w:rFonts w:ascii="Arial" w:hAnsi="Arial" w:cs="Arial"/>
                <w:sz w:val="28"/>
                <w:szCs w:val="28"/>
                <w:lang w:val="en-US"/>
              </w:rPr>
            </w:pPr>
          </w:p>
        </w:tc>
      </w:tr>
      <w:tr w:rsidR="00A0579E" w:rsidRPr="00346C05" w14:paraId="6700D20E" w14:textId="77777777" w:rsidTr="00A0579E">
        <w:tc>
          <w:tcPr>
            <w:tcW w:w="1134" w:type="dxa"/>
          </w:tcPr>
          <w:p w14:paraId="58B667A0" w14:textId="77777777" w:rsidR="00A0579E" w:rsidRPr="00DA32B2" w:rsidRDefault="00A0579E" w:rsidP="00A0579E">
            <w:pPr>
              <w:pStyle w:val="ListParagraph"/>
              <w:numPr>
                <w:ilvl w:val="0"/>
                <w:numId w:val="7"/>
              </w:numPr>
              <w:tabs>
                <w:tab w:val="left" w:pos="4140"/>
              </w:tabs>
              <w:spacing w:after="0" w:line="240" w:lineRule="auto"/>
              <w:jc w:val="center"/>
              <w:rPr>
                <w:rFonts w:ascii="Arial" w:eastAsiaTheme="minorHAnsi" w:hAnsi="Arial" w:cs="Arial"/>
                <w:sz w:val="28"/>
                <w:szCs w:val="28"/>
                <w:lang w:val="en-US"/>
              </w:rPr>
            </w:pPr>
          </w:p>
        </w:tc>
        <w:tc>
          <w:tcPr>
            <w:tcW w:w="2268" w:type="dxa"/>
          </w:tcPr>
          <w:p w14:paraId="68B23AD7" w14:textId="1659C609" w:rsidR="00A0579E" w:rsidRPr="00A0579E" w:rsidRDefault="00DA32B2" w:rsidP="00256408">
            <w:pPr>
              <w:tabs>
                <w:tab w:val="left" w:pos="4140"/>
              </w:tabs>
              <w:rPr>
                <w:rFonts w:ascii="Arial" w:hAnsi="Arial" w:cs="Arial"/>
                <w:sz w:val="28"/>
                <w:szCs w:val="28"/>
              </w:rPr>
            </w:pPr>
            <w:r w:rsidRPr="00DA32B2">
              <w:rPr>
                <w:rFonts w:ascii="Arial" w:hAnsi="Arial" w:cs="Arial"/>
                <w:sz w:val="28"/>
                <w:szCs w:val="28"/>
              </w:rPr>
              <w:t>Gulnora Marufova</w:t>
            </w:r>
          </w:p>
        </w:tc>
        <w:tc>
          <w:tcPr>
            <w:tcW w:w="310" w:type="dxa"/>
          </w:tcPr>
          <w:p w14:paraId="18884285" w14:textId="77777777" w:rsidR="00A0579E" w:rsidRPr="00A0579E" w:rsidRDefault="00A0579E" w:rsidP="00256408">
            <w:pPr>
              <w:tabs>
                <w:tab w:val="left" w:pos="4140"/>
              </w:tabs>
              <w:jc w:val="center"/>
              <w:rPr>
                <w:rFonts w:ascii="Arial" w:hAnsi="Arial" w:cs="Arial"/>
                <w:sz w:val="28"/>
                <w:szCs w:val="28"/>
              </w:rPr>
            </w:pPr>
            <w:r w:rsidRPr="00A0579E">
              <w:rPr>
                <w:rFonts w:ascii="Arial" w:hAnsi="Arial" w:cs="Arial"/>
                <w:sz w:val="28"/>
                <w:szCs w:val="28"/>
              </w:rPr>
              <w:t>-</w:t>
            </w:r>
          </w:p>
        </w:tc>
        <w:tc>
          <w:tcPr>
            <w:tcW w:w="6211" w:type="dxa"/>
          </w:tcPr>
          <w:p w14:paraId="4D7005B0" w14:textId="77777777" w:rsidR="00A0579E" w:rsidRDefault="00346C05" w:rsidP="002C6305">
            <w:pPr>
              <w:tabs>
                <w:tab w:val="left" w:pos="4140"/>
              </w:tabs>
              <w:jc w:val="both"/>
              <w:rPr>
                <w:rFonts w:ascii="Arial" w:hAnsi="Arial" w:cs="Arial"/>
                <w:sz w:val="28"/>
                <w:szCs w:val="28"/>
                <w:lang w:val="en-US"/>
              </w:rPr>
            </w:pPr>
            <w:r w:rsidRPr="00346C05">
              <w:rPr>
                <w:rFonts w:ascii="Arial" w:hAnsi="Arial" w:cs="Arial"/>
                <w:sz w:val="28"/>
                <w:szCs w:val="28"/>
                <w:lang w:val="en-US"/>
              </w:rPr>
              <w:t xml:space="preserve">Member of the Senate of the </w:t>
            </w:r>
            <w:proofErr w:type="spellStart"/>
            <w:r w:rsidRPr="00346C05">
              <w:rPr>
                <w:rFonts w:ascii="Arial" w:hAnsi="Arial" w:cs="Arial"/>
                <w:sz w:val="28"/>
                <w:szCs w:val="28"/>
                <w:lang w:val="en-US"/>
              </w:rPr>
              <w:t>Oliy</w:t>
            </w:r>
            <w:proofErr w:type="spellEnd"/>
            <w:r w:rsidRPr="00346C05">
              <w:rPr>
                <w:rFonts w:ascii="Arial" w:hAnsi="Arial" w:cs="Arial"/>
                <w:sz w:val="28"/>
                <w:szCs w:val="28"/>
                <w:lang w:val="en-US"/>
              </w:rPr>
              <w:t xml:space="preserve"> Majlis of the Republic of Uzbekistan</w:t>
            </w:r>
          </w:p>
          <w:p w14:paraId="67093345" w14:textId="538584C8" w:rsidR="00346C05" w:rsidRPr="00346C05" w:rsidRDefault="00346C05" w:rsidP="002C6305">
            <w:pPr>
              <w:tabs>
                <w:tab w:val="left" w:pos="4140"/>
              </w:tabs>
              <w:jc w:val="both"/>
              <w:rPr>
                <w:rFonts w:ascii="Arial" w:hAnsi="Arial" w:cs="Arial"/>
                <w:sz w:val="28"/>
                <w:szCs w:val="28"/>
                <w:lang w:val="en-US"/>
              </w:rPr>
            </w:pPr>
          </w:p>
        </w:tc>
      </w:tr>
      <w:tr w:rsidR="00A0579E" w:rsidRPr="002C6305" w14:paraId="2C27A1CB" w14:textId="77777777" w:rsidTr="00A0579E">
        <w:tc>
          <w:tcPr>
            <w:tcW w:w="1134" w:type="dxa"/>
          </w:tcPr>
          <w:p w14:paraId="761E9999" w14:textId="77777777" w:rsidR="00A0579E" w:rsidRPr="00270ED3" w:rsidRDefault="00A0579E" w:rsidP="00A0579E">
            <w:pPr>
              <w:pStyle w:val="ListParagraph"/>
              <w:numPr>
                <w:ilvl w:val="0"/>
                <w:numId w:val="7"/>
              </w:numPr>
              <w:tabs>
                <w:tab w:val="left" w:pos="4140"/>
              </w:tabs>
              <w:spacing w:after="0" w:line="240" w:lineRule="auto"/>
              <w:jc w:val="center"/>
              <w:rPr>
                <w:rFonts w:ascii="Arial" w:eastAsiaTheme="minorHAnsi" w:hAnsi="Arial" w:cs="Arial"/>
                <w:sz w:val="28"/>
                <w:szCs w:val="28"/>
                <w:lang w:val="en-US"/>
              </w:rPr>
            </w:pPr>
          </w:p>
        </w:tc>
        <w:tc>
          <w:tcPr>
            <w:tcW w:w="2268" w:type="dxa"/>
          </w:tcPr>
          <w:p w14:paraId="0EF774C7" w14:textId="2F5B495A" w:rsidR="00A0579E" w:rsidRPr="002C6305" w:rsidRDefault="002C6305" w:rsidP="00256408">
            <w:pPr>
              <w:tabs>
                <w:tab w:val="left" w:pos="4140"/>
              </w:tabs>
              <w:rPr>
                <w:rFonts w:ascii="Arial" w:hAnsi="Arial" w:cs="Arial"/>
                <w:sz w:val="28"/>
                <w:szCs w:val="28"/>
              </w:rPr>
            </w:pPr>
            <w:r w:rsidRPr="002C6305">
              <w:rPr>
                <w:rFonts w:ascii="Arial" w:hAnsi="Arial" w:cs="Arial"/>
                <w:sz w:val="28"/>
                <w:szCs w:val="28"/>
              </w:rPr>
              <w:t>Ikrom Muslimov</w:t>
            </w:r>
          </w:p>
        </w:tc>
        <w:tc>
          <w:tcPr>
            <w:tcW w:w="310" w:type="dxa"/>
          </w:tcPr>
          <w:p w14:paraId="4647A2E0" w14:textId="77777777" w:rsidR="00A0579E" w:rsidRPr="00A0579E" w:rsidRDefault="00A0579E" w:rsidP="00256408">
            <w:pPr>
              <w:tabs>
                <w:tab w:val="left" w:pos="4140"/>
              </w:tabs>
              <w:jc w:val="center"/>
              <w:rPr>
                <w:rFonts w:ascii="Arial" w:hAnsi="Arial" w:cs="Arial"/>
                <w:sz w:val="28"/>
                <w:szCs w:val="28"/>
              </w:rPr>
            </w:pPr>
            <w:r w:rsidRPr="00A0579E">
              <w:rPr>
                <w:rFonts w:ascii="Arial" w:hAnsi="Arial" w:cs="Arial"/>
                <w:sz w:val="28"/>
                <w:szCs w:val="28"/>
              </w:rPr>
              <w:t>-</w:t>
            </w:r>
          </w:p>
        </w:tc>
        <w:tc>
          <w:tcPr>
            <w:tcW w:w="6211" w:type="dxa"/>
          </w:tcPr>
          <w:p w14:paraId="64734DA7" w14:textId="080CE8B0" w:rsidR="00A0579E" w:rsidRDefault="002C6305" w:rsidP="002C6305">
            <w:pPr>
              <w:tabs>
                <w:tab w:val="left" w:pos="4140"/>
              </w:tabs>
              <w:jc w:val="both"/>
              <w:rPr>
                <w:rFonts w:ascii="Arial" w:hAnsi="Arial" w:cs="Arial"/>
                <w:sz w:val="28"/>
                <w:szCs w:val="28"/>
                <w:lang w:val="en-US"/>
              </w:rPr>
            </w:pPr>
            <w:r>
              <w:rPr>
                <w:rFonts w:ascii="Arial" w:hAnsi="Arial" w:cs="Arial"/>
                <w:sz w:val="28"/>
                <w:szCs w:val="28"/>
                <w:lang w:val="en-US"/>
              </w:rPr>
              <w:t>Vice-chairperson</w:t>
            </w:r>
            <w:r w:rsidRPr="002C6305">
              <w:rPr>
                <w:rFonts w:ascii="Arial" w:hAnsi="Arial" w:cs="Arial"/>
                <w:sz w:val="28"/>
                <w:szCs w:val="28"/>
                <w:lang w:val="en-US"/>
              </w:rPr>
              <w:t xml:space="preserve"> of the Supreme Court of the Republic of Uzbekistan</w:t>
            </w:r>
          </w:p>
          <w:p w14:paraId="4E1C3B9C" w14:textId="0992EBF8" w:rsidR="002C6305" w:rsidRPr="002C6305" w:rsidRDefault="002C6305" w:rsidP="002C6305">
            <w:pPr>
              <w:tabs>
                <w:tab w:val="left" w:pos="4140"/>
              </w:tabs>
              <w:jc w:val="both"/>
              <w:rPr>
                <w:rFonts w:ascii="Arial" w:hAnsi="Arial" w:cs="Arial"/>
                <w:sz w:val="28"/>
                <w:szCs w:val="28"/>
                <w:lang w:val="en-US"/>
              </w:rPr>
            </w:pPr>
          </w:p>
        </w:tc>
      </w:tr>
      <w:tr w:rsidR="00A0579E" w:rsidRPr="00682F4E" w14:paraId="13692006" w14:textId="77777777" w:rsidTr="00A0579E">
        <w:tc>
          <w:tcPr>
            <w:tcW w:w="1134" w:type="dxa"/>
          </w:tcPr>
          <w:p w14:paraId="0776C596" w14:textId="77777777" w:rsidR="00A0579E" w:rsidRPr="00270ED3" w:rsidRDefault="00A0579E" w:rsidP="00A0579E">
            <w:pPr>
              <w:pStyle w:val="ListParagraph"/>
              <w:numPr>
                <w:ilvl w:val="0"/>
                <w:numId w:val="7"/>
              </w:numPr>
              <w:tabs>
                <w:tab w:val="left" w:pos="4140"/>
              </w:tabs>
              <w:spacing w:after="0" w:line="240" w:lineRule="auto"/>
              <w:jc w:val="center"/>
              <w:rPr>
                <w:rFonts w:ascii="Arial" w:eastAsiaTheme="minorHAnsi" w:hAnsi="Arial" w:cs="Arial"/>
                <w:sz w:val="28"/>
                <w:szCs w:val="28"/>
                <w:lang w:val="en-US"/>
              </w:rPr>
            </w:pPr>
          </w:p>
        </w:tc>
        <w:tc>
          <w:tcPr>
            <w:tcW w:w="2268" w:type="dxa"/>
          </w:tcPr>
          <w:p w14:paraId="7286C0FD" w14:textId="01974736" w:rsidR="00A0579E" w:rsidRPr="00270ED3" w:rsidRDefault="002C6305" w:rsidP="00256408">
            <w:pPr>
              <w:tabs>
                <w:tab w:val="left" w:pos="4140"/>
              </w:tabs>
              <w:rPr>
                <w:rFonts w:ascii="Arial" w:hAnsi="Arial" w:cs="Arial"/>
                <w:sz w:val="28"/>
                <w:szCs w:val="28"/>
              </w:rPr>
            </w:pPr>
            <w:r w:rsidRPr="00270ED3">
              <w:rPr>
                <w:rFonts w:ascii="Arial" w:hAnsi="Arial" w:cs="Arial"/>
                <w:sz w:val="28"/>
                <w:szCs w:val="28"/>
              </w:rPr>
              <w:t>Yakhyojon</w:t>
            </w:r>
            <w:r w:rsidR="00A0579E" w:rsidRPr="00270ED3">
              <w:rPr>
                <w:rFonts w:ascii="Arial" w:hAnsi="Arial" w:cs="Arial"/>
                <w:sz w:val="28"/>
                <w:szCs w:val="28"/>
              </w:rPr>
              <w:t xml:space="preserve"> </w:t>
            </w:r>
            <w:r w:rsidRPr="00270ED3">
              <w:rPr>
                <w:rFonts w:ascii="Arial" w:hAnsi="Arial" w:cs="Arial"/>
                <w:sz w:val="28"/>
                <w:szCs w:val="28"/>
              </w:rPr>
              <w:t>Abdulkhakov</w:t>
            </w:r>
          </w:p>
        </w:tc>
        <w:tc>
          <w:tcPr>
            <w:tcW w:w="310" w:type="dxa"/>
          </w:tcPr>
          <w:p w14:paraId="36A69E46" w14:textId="77777777" w:rsidR="00A0579E" w:rsidRPr="00270ED3" w:rsidRDefault="00A0579E" w:rsidP="00256408">
            <w:pPr>
              <w:tabs>
                <w:tab w:val="left" w:pos="4140"/>
              </w:tabs>
              <w:jc w:val="center"/>
              <w:rPr>
                <w:rFonts w:ascii="Arial" w:hAnsi="Arial" w:cs="Arial"/>
                <w:sz w:val="28"/>
                <w:szCs w:val="28"/>
              </w:rPr>
            </w:pPr>
            <w:r w:rsidRPr="00270ED3">
              <w:rPr>
                <w:rFonts w:ascii="Arial" w:hAnsi="Arial" w:cs="Arial"/>
                <w:sz w:val="28"/>
                <w:szCs w:val="28"/>
              </w:rPr>
              <w:t>-</w:t>
            </w:r>
          </w:p>
        </w:tc>
        <w:tc>
          <w:tcPr>
            <w:tcW w:w="6211" w:type="dxa"/>
          </w:tcPr>
          <w:p w14:paraId="0777D654" w14:textId="77777777" w:rsidR="00A0579E" w:rsidRPr="00270ED3" w:rsidRDefault="00682F4E" w:rsidP="002C6305">
            <w:pPr>
              <w:tabs>
                <w:tab w:val="left" w:pos="4140"/>
              </w:tabs>
              <w:jc w:val="both"/>
              <w:rPr>
                <w:rFonts w:ascii="Arial" w:hAnsi="Arial" w:cs="Arial"/>
                <w:sz w:val="28"/>
                <w:szCs w:val="28"/>
                <w:lang w:val="en-US"/>
              </w:rPr>
            </w:pPr>
            <w:r w:rsidRPr="00270ED3">
              <w:rPr>
                <w:rFonts w:ascii="Arial" w:hAnsi="Arial" w:cs="Arial"/>
                <w:sz w:val="28"/>
                <w:szCs w:val="28"/>
                <w:lang w:val="en-US"/>
              </w:rPr>
              <w:t>Deputy Minister of Internal Affairs of the Republic of Uzbekistan</w:t>
            </w:r>
          </w:p>
          <w:p w14:paraId="37780BCA" w14:textId="1501F745" w:rsidR="00682F4E" w:rsidRPr="00270ED3" w:rsidRDefault="00682F4E" w:rsidP="002C6305">
            <w:pPr>
              <w:tabs>
                <w:tab w:val="left" w:pos="4140"/>
              </w:tabs>
              <w:jc w:val="both"/>
              <w:rPr>
                <w:rFonts w:ascii="Arial" w:hAnsi="Arial" w:cs="Arial"/>
                <w:sz w:val="28"/>
                <w:szCs w:val="28"/>
                <w:lang w:val="en-US"/>
              </w:rPr>
            </w:pPr>
          </w:p>
        </w:tc>
      </w:tr>
      <w:tr w:rsidR="00A0579E" w:rsidRPr="00DC00E6" w14:paraId="23344F85" w14:textId="77777777" w:rsidTr="00A0579E">
        <w:tc>
          <w:tcPr>
            <w:tcW w:w="1134" w:type="dxa"/>
          </w:tcPr>
          <w:p w14:paraId="42FE3F46" w14:textId="77777777" w:rsidR="00A0579E" w:rsidRPr="00270ED3" w:rsidRDefault="00A0579E" w:rsidP="00A0579E">
            <w:pPr>
              <w:pStyle w:val="ListParagraph"/>
              <w:numPr>
                <w:ilvl w:val="0"/>
                <w:numId w:val="7"/>
              </w:numPr>
              <w:tabs>
                <w:tab w:val="left" w:pos="4140"/>
              </w:tabs>
              <w:spacing w:after="0" w:line="240" w:lineRule="auto"/>
              <w:jc w:val="center"/>
              <w:rPr>
                <w:rFonts w:ascii="Arial" w:eastAsiaTheme="minorHAnsi" w:hAnsi="Arial" w:cs="Arial"/>
                <w:sz w:val="28"/>
                <w:szCs w:val="28"/>
                <w:lang w:val="en-US"/>
              </w:rPr>
            </w:pPr>
          </w:p>
        </w:tc>
        <w:tc>
          <w:tcPr>
            <w:tcW w:w="2268" w:type="dxa"/>
          </w:tcPr>
          <w:p w14:paraId="2ECE4A01" w14:textId="22F09596" w:rsidR="00A0579E" w:rsidRPr="00270ED3" w:rsidRDefault="00682F4E" w:rsidP="00256408">
            <w:pPr>
              <w:tabs>
                <w:tab w:val="left" w:pos="4140"/>
              </w:tabs>
              <w:rPr>
                <w:rFonts w:ascii="Arial" w:hAnsi="Arial" w:cs="Arial"/>
                <w:sz w:val="28"/>
                <w:szCs w:val="28"/>
              </w:rPr>
            </w:pPr>
            <w:r w:rsidRPr="00270ED3">
              <w:rPr>
                <w:rFonts w:ascii="Arial" w:hAnsi="Arial" w:cs="Arial"/>
                <w:sz w:val="28"/>
                <w:szCs w:val="28"/>
              </w:rPr>
              <w:t>Elmira Basitkhanova</w:t>
            </w:r>
          </w:p>
        </w:tc>
        <w:tc>
          <w:tcPr>
            <w:tcW w:w="310" w:type="dxa"/>
          </w:tcPr>
          <w:p w14:paraId="3AF9DF95" w14:textId="77777777" w:rsidR="00A0579E" w:rsidRPr="00270ED3" w:rsidRDefault="00A0579E" w:rsidP="00256408">
            <w:pPr>
              <w:tabs>
                <w:tab w:val="left" w:pos="4140"/>
              </w:tabs>
              <w:jc w:val="center"/>
              <w:rPr>
                <w:rFonts w:ascii="Arial" w:hAnsi="Arial" w:cs="Arial"/>
                <w:sz w:val="28"/>
                <w:szCs w:val="28"/>
              </w:rPr>
            </w:pPr>
            <w:r w:rsidRPr="00270ED3">
              <w:rPr>
                <w:rFonts w:ascii="Arial" w:hAnsi="Arial" w:cs="Arial"/>
                <w:sz w:val="28"/>
                <w:szCs w:val="28"/>
              </w:rPr>
              <w:t>-</w:t>
            </w:r>
          </w:p>
        </w:tc>
        <w:tc>
          <w:tcPr>
            <w:tcW w:w="6211" w:type="dxa"/>
          </w:tcPr>
          <w:p w14:paraId="75C887BD" w14:textId="77777777" w:rsidR="00A0579E" w:rsidRPr="00270ED3" w:rsidRDefault="00DC00E6" w:rsidP="002C6305">
            <w:pPr>
              <w:tabs>
                <w:tab w:val="left" w:pos="4140"/>
              </w:tabs>
              <w:jc w:val="both"/>
              <w:rPr>
                <w:rFonts w:ascii="Arial" w:hAnsi="Arial" w:cs="Arial"/>
                <w:sz w:val="28"/>
                <w:szCs w:val="28"/>
                <w:lang w:val="en-US"/>
              </w:rPr>
            </w:pPr>
            <w:r w:rsidRPr="00270ED3">
              <w:rPr>
                <w:rFonts w:ascii="Arial" w:hAnsi="Arial" w:cs="Arial"/>
                <w:sz w:val="28"/>
                <w:szCs w:val="28"/>
                <w:lang w:val="en-US"/>
              </w:rPr>
              <w:t>Deputy Minister of Health of the Republic of Uzbekistan</w:t>
            </w:r>
          </w:p>
          <w:p w14:paraId="55331187" w14:textId="79881CDF" w:rsidR="00DC00E6" w:rsidRPr="00270ED3" w:rsidRDefault="00DC00E6" w:rsidP="002C6305">
            <w:pPr>
              <w:tabs>
                <w:tab w:val="left" w:pos="4140"/>
              </w:tabs>
              <w:jc w:val="both"/>
              <w:rPr>
                <w:rFonts w:ascii="Arial" w:hAnsi="Arial" w:cs="Arial"/>
                <w:sz w:val="28"/>
                <w:szCs w:val="28"/>
                <w:lang w:val="en-US"/>
              </w:rPr>
            </w:pPr>
          </w:p>
        </w:tc>
      </w:tr>
      <w:tr w:rsidR="00A0579E" w:rsidRPr="005420E8" w14:paraId="776E7C33" w14:textId="77777777" w:rsidTr="00A0579E">
        <w:trPr>
          <w:trHeight w:val="1086"/>
        </w:trPr>
        <w:tc>
          <w:tcPr>
            <w:tcW w:w="1134" w:type="dxa"/>
            <w:shd w:val="clear" w:color="auto" w:fill="auto"/>
          </w:tcPr>
          <w:p w14:paraId="28DB753D" w14:textId="77777777" w:rsidR="00A0579E" w:rsidRPr="00DC00E6" w:rsidRDefault="00A0579E" w:rsidP="00A0579E">
            <w:pPr>
              <w:pStyle w:val="ListParagraph"/>
              <w:numPr>
                <w:ilvl w:val="0"/>
                <w:numId w:val="7"/>
              </w:numPr>
              <w:tabs>
                <w:tab w:val="left" w:pos="4140"/>
              </w:tabs>
              <w:spacing w:after="0" w:line="240" w:lineRule="auto"/>
              <w:jc w:val="center"/>
              <w:rPr>
                <w:rFonts w:ascii="Arial" w:eastAsiaTheme="minorHAnsi" w:hAnsi="Arial" w:cs="Arial"/>
                <w:sz w:val="28"/>
                <w:szCs w:val="28"/>
                <w:lang w:val="en-US"/>
              </w:rPr>
            </w:pPr>
          </w:p>
        </w:tc>
        <w:tc>
          <w:tcPr>
            <w:tcW w:w="2268" w:type="dxa"/>
            <w:shd w:val="clear" w:color="auto" w:fill="auto"/>
          </w:tcPr>
          <w:p w14:paraId="062D696C" w14:textId="5B3C50CB" w:rsidR="00A0579E" w:rsidRPr="00A0579E" w:rsidRDefault="005420E8" w:rsidP="00256408">
            <w:pPr>
              <w:tabs>
                <w:tab w:val="left" w:pos="4140"/>
              </w:tabs>
              <w:rPr>
                <w:rFonts w:ascii="Arial" w:hAnsi="Arial" w:cs="Arial"/>
                <w:sz w:val="28"/>
                <w:szCs w:val="28"/>
              </w:rPr>
            </w:pPr>
            <w:r w:rsidRPr="005420E8">
              <w:rPr>
                <w:rFonts w:ascii="Arial" w:hAnsi="Arial" w:cs="Arial"/>
                <w:sz w:val="28"/>
                <w:szCs w:val="28"/>
              </w:rPr>
              <w:t>Ildar Shigabutdinov</w:t>
            </w:r>
          </w:p>
        </w:tc>
        <w:tc>
          <w:tcPr>
            <w:tcW w:w="310" w:type="dxa"/>
            <w:shd w:val="clear" w:color="auto" w:fill="auto"/>
          </w:tcPr>
          <w:p w14:paraId="173219EC" w14:textId="77777777" w:rsidR="00A0579E" w:rsidRPr="00A0579E" w:rsidRDefault="00A0579E" w:rsidP="00256408">
            <w:pPr>
              <w:tabs>
                <w:tab w:val="left" w:pos="4140"/>
              </w:tabs>
              <w:jc w:val="center"/>
              <w:rPr>
                <w:rFonts w:ascii="Arial" w:hAnsi="Arial" w:cs="Arial"/>
                <w:sz w:val="28"/>
                <w:szCs w:val="28"/>
              </w:rPr>
            </w:pPr>
            <w:r w:rsidRPr="00A0579E">
              <w:rPr>
                <w:rFonts w:ascii="Arial" w:hAnsi="Arial" w:cs="Arial"/>
                <w:sz w:val="28"/>
                <w:szCs w:val="28"/>
              </w:rPr>
              <w:t>-</w:t>
            </w:r>
          </w:p>
        </w:tc>
        <w:tc>
          <w:tcPr>
            <w:tcW w:w="6211" w:type="dxa"/>
            <w:shd w:val="clear" w:color="auto" w:fill="auto"/>
          </w:tcPr>
          <w:p w14:paraId="7819235C" w14:textId="53F7F0B8" w:rsidR="00A0579E" w:rsidRPr="005420E8" w:rsidRDefault="005420E8" w:rsidP="005420E8">
            <w:pPr>
              <w:tabs>
                <w:tab w:val="left" w:pos="4140"/>
              </w:tabs>
              <w:jc w:val="both"/>
              <w:rPr>
                <w:rFonts w:ascii="Arial" w:hAnsi="Arial" w:cs="Arial"/>
                <w:sz w:val="28"/>
                <w:szCs w:val="28"/>
                <w:lang w:val="en-US"/>
              </w:rPr>
            </w:pPr>
            <w:r w:rsidRPr="005420E8">
              <w:rPr>
                <w:rFonts w:ascii="Arial" w:hAnsi="Arial" w:cs="Arial"/>
                <w:sz w:val="28"/>
                <w:szCs w:val="28"/>
                <w:lang w:val="en-US"/>
              </w:rPr>
              <w:t>Head of Department of the Ministry of Foreign Affairs of the Republic of Uzbekistan</w:t>
            </w:r>
          </w:p>
        </w:tc>
      </w:tr>
    </w:tbl>
    <w:p w14:paraId="3A53F169" w14:textId="63BB6E13" w:rsidR="004E20AA" w:rsidRPr="005420E8" w:rsidRDefault="005420E8" w:rsidP="00EF4880">
      <w:pPr>
        <w:spacing w:line="240" w:lineRule="auto"/>
        <w:ind w:firstLine="709"/>
        <w:jc w:val="both"/>
        <w:rPr>
          <w:rFonts w:ascii="Arial" w:hAnsi="Arial" w:cs="Arial"/>
          <w:b/>
          <w:sz w:val="28"/>
          <w:szCs w:val="28"/>
          <w:lang w:val="en-US"/>
        </w:rPr>
      </w:pPr>
      <w:r w:rsidRPr="005420E8">
        <w:rPr>
          <w:rFonts w:ascii="Arial" w:hAnsi="Arial" w:cs="Arial"/>
          <w:b/>
          <w:sz w:val="28"/>
          <w:szCs w:val="28"/>
          <w:lang w:val="en-US"/>
        </w:rPr>
        <w:t>The report was compiled based on:</w:t>
      </w:r>
      <w:r w:rsidR="004E20AA" w:rsidRPr="005420E8">
        <w:rPr>
          <w:rFonts w:ascii="Arial" w:hAnsi="Arial" w:cs="Arial"/>
          <w:b/>
          <w:sz w:val="28"/>
          <w:szCs w:val="28"/>
          <w:lang w:val="en-US"/>
        </w:rPr>
        <w:t xml:space="preserve"> </w:t>
      </w:r>
    </w:p>
    <w:p w14:paraId="3A031C68" w14:textId="09C73870" w:rsidR="00AA310C" w:rsidRPr="00AA310C" w:rsidRDefault="00EC6197" w:rsidP="00EF4880">
      <w:pPr>
        <w:spacing w:line="240" w:lineRule="auto"/>
        <w:ind w:firstLine="709"/>
        <w:jc w:val="both"/>
        <w:rPr>
          <w:rFonts w:ascii="Arial" w:hAnsi="Arial" w:cs="Arial"/>
          <w:sz w:val="28"/>
          <w:szCs w:val="28"/>
          <w:lang w:val="en-US"/>
        </w:rPr>
      </w:pPr>
      <w:r>
        <w:rPr>
          <w:rFonts w:ascii="Arial" w:hAnsi="Arial" w:cs="Arial"/>
          <w:b/>
          <w:sz w:val="28"/>
          <w:szCs w:val="28"/>
          <w:lang w:val="en-US"/>
        </w:rPr>
        <w:t>f</w:t>
      </w:r>
      <w:r w:rsidR="000801A8" w:rsidRPr="00C83B8B">
        <w:rPr>
          <w:rFonts w:ascii="Arial" w:hAnsi="Arial" w:cs="Arial"/>
          <w:b/>
          <w:sz w:val="28"/>
          <w:szCs w:val="28"/>
          <w:lang w:val="en-US"/>
        </w:rPr>
        <w:t>irstly,</w:t>
      </w:r>
      <w:r w:rsidR="000801A8" w:rsidRPr="000801A8">
        <w:rPr>
          <w:rFonts w:ascii="Arial" w:hAnsi="Arial" w:cs="Arial"/>
          <w:sz w:val="28"/>
          <w:szCs w:val="28"/>
          <w:lang w:val="en-US"/>
        </w:rPr>
        <w:t xml:space="preserve"> it aligns with the UN Human Rights Council's guidelines (A/HRC/DEC/17/119), </w:t>
      </w:r>
      <w:r w:rsidR="00B45CA8" w:rsidRPr="00AA310C">
        <w:rPr>
          <w:rFonts w:ascii="Arial" w:hAnsi="Arial" w:cs="Arial"/>
          <w:sz w:val="28"/>
          <w:szCs w:val="28"/>
          <w:lang w:val="en-US"/>
        </w:rPr>
        <w:t>the Guidance Note</w:t>
      </w:r>
      <w:r w:rsidR="000801A8" w:rsidRPr="000801A8">
        <w:rPr>
          <w:rFonts w:ascii="Arial" w:hAnsi="Arial" w:cs="Arial"/>
          <w:sz w:val="28"/>
          <w:szCs w:val="28"/>
          <w:lang w:val="en-US"/>
        </w:rPr>
        <w:t xml:space="preserve"> for </w:t>
      </w:r>
      <w:r w:rsidR="00B45CA8">
        <w:rPr>
          <w:rFonts w:ascii="Arial" w:hAnsi="Arial" w:cs="Arial"/>
          <w:sz w:val="28"/>
          <w:szCs w:val="28"/>
          <w:lang w:val="en-US"/>
        </w:rPr>
        <w:t xml:space="preserve">developing </w:t>
      </w:r>
      <w:r w:rsidR="000801A8" w:rsidRPr="000801A8">
        <w:rPr>
          <w:rFonts w:ascii="Arial" w:hAnsi="Arial" w:cs="Arial"/>
          <w:sz w:val="28"/>
          <w:szCs w:val="28"/>
          <w:lang w:val="en-US"/>
        </w:rPr>
        <w:t xml:space="preserve">national reports for the Fourth Cycle of the UPR, focusing on the fulfillment of recommendations from the Third Cycle of the UPR, as well as the Voluntary Commitments upheld </w:t>
      </w:r>
      <w:r w:rsidR="00C83B8B">
        <w:rPr>
          <w:rFonts w:ascii="Arial" w:hAnsi="Arial" w:cs="Arial"/>
          <w:sz w:val="28"/>
          <w:szCs w:val="28"/>
          <w:lang w:val="en-US"/>
        </w:rPr>
        <w:t>as a member</w:t>
      </w:r>
      <w:r w:rsidR="000801A8" w:rsidRPr="000801A8">
        <w:rPr>
          <w:rFonts w:ascii="Arial" w:hAnsi="Arial" w:cs="Arial"/>
          <w:sz w:val="28"/>
          <w:szCs w:val="28"/>
          <w:lang w:val="en-US"/>
        </w:rPr>
        <w:t xml:space="preserve"> of the UN Human Rights Council.</w:t>
      </w:r>
    </w:p>
    <w:p w14:paraId="6705CDFB" w14:textId="21034638" w:rsidR="00EC6197" w:rsidRPr="00EC6197" w:rsidRDefault="00EC6197" w:rsidP="00EF4880">
      <w:pPr>
        <w:spacing w:line="240" w:lineRule="auto"/>
        <w:ind w:firstLine="709"/>
        <w:jc w:val="both"/>
        <w:rPr>
          <w:rFonts w:ascii="Arial" w:hAnsi="Arial" w:cs="Arial"/>
          <w:sz w:val="28"/>
          <w:szCs w:val="28"/>
          <w:lang w:val="en-US"/>
        </w:rPr>
      </w:pPr>
      <w:r w:rsidRPr="00EC6197">
        <w:rPr>
          <w:rFonts w:ascii="Arial" w:hAnsi="Arial" w:cs="Arial"/>
          <w:b/>
          <w:sz w:val="28"/>
          <w:szCs w:val="28"/>
          <w:lang w:val="en-US"/>
        </w:rPr>
        <w:lastRenderedPageBreak/>
        <w:t>secondly,</w:t>
      </w:r>
      <w:r w:rsidRPr="00EC6197">
        <w:rPr>
          <w:rFonts w:ascii="Arial" w:hAnsi="Arial" w:cs="Arial"/>
          <w:sz w:val="28"/>
          <w:szCs w:val="28"/>
          <w:lang w:val="en-US"/>
        </w:rPr>
        <w:t xml:space="preserve"> it reflects measures for the implementation of the National Human Rights Strategy, national action plans for the implementation of the recommendations of the UN treaty bodies, “roadmaps” for the implementation of the recommendations of the special procedures of the </w:t>
      </w:r>
      <w:proofErr w:type="gramStart"/>
      <w:r w:rsidRPr="00EC6197">
        <w:rPr>
          <w:rFonts w:ascii="Arial" w:hAnsi="Arial" w:cs="Arial"/>
          <w:sz w:val="28"/>
          <w:szCs w:val="28"/>
          <w:lang w:val="en-US"/>
        </w:rPr>
        <w:t>HRC;</w:t>
      </w:r>
      <w:proofErr w:type="gramEnd"/>
    </w:p>
    <w:p w14:paraId="5BBDEA3F" w14:textId="216C7141" w:rsidR="00110282" w:rsidRPr="00110282" w:rsidRDefault="00A50A05" w:rsidP="00EF4880">
      <w:pPr>
        <w:shd w:val="clear" w:color="auto" w:fill="FFFFFF"/>
        <w:spacing w:before="300" w:after="300" w:line="240" w:lineRule="auto"/>
        <w:ind w:firstLine="709"/>
        <w:jc w:val="both"/>
        <w:rPr>
          <w:rFonts w:ascii="Arial" w:eastAsia="Times New Roman" w:hAnsi="Arial" w:cs="Arial"/>
          <w:color w:val="0B0C0C"/>
          <w:sz w:val="28"/>
          <w:szCs w:val="28"/>
          <w:lang w:val="en-US" w:eastAsia="ru-RU"/>
        </w:rPr>
      </w:pPr>
      <w:r>
        <w:rPr>
          <w:rFonts w:ascii="Arial" w:eastAsia="Times New Roman" w:hAnsi="Arial" w:cs="Arial"/>
          <w:b/>
          <w:color w:val="0B0C0C"/>
          <w:sz w:val="28"/>
          <w:szCs w:val="28"/>
          <w:lang w:val="en-US" w:eastAsia="ru-RU"/>
        </w:rPr>
        <w:t>t</w:t>
      </w:r>
      <w:r w:rsidR="00110282" w:rsidRPr="00F326D7">
        <w:rPr>
          <w:rFonts w:ascii="Arial" w:eastAsia="Times New Roman" w:hAnsi="Arial" w:cs="Arial"/>
          <w:b/>
          <w:color w:val="0B0C0C"/>
          <w:sz w:val="28"/>
          <w:szCs w:val="28"/>
          <w:lang w:val="en-US" w:eastAsia="ru-RU"/>
        </w:rPr>
        <w:t>hirdly,</w:t>
      </w:r>
      <w:r w:rsidR="00110282" w:rsidRPr="00110282">
        <w:rPr>
          <w:rFonts w:ascii="Arial" w:eastAsia="Times New Roman" w:hAnsi="Arial" w:cs="Arial"/>
          <w:color w:val="0B0C0C"/>
          <w:sz w:val="28"/>
          <w:szCs w:val="28"/>
          <w:lang w:val="en-US" w:eastAsia="ru-RU"/>
        </w:rPr>
        <w:t xml:space="preserve"> the collaborative effort is evident as more than </w:t>
      </w:r>
      <w:r w:rsidR="00110282" w:rsidRPr="00A50A05">
        <w:rPr>
          <w:rFonts w:ascii="Arial" w:eastAsia="Times New Roman" w:hAnsi="Arial" w:cs="Arial"/>
          <w:b/>
          <w:color w:val="0B0C0C"/>
          <w:sz w:val="28"/>
          <w:szCs w:val="28"/>
          <w:lang w:val="en-US" w:eastAsia="ru-RU"/>
        </w:rPr>
        <w:t xml:space="preserve">40 </w:t>
      </w:r>
      <w:r w:rsidR="00110282" w:rsidRPr="00110282">
        <w:rPr>
          <w:rFonts w:ascii="Arial" w:eastAsia="Times New Roman" w:hAnsi="Arial" w:cs="Arial"/>
          <w:color w:val="0B0C0C"/>
          <w:sz w:val="28"/>
          <w:szCs w:val="28"/>
          <w:lang w:val="en-US" w:eastAsia="ru-RU"/>
        </w:rPr>
        <w:t xml:space="preserve">governmental bodies and over </w:t>
      </w:r>
      <w:r w:rsidR="00110282" w:rsidRPr="00A50A05">
        <w:rPr>
          <w:rFonts w:ascii="Arial" w:eastAsia="Times New Roman" w:hAnsi="Arial" w:cs="Arial"/>
          <w:b/>
          <w:color w:val="0B0C0C"/>
          <w:sz w:val="28"/>
          <w:szCs w:val="28"/>
          <w:lang w:val="en-US" w:eastAsia="ru-RU"/>
        </w:rPr>
        <w:t>30</w:t>
      </w:r>
      <w:r w:rsidR="00110282" w:rsidRPr="00110282">
        <w:rPr>
          <w:rFonts w:ascii="Arial" w:eastAsia="Times New Roman" w:hAnsi="Arial" w:cs="Arial"/>
          <w:color w:val="0B0C0C"/>
          <w:sz w:val="28"/>
          <w:szCs w:val="28"/>
          <w:lang w:val="en-US" w:eastAsia="ru-RU"/>
        </w:rPr>
        <w:t xml:space="preserve"> NGOs engaged actively in the report's development. Inclusive consultative sessions involved a wide range of stakeholders, including representatives from the government, judiciary, law enforcement, national human rights institutions, and civil society </w:t>
      </w:r>
      <w:r w:rsidR="00BA3DCE" w:rsidRPr="00110282">
        <w:rPr>
          <w:rFonts w:ascii="Arial" w:eastAsia="Times New Roman" w:hAnsi="Arial" w:cs="Arial"/>
          <w:color w:val="0B0C0C"/>
          <w:sz w:val="28"/>
          <w:szCs w:val="28"/>
          <w:lang w:val="en-US" w:eastAsia="ru-RU"/>
        </w:rPr>
        <w:t>institutions.</w:t>
      </w:r>
      <w:r w:rsidR="00110282" w:rsidRPr="00110282">
        <w:rPr>
          <w:rFonts w:ascii="Arial" w:eastAsia="Times New Roman" w:hAnsi="Arial" w:cs="Arial"/>
          <w:color w:val="0B0C0C"/>
          <w:sz w:val="28"/>
          <w:szCs w:val="28"/>
          <w:lang w:val="en-US" w:eastAsia="ru-RU"/>
        </w:rPr>
        <w:t xml:space="preserve"> </w:t>
      </w:r>
      <w:r w:rsidR="00F326D7">
        <w:rPr>
          <w:rFonts w:ascii="Arial" w:eastAsia="Times New Roman" w:hAnsi="Arial" w:cs="Arial"/>
          <w:color w:val="0B0C0C"/>
          <w:sz w:val="28"/>
          <w:szCs w:val="28"/>
          <w:lang w:val="en-US" w:eastAsia="ru-RU"/>
        </w:rPr>
        <w:t>We appreciate</w:t>
      </w:r>
      <w:r w:rsidR="00110282" w:rsidRPr="00110282">
        <w:rPr>
          <w:rFonts w:ascii="Arial" w:eastAsia="Times New Roman" w:hAnsi="Arial" w:cs="Arial"/>
          <w:color w:val="0B0C0C"/>
          <w:sz w:val="28"/>
          <w:szCs w:val="28"/>
          <w:lang w:val="en-US" w:eastAsia="ru-RU"/>
        </w:rPr>
        <w:t xml:space="preserve"> for their open and effective dialogue.</w:t>
      </w:r>
    </w:p>
    <w:p w14:paraId="06EDBA47" w14:textId="2320A247" w:rsidR="00F326D7" w:rsidRPr="00F326D7" w:rsidRDefault="00F326D7" w:rsidP="00EF4880">
      <w:pPr>
        <w:spacing w:line="240" w:lineRule="auto"/>
        <w:ind w:firstLine="709"/>
        <w:jc w:val="both"/>
        <w:rPr>
          <w:rFonts w:ascii="Arial" w:hAnsi="Arial" w:cs="Arial"/>
          <w:sz w:val="28"/>
          <w:szCs w:val="28"/>
          <w:lang w:val="en-US"/>
        </w:rPr>
      </w:pPr>
      <w:r w:rsidRPr="00B129DA">
        <w:rPr>
          <w:rFonts w:ascii="Arial" w:hAnsi="Arial" w:cs="Arial"/>
          <w:b/>
          <w:sz w:val="28"/>
          <w:szCs w:val="28"/>
          <w:lang w:val="en-US"/>
        </w:rPr>
        <w:t>fourthly,</w:t>
      </w:r>
      <w:r w:rsidRPr="00F326D7">
        <w:rPr>
          <w:rFonts w:ascii="Arial" w:hAnsi="Arial" w:cs="Arial"/>
          <w:sz w:val="28"/>
          <w:szCs w:val="28"/>
          <w:lang w:val="en-US"/>
        </w:rPr>
        <w:t xml:space="preserve"> the parliament's essential role in </w:t>
      </w:r>
      <w:r w:rsidR="00B129DA" w:rsidRPr="00F326D7">
        <w:rPr>
          <w:rFonts w:ascii="Arial" w:hAnsi="Arial" w:cs="Arial"/>
          <w:sz w:val="28"/>
          <w:szCs w:val="28"/>
          <w:lang w:val="en-US"/>
        </w:rPr>
        <w:t>implementing</w:t>
      </w:r>
      <w:r w:rsidRPr="00F326D7">
        <w:rPr>
          <w:rFonts w:ascii="Arial" w:hAnsi="Arial" w:cs="Arial"/>
          <w:sz w:val="28"/>
          <w:szCs w:val="28"/>
          <w:lang w:val="en-US"/>
        </w:rPr>
        <w:t xml:space="preserve"> international human rights mechanism recommendations, such as those from the UPR is highlighted. The National Report was reviewed by the Parliamentary Commission on Human Rights, adhering to the Inter-Parliamentary Union's guidelines.</w:t>
      </w:r>
    </w:p>
    <w:p w14:paraId="22CD9866" w14:textId="0E04D4E2" w:rsidR="00772B85" w:rsidRPr="00772B85" w:rsidRDefault="00A50A05" w:rsidP="00EF4880">
      <w:pPr>
        <w:spacing w:line="240" w:lineRule="auto"/>
        <w:ind w:firstLine="709"/>
        <w:jc w:val="both"/>
        <w:rPr>
          <w:rFonts w:ascii="Arial" w:hAnsi="Arial" w:cs="Arial"/>
          <w:sz w:val="28"/>
          <w:szCs w:val="28"/>
          <w:lang w:val="en-US"/>
        </w:rPr>
      </w:pPr>
      <w:r w:rsidRPr="00A50A05">
        <w:rPr>
          <w:rFonts w:ascii="Arial" w:hAnsi="Arial" w:cs="Arial"/>
          <w:b/>
          <w:sz w:val="28"/>
          <w:szCs w:val="28"/>
          <w:lang w:val="en-US"/>
        </w:rPr>
        <w:t>f</w:t>
      </w:r>
      <w:r w:rsidR="00772B85" w:rsidRPr="00A50A05">
        <w:rPr>
          <w:rFonts w:ascii="Arial" w:hAnsi="Arial" w:cs="Arial"/>
          <w:b/>
          <w:sz w:val="28"/>
          <w:szCs w:val="28"/>
          <w:lang w:val="en-US"/>
        </w:rPr>
        <w:t>ifthly,</w:t>
      </w:r>
      <w:r w:rsidR="00772B85" w:rsidRPr="00772B85">
        <w:rPr>
          <w:rFonts w:ascii="Arial" w:hAnsi="Arial" w:cs="Arial"/>
          <w:sz w:val="28"/>
          <w:szCs w:val="28"/>
          <w:lang w:val="en-US"/>
        </w:rPr>
        <w:t xml:space="preserve"> </w:t>
      </w:r>
      <w:r w:rsidR="00834263">
        <w:rPr>
          <w:rFonts w:ascii="Arial" w:hAnsi="Arial" w:cs="Arial"/>
          <w:sz w:val="28"/>
          <w:szCs w:val="28"/>
          <w:lang w:val="en-US"/>
        </w:rPr>
        <w:t>innovative</w:t>
      </w:r>
      <w:r w:rsidR="00772B85" w:rsidRPr="00772B85">
        <w:rPr>
          <w:rFonts w:ascii="Arial" w:hAnsi="Arial" w:cs="Arial"/>
          <w:sz w:val="28"/>
          <w:szCs w:val="28"/>
          <w:lang w:val="en-US"/>
        </w:rPr>
        <w:t xml:space="preserve"> aspect of this report's formulation was a simulation session held for the Uzbekistan delegation, supported by OHCHR and in collaboration with UPR-Info.</w:t>
      </w:r>
    </w:p>
    <w:p w14:paraId="6158912C" w14:textId="77777777" w:rsidR="003D56F6" w:rsidRPr="003D56F6" w:rsidRDefault="003D56F6" w:rsidP="003D56F6">
      <w:pPr>
        <w:shd w:val="clear" w:color="auto" w:fill="FFFFFF"/>
        <w:spacing w:after="0" w:line="240" w:lineRule="auto"/>
        <w:ind w:firstLine="709"/>
        <w:jc w:val="both"/>
        <w:rPr>
          <w:rFonts w:ascii="Arial" w:hAnsi="Arial" w:cs="Arial"/>
          <w:sz w:val="28"/>
          <w:szCs w:val="28"/>
          <w:lang w:val="en-US"/>
        </w:rPr>
      </w:pPr>
      <w:r w:rsidRPr="003D56F6">
        <w:rPr>
          <w:rFonts w:ascii="Arial" w:hAnsi="Arial" w:cs="Arial"/>
          <w:sz w:val="28"/>
          <w:szCs w:val="28"/>
          <w:lang w:val="en-US"/>
        </w:rPr>
        <w:t>We have provided the following additional materials for your consideration:</w:t>
      </w:r>
    </w:p>
    <w:p w14:paraId="1DC62BF0" w14:textId="022783A6" w:rsidR="003D56F6" w:rsidRPr="003D56F6" w:rsidRDefault="003D56F6" w:rsidP="003D56F6">
      <w:pPr>
        <w:shd w:val="clear" w:color="auto" w:fill="FFFFFF"/>
        <w:spacing w:after="0" w:line="240" w:lineRule="auto"/>
        <w:ind w:firstLine="709"/>
        <w:jc w:val="both"/>
        <w:rPr>
          <w:rFonts w:ascii="Arial" w:hAnsi="Arial" w:cs="Arial"/>
          <w:sz w:val="28"/>
          <w:szCs w:val="28"/>
          <w:lang w:val="en-US"/>
        </w:rPr>
      </w:pPr>
      <w:r w:rsidRPr="003D56F6">
        <w:rPr>
          <w:rFonts w:ascii="Arial" w:hAnsi="Arial" w:cs="Arial"/>
          <w:sz w:val="28"/>
          <w:szCs w:val="28"/>
          <w:lang w:val="en-US"/>
        </w:rPr>
        <w:t xml:space="preserve">1. </w:t>
      </w:r>
      <w:r w:rsidR="00D24ED3">
        <w:rPr>
          <w:rFonts w:ascii="Arial" w:hAnsi="Arial" w:cs="Arial"/>
          <w:sz w:val="28"/>
          <w:szCs w:val="28"/>
          <w:lang w:val="en-US"/>
        </w:rPr>
        <w:t xml:space="preserve">“Uzbekistan-2030” </w:t>
      </w:r>
      <w:proofErr w:type="gramStart"/>
      <w:r w:rsidR="00D24ED3" w:rsidRPr="003D56F6">
        <w:rPr>
          <w:rFonts w:ascii="Arial" w:hAnsi="Arial" w:cs="Arial"/>
          <w:sz w:val="28"/>
          <w:szCs w:val="28"/>
          <w:lang w:val="en-US"/>
        </w:rPr>
        <w:t>Strategy</w:t>
      </w:r>
      <w:r w:rsidR="00D24ED3">
        <w:rPr>
          <w:rFonts w:ascii="Arial" w:hAnsi="Arial" w:cs="Arial"/>
          <w:sz w:val="28"/>
          <w:szCs w:val="28"/>
          <w:lang w:val="en-US"/>
        </w:rPr>
        <w:t>;</w:t>
      </w:r>
      <w:proofErr w:type="gramEnd"/>
    </w:p>
    <w:p w14:paraId="40F23A71" w14:textId="158D38FE" w:rsidR="00D24ED3" w:rsidRPr="00D24ED3" w:rsidRDefault="003D56F6" w:rsidP="003D56F6">
      <w:pPr>
        <w:shd w:val="clear" w:color="auto" w:fill="FFFFFF"/>
        <w:spacing w:after="0" w:line="240" w:lineRule="auto"/>
        <w:ind w:firstLine="709"/>
        <w:jc w:val="both"/>
        <w:rPr>
          <w:rFonts w:ascii="Arial" w:hAnsi="Arial" w:cs="Arial"/>
          <w:sz w:val="28"/>
          <w:szCs w:val="28"/>
          <w:lang w:val="en-US"/>
        </w:rPr>
      </w:pPr>
      <w:r w:rsidRPr="003D56F6">
        <w:rPr>
          <w:rFonts w:ascii="Arial" w:hAnsi="Arial" w:cs="Arial"/>
          <w:sz w:val="28"/>
          <w:szCs w:val="28"/>
          <w:lang w:val="en-US"/>
        </w:rPr>
        <w:t xml:space="preserve">2. </w:t>
      </w:r>
      <w:r w:rsidR="00D24ED3" w:rsidRPr="00D24ED3">
        <w:rPr>
          <w:rFonts w:ascii="Arial" w:hAnsi="Arial" w:cs="Arial"/>
          <w:sz w:val="28"/>
          <w:szCs w:val="28"/>
          <w:lang w:val="en-US"/>
        </w:rPr>
        <w:t>Presidential Decree of the Republic of Uzbekistan commemorating the 75th anniversary of the Universal Declaration of Human Rights</w:t>
      </w:r>
    </w:p>
    <w:p w14:paraId="7BB3EA68" w14:textId="22EB21A7" w:rsidR="003D56F6" w:rsidRPr="003D56F6" w:rsidRDefault="003D56F6" w:rsidP="003D56F6">
      <w:pPr>
        <w:shd w:val="clear" w:color="auto" w:fill="FFFFFF"/>
        <w:spacing w:after="0" w:line="240" w:lineRule="auto"/>
        <w:ind w:firstLine="709"/>
        <w:jc w:val="both"/>
        <w:rPr>
          <w:rFonts w:ascii="Arial" w:hAnsi="Arial" w:cs="Arial"/>
          <w:sz w:val="28"/>
          <w:szCs w:val="28"/>
          <w:lang w:val="en-US"/>
        </w:rPr>
      </w:pPr>
      <w:r w:rsidRPr="003D56F6">
        <w:rPr>
          <w:rFonts w:ascii="Arial" w:hAnsi="Arial" w:cs="Arial"/>
          <w:sz w:val="28"/>
          <w:szCs w:val="28"/>
          <w:lang w:val="en-US"/>
        </w:rPr>
        <w:t xml:space="preserve">3. National </w:t>
      </w:r>
      <w:proofErr w:type="spellStart"/>
      <w:r w:rsidR="001B4C2B">
        <w:rPr>
          <w:rFonts w:ascii="Arial" w:hAnsi="Arial" w:cs="Arial"/>
          <w:sz w:val="28"/>
          <w:szCs w:val="28"/>
          <w:lang w:val="en-US"/>
        </w:rPr>
        <w:t>Programme</w:t>
      </w:r>
      <w:proofErr w:type="spellEnd"/>
      <w:r w:rsidR="001B4C2B">
        <w:rPr>
          <w:rFonts w:ascii="Arial" w:hAnsi="Arial" w:cs="Arial"/>
          <w:sz w:val="28"/>
          <w:szCs w:val="28"/>
          <w:lang w:val="en-US"/>
        </w:rPr>
        <w:t xml:space="preserve"> for Human Rights Education </w:t>
      </w:r>
      <w:r w:rsidRPr="003D56F6">
        <w:rPr>
          <w:rFonts w:ascii="Arial" w:hAnsi="Arial" w:cs="Arial"/>
          <w:sz w:val="28"/>
          <w:szCs w:val="28"/>
          <w:lang w:val="en-US"/>
        </w:rPr>
        <w:t xml:space="preserve">in the Republic of </w:t>
      </w:r>
      <w:proofErr w:type="gramStart"/>
      <w:r w:rsidRPr="003D56F6">
        <w:rPr>
          <w:rFonts w:ascii="Arial" w:hAnsi="Arial" w:cs="Arial"/>
          <w:sz w:val="28"/>
          <w:szCs w:val="28"/>
          <w:lang w:val="en-US"/>
        </w:rPr>
        <w:t>Uzbekistan;</w:t>
      </w:r>
      <w:proofErr w:type="gramEnd"/>
    </w:p>
    <w:p w14:paraId="40348135" w14:textId="180BB6AF" w:rsidR="003D56F6" w:rsidRPr="003D56F6" w:rsidRDefault="003D56F6" w:rsidP="003D56F6">
      <w:pPr>
        <w:shd w:val="clear" w:color="auto" w:fill="FFFFFF"/>
        <w:spacing w:after="0" w:line="240" w:lineRule="auto"/>
        <w:ind w:firstLine="709"/>
        <w:jc w:val="both"/>
        <w:rPr>
          <w:rFonts w:ascii="Arial" w:hAnsi="Arial" w:cs="Arial"/>
          <w:sz w:val="28"/>
          <w:szCs w:val="28"/>
          <w:lang w:val="en-US"/>
        </w:rPr>
      </w:pPr>
      <w:r w:rsidRPr="003D56F6">
        <w:rPr>
          <w:rFonts w:ascii="Arial" w:hAnsi="Arial" w:cs="Arial"/>
          <w:sz w:val="28"/>
          <w:szCs w:val="28"/>
          <w:lang w:val="en-US"/>
        </w:rPr>
        <w:t xml:space="preserve">4. Annual information on the state of </w:t>
      </w:r>
      <w:r w:rsidR="00F57FBF" w:rsidRPr="003D56F6">
        <w:rPr>
          <w:rFonts w:ascii="Arial" w:hAnsi="Arial" w:cs="Arial"/>
          <w:sz w:val="28"/>
          <w:szCs w:val="28"/>
          <w:lang w:val="en-US"/>
        </w:rPr>
        <w:t xml:space="preserve">Uzbekistan’s </w:t>
      </w:r>
      <w:r w:rsidRPr="003D56F6">
        <w:rPr>
          <w:rFonts w:ascii="Arial" w:hAnsi="Arial" w:cs="Arial"/>
          <w:sz w:val="28"/>
          <w:szCs w:val="28"/>
          <w:lang w:val="en-US"/>
        </w:rPr>
        <w:t xml:space="preserve">compliance with international </w:t>
      </w:r>
      <w:r w:rsidR="00F57FBF" w:rsidRPr="003D56F6">
        <w:rPr>
          <w:rFonts w:ascii="Arial" w:hAnsi="Arial" w:cs="Arial"/>
          <w:sz w:val="28"/>
          <w:szCs w:val="28"/>
          <w:lang w:val="en-US"/>
        </w:rPr>
        <w:t xml:space="preserve">human rights </w:t>
      </w:r>
      <w:proofErr w:type="gramStart"/>
      <w:r w:rsidRPr="003D56F6">
        <w:rPr>
          <w:rFonts w:ascii="Arial" w:hAnsi="Arial" w:cs="Arial"/>
          <w:sz w:val="28"/>
          <w:szCs w:val="28"/>
          <w:lang w:val="en-US"/>
        </w:rPr>
        <w:t>obligations;</w:t>
      </w:r>
      <w:proofErr w:type="gramEnd"/>
    </w:p>
    <w:p w14:paraId="394D979C" w14:textId="741A55CF" w:rsidR="003D56F6" w:rsidRPr="003D56F6" w:rsidRDefault="003D56F6" w:rsidP="003D56F6">
      <w:pPr>
        <w:shd w:val="clear" w:color="auto" w:fill="FFFFFF"/>
        <w:spacing w:after="0" w:line="240" w:lineRule="auto"/>
        <w:ind w:firstLine="709"/>
        <w:jc w:val="both"/>
        <w:rPr>
          <w:rFonts w:ascii="Arial" w:hAnsi="Arial" w:cs="Arial"/>
          <w:sz w:val="28"/>
          <w:szCs w:val="28"/>
          <w:lang w:val="en-US"/>
        </w:rPr>
      </w:pPr>
      <w:r w:rsidRPr="003D56F6">
        <w:rPr>
          <w:rFonts w:ascii="Arial" w:hAnsi="Arial" w:cs="Arial"/>
          <w:sz w:val="28"/>
          <w:szCs w:val="28"/>
          <w:lang w:val="en-US"/>
        </w:rPr>
        <w:t xml:space="preserve">5. Information materials </w:t>
      </w:r>
      <w:r w:rsidR="00F57FBF" w:rsidRPr="00F57FBF">
        <w:rPr>
          <w:rFonts w:ascii="Arial" w:hAnsi="Arial" w:cs="Arial"/>
          <w:sz w:val="28"/>
          <w:szCs w:val="28"/>
          <w:lang w:val="en-US"/>
        </w:rPr>
        <w:t xml:space="preserve">highlighting the status of human rights in Uzbekistan as </w:t>
      </w:r>
      <w:r w:rsidRPr="003D56F6">
        <w:rPr>
          <w:rFonts w:ascii="Arial" w:hAnsi="Arial" w:cs="Arial"/>
          <w:sz w:val="28"/>
          <w:szCs w:val="28"/>
          <w:lang w:val="en-US"/>
        </w:rPr>
        <w:t>distributed in the UN system.</w:t>
      </w:r>
    </w:p>
    <w:p w14:paraId="464C3FC6" w14:textId="77777777" w:rsidR="003D56F6" w:rsidRDefault="003D56F6" w:rsidP="003D56F6">
      <w:pPr>
        <w:shd w:val="clear" w:color="auto" w:fill="FFFFFF"/>
        <w:spacing w:after="0" w:line="240" w:lineRule="auto"/>
        <w:ind w:firstLine="709"/>
        <w:jc w:val="both"/>
        <w:rPr>
          <w:rFonts w:ascii="Arial" w:hAnsi="Arial" w:cs="Arial"/>
          <w:sz w:val="28"/>
          <w:szCs w:val="28"/>
          <w:lang w:val="en-US"/>
        </w:rPr>
      </w:pPr>
      <w:r w:rsidRPr="003D56F6">
        <w:rPr>
          <w:rFonts w:ascii="Arial" w:hAnsi="Arial" w:cs="Arial"/>
          <w:sz w:val="28"/>
          <w:szCs w:val="28"/>
          <w:lang w:val="en-US"/>
        </w:rPr>
        <w:t xml:space="preserve">We also organized an exhibition of publications and information materials on the promotion, </w:t>
      </w:r>
      <w:proofErr w:type="gramStart"/>
      <w:r w:rsidRPr="003D56F6">
        <w:rPr>
          <w:rFonts w:ascii="Arial" w:hAnsi="Arial" w:cs="Arial"/>
          <w:sz w:val="28"/>
          <w:szCs w:val="28"/>
          <w:lang w:val="en-US"/>
        </w:rPr>
        <w:t>respect</w:t>
      </w:r>
      <w:proofErr w:type="gramEnd"/>
      <w:r w:rsidRPr="003D56F6">
        <w:rPr>
          <w:rFonts w:ascii="Arial" w:hAnsi="Arial" w:cs="Arial"/>
          <w:sz w:val="28"/>
          <w:szCs w:val="28"/>
          <w:lang w:val="en-US"/>
        </w:rPr>
        <w:t xml:space="preserve"> and protection of human rights.</w:t>
      </w:r>
    </w:p>
    <w:p w14:paraId="43DF736F" w14:textId="77777777" w:rsidR="00472B13" w:rsidRDefault="00472B13" w:rsidP="00DF5D0A">
      <w:pPr>
        <w:spacing w:after="120" w:line="240" w:lineRule="auto"/>
        <w:ind w:firstLine="709"/>
        <w:jc w:val="both"/>
        <w:rPr>
          <w:rFonts w:ascii="Arial" w:hAnsi="Arial" w:cs="Arial"/>
          <w:b/>
          <w:bCs/>
          <w:sz w:val="28"/>
          <w:szCs w:val="28"/>
          <w:lang w:val="en-US"/>
        </w:rPr>
      </w:pPr>
    </w:p>
    <w:p w14:paraId="2CCE4737" w14:textId="77777777" w:rsidR="00DF5D0A" w:rsidRPr="00DF5D0A" w:rsidRDefault="00DF5D0A" w:rsidP="00DF5D0A">
      <w:pPr>
        <w:spacing w:after="120" w:line="240" w:lineRule="auto"/>
        <w:ind w:firstLine="709"/>
        <w:jc w:val="both"/>
        <w:rPr>
          <w:rFonts w:ascii="Arial" w:hAnsi="Arial" w:cs="Arial"/>
          <w:b/>
          <w:bCs/>
          <w:sz w:val="28"/>
          <w:szCs w:val="28"/>
          <w:lang w:val="en-US"/>
        </w:rPr>
      </w:pPr>
      <w:r w:rsidRPr="00DF5D0A">
        <w:rPr>
          <w:rFonts w:ascii="Arial" w:hAnsi="Arial" w:cs="Arial"/>
          <w:b/>
          <w:bCs/>
          <w:sz w:val="28"/>
          <w:szCs w:val="28"/>
          <w:lang w:val="en-US"/>
        </w:rPr>
        <w:t>Dear heads of delegations,</w:t>
      </w:r>
    </w:p>
    <w:p w14:paraId="008EDABB" w14:textId="77777777" w:rsidR="00DF5D0A" w:rsidRPr="00DF5D0A" w:rsidRDefault="00DF5D0A" w:rsidP="00DF5D0A">
      <w:pPr>
        <w:spacing w:after="120" w:line="240" w:lineRule="auto"/>
        <w:ind w:firstLine="709"/>
        <w:jc w:val="both"/>
        <w:rPr>
          <w:rFonts w:ascii="Arial" w:hAnsi="Arial" w:cs="Arial"/>
          <w:bCs/>
          <w:sz w:val="28"/>
          <w:szCs w:val="28"/>
          <w:lang w:val="en-US"/>
        </w:rPr>
      </w:pPr>
      <w:r w:rsidRPr="00DF5D0A">
        <w:rPr>
          <w:rFonts w:ascii="Arial" w:hAnsi="Arial" w:cs="Arial"/>
          <w:b/>
          <w:bCs/>
          <w:sz w:val="28"/>
          <w:szCs w:val="28"/>
          <w:lang w:val="en-US"/>
        </w:rPr>
        <w:t>In 2023, the world community celebrates the 75th anniversary of the adoption of a unique document of humanity - the Universal Declaration of Human Rights.</w:t>
      </w:r>
      <w:r w:rsidRPr="00DF5D0A">
        <w:rPr>
          <w:rFonts w:ascii="Arial" w:hAnsi="Arial" w:cs="Arial"/>
          <w:bCs/>
          <w:sz w:val="28"/>
          <w:szCs w:val="28"/>
          <w:lang w:val="en-US"/>
        </w:rPr>
        <w:t xml:space="preserve"> A special Program has been adopted to comprehensively promote the essence and significance of this first universal international document, as well as improve human rights legislation and law enforcement practice. Uzbekistan also voluntarily </w:t>
      </w:r>
      <w:r w:rsidRPr="00DF5D0A">
        <w:rPr>
          <w:rFonts w:ascii="Arial" w:hAnsi="Arial" w:cs="Arial"/>
          <w:bCs/>
          <w:sz w:val="28"/>
          <w:szCs w:val="28"/>
          <w:lang w:val="en-US"/>
        </w:rPr>
        <w:lastRenderedPageBreak/>
        <w:t>contributed 100 thousand US dollars to the budget of the Office of the UN High Commissioner for Human Rights.</w:t>
      </w:r>
    </w:p>
    <w:p w14:paraId="6414C5AE" w14:textId="76A861EA" w:rsidR="00DB6EB3" w:rsidRDefault="00472B13" w:rsidP="00472B13">
      <w:pPr>
        <w:spacing w:after="120" w:line="240" w:lineRule="auto"/>
        <w:ind w:firstLine="709"/>
        <w:jc w:val="both"/>
        <w:rPr>
          <w:rFonts w:ascii="Arial" w:hAnsi="Arial" w:cs="Arial"/>
          <w:bCs/>
          <w:sz w:val="28"/>
          <w:szCs w:val="28"/>
          <w:lang w:val="en-US"/>
        </w:rPr>
      </w:pPr>
      <w:r w:rsidRPr="00472B13">
        <w:rPr>
          <w:rFonts w:ascii="Arial" w:hAnsi="Arial" w:cs="Arial"/>
          <w:bCs/>
          <w:sz w:val="28"/>
          <w:szCs w:val="28"/>
          <w:lang w:val="en-US"/>
        </w:rPr>
        <w:t xml:space="preserve">In support of this reform process, Uzbekistan has </w:t>
      </w:r>
      <w:r w:rsidR="00D83C41">
        <w:rPr>
          <w:rFonts w:ascii="Arial" w:hAnsi="Arial" w:cs="Arial"/>
          <w:bCs/>
          <w:sz w:val="28"/>
          <w:szCs w:val="28"/>
          <w:lang w:val="en-US"/>
        </w:rPr>
        <w:t>developed</w:t>
      </w:r>
      <w:r w:rsidRPr="00472B13">
        <w:rPr>
          <w:rFonts w:ascii="Arial" w:hAnsi="Arial" w:cs="Arial"/>
          <w:bCs/>
          <w:sz w:val="28"/>
          <w:szCs w:val="28"/>
          <w:lang w:val="en-US"/>
        </w:rPr>
        <w:t xml:space="preserve"> the five-year </w:t>
      </w:r>
      <w:r w:rsidRPr="00D83C41">
        <w:rPr>
          <w:rFonts w:ascii="Arial" w:hAnsi="Arial" w:cs="Arial"/>
          <w:b/>
          <w:bCs/>
          <w:sz w:val="28"/>
          <w:szCs w:val="28"/>
          <w:lang w:val="en-US"/>
        </w:rPr>
        <w:t>Development Strategy for the new Uzbekistan</w:t>
      </w:r>
      <w:r w:rsidRPr="00472B13">
        <w:rPr>
          <w:rFonts w:ascii="Arial" w:hAnsi="Arial" w:cs="Arial"/>
          <w:bCs/>
          <w:sz w:val="28"/>
          <w:szCs w:val="28"/>
          <w:lang w:val="en-US"/>
        </w:rPr>
        <w:t xml:space="preserve"> and the </w:t>
      </w:r>
      <w:r w:rsidRPr="00D83C41">
        <w:rPr>
          <w:rFonts w:ascii="Arial" w:hAnsi="Arial" w:cs="Arial"/>
          <w:b/>
          <w:bCs/>
          <w:sz w:val="28"/>
          <w:szCs w:val="28"/>
          <w:lang w:val="en-US"/>
        </w:rPr>
        <w:t>Uzbekistan 2030 Strategy</w:t>
      </w:r>
      <w:r w:rsidRPr="00472B13">
        <w:rPr>
          <w:rFonts w:ascii="Arial" w:hAnsi="Arial" w:cs="Arial"/>
          <w:bCs/>
          <w:sz w:val="28"/>
          <w:szCs w:val="28"/>
          <w:lang w:val="en-US"/>
        </w:rPr>
        <w:t xml:space="preserve">. These documents primarily aim to </w:t>
      </w:r>
      <w:r w:rsidR="00DB6EB3" w:rsidRPr="00DF5D0A">
        <w:rPr>
          <w:rFonts w:ascii="Arial" w:hAnsi="Arial" w:cs="Arial"/>
          <w:bCs/>
          <w:sz w:val="28"/>
          <w:szCs w:val="28"/>
          <w:lang w:val="en-US"/>
        </w:rPr>
        <w:t>protect</w:t>
      </w:r>
      <w:r w:rsidRPr="00472B13">
        <w:rPr>
          <w:rFonts w:ascii="Arial" w:hAnsi="Arial" w:cs="Arial"/>
          <w:bCs/>
          <w:sz w:val="28"/>
          <w:szCs w:val="28"/>
          <w:lang w:val="en-US"/>
        </w:rPr>
        <w:t xml:space="preserve"> human rights, </w:t>
      </w:r>
      <w:r w:rsidR="00DB6EB3" w:rsidRPr="00472B13">
        <w:rPr>
          <w:rFonts w:ascii="Arial" w:hAnsi="Arial" w:cs="Arial"/>
          <w:bCs/>
          <w:sz w:val="28"/>
          <w:szCs w:val="28"/>
          <w:lang w:val="en-US"/>
        </w:rPr>
        <w:t>strengthen</w:t>
      </w:r>
      <w:r w:rsidRPr="00472B13">
        <w:rPr>
          <w:rFonts w:ascii="Arial" w:hAnsi="Arial" w:cs="Arial"/>
          <w:bCs/>
          <w:sz w:val="28"/>
          <w:szCs w:val="28"/>
          <w:lang w:val="en-US"/>
        </w:rPr>
        <w:t xml:space="preserve"> the role of civil society, combat poverty, </w:t>
      </w:r>
      <w:r w:rsidR="00DB6EB3">
        <w:rPr>
          <w:rFonts w:ascii="Arial" w:hAnsi="Arial" w:cs="Arial"/>
          <w:bCs/>
          <w:sz w:val="28"/>
          <w:szCs w:val="28"/>
          <w:lang w:val="en-US"/>
        </w:rPr>
        <w:t>fight</w:t>
      </w:r>
      <w:r w:rsidRPr="00472B13">
        <w:rPr>
          <w:rFonts w:ascii="Arial" w:hAnsi="Arial" w:cs="Arial"/>
          <w:bCs/>
          <w:sz w:val="28"/>
          <w:szCs w:val="28"/>
          <w:lang w:val="en-US"/>
        </w:rPr>
        <w:t xml:space="preserve"> corruption, and </w:t>
      </w:r>
      <w:r w:rsidR="00DB6EB3">
        <w:rPr>
          <w:rFonts w:ascii="Arial" w:hAnsi="Arial" w:cs="Arial"/>
          <w:bCs/>
          <w:sz w:val="28"/>
          <w:szCs w:val="28"/>
          <w:lang w:val="en-US"/>
        </w:rPr>
        <w:t>promote</w:t>
      </w:r>
      <w:r w:rsidRPr="00472B13">
        <w:rPr>
          <w:rFonts w:ascii="Arial" w:hAnsi="Arial" w:cs="Arial"/>
          <w:bCs/>
          <w:sz w:val="28"/>
          <w:szCs w:val="28"/>
          <w:lang w:val="en-US"/>
        </w:rPr>
        <w:t xml:space="preserve"> sustainable environmental development.</w:t>
      </w:r>
      <w:r w:rsidR="00DB6EB3">
        <w:rPr>
          <w:rFonts w:ascii="Arial" w:hAnsi="Arial" w:cs="Arial"/>
          <w:bCs/>
          <w:sz w:val="28"/>
          <w:szCs w:val="28"/>
          <w:lang w:val="en-US"/>
        </w:rPr>
        <w:t xml:space="preserve"> </w:t>
      </w:r>
    </w:p>
    <w:p w14:paraId="247193D8" w14:textId="77777777" w:rsidR="00090966" w:rsidRPr="00090966" w:rsidRDefault="00090966" w:rsidP="00090966">
      <w:pPr>
        <w:autoSpaceDE w:val="0"/>
        <w:autoSpaceDN w:val="0"/>
        <w:adjustRightInd w:val="0"/>
        <w:spacing w:before="120" w:after="120" w:line="240" w:lineRule="auto"/>
        <w:ind w:firstLine="709"/>
        <w:jc w:val="both"/>
        <w:rPr>
          <w:rFonts w:ascii="Arial" w:hAnsi="Arial" w:cs="Arial"/>
          <w:bCs/>
          <w:sz w:val="28"/>
          <w:szCs w:val="28"/>
          <w:lang w:val="en-US"/>
        </w:rPr>
      </w:pPr>
      <w:r w:rsidRPr="00090966">
        <w:rPr>
          <w:rFonts w:ascii="Arial" w:hAnsi="Arial" w:cs="Arial"/>
          <w:bCs/>
          <w:sz w:val="28"/>
          <w:szCs w:val="28"/>
          <w:lang w:val="en-US"/>
        </w:rPr>
        <w:t xml:space="preserve">The country has undergone a </w:t>
      </w:r>
      <w:r w:rsidRPr="00090966">
        <w:rPr>
          <w:rFonts w:ascii="Arial" w:hAnsi="Arial" w:cs="Arial"/>
          <w:b/>
          <w:bCs/>
          <w:sz w:val="28"/>
          <w:szCs w:val="28"/>
          <w:lang w:val="en-US"/>
        </w:rPr>
        <w:t xml:space="preserve">constitutional reform </w:t>
      </w:r>
      <w:r w:rsidRPr="00090966">
        <w:rPr>
          <w:rFonts w:ascii="Arial" w:hAnsi="Arial" w:cs="Arial"/>
          <w:bCs/>
          <w:sz w:val="28"/>
          <w:szCs w:val="28"/>
          <w:lang w:val="en-US"/>
        </w:rPr>
        <w:t xml:space="preserve">process with active involvement from civil society. The primary objective of this reform is to implement the concept of modernizing the country as </w:t>
      </w:r>
      <w:r w:rsidRPr="00090966">
        <w:rPr>
          <w:rFonts w:ascii="Arial" w:hAnsi="Arial" w:cs="Arial"/>
          <w:b/>
          <w:bCs/>
          <w:sz w:val="28"/>
          <w:szCs w:val="28"/>
          <w:lang w:val="en-US"/>
        </w:rPr>
        <w:t>"man-society-state."</w:t>
      </w:r>
      <w:r w:rsidRPr="00090966">
        <w:rPr>
          <w:rFonts w:ascii="Arial" w:hAnsi="Arial" w:cs="Arial"/>
          <w:bCs/>
          <w:sz w:val="28"/>
          <w:szCs w:val="28"/>
          <w:lang w:val="en-US"/>
        </w:rPr>
        <w:t xml:space="preserve"> We want to express our gratitude to the Office of the High Commissioner for Human Rights and UNICEF for their valuable suggestions to enhance the project.</w:t>
      </w:r>
    </w:p>
    <w:p w14:paraId="439B66FD" w14:textId="77777777" w:rsidR="00D067FA" w:rsidRPr="00D067FA" w:rsidRDefault="00F60ECC" w:rsidP="00D067FA">
      <w:pPr>
        <w:autoSpaceDE w:val="0"/>
        <w:autoSpaceDN w:val="0"/>
        <w:adjustRightInd w:val="0"/>
        <w:spacing w:before="120" w:after="120" w:line="240" w:lineRule="auto"/>
        <w:ind w:firstLine="709"/>
        <w:jc w:val="both"/>
        <w:rPr>
          <w:rFonts w:ascii="Arial" w:hAnsi="Arial" w:cs="Arial"/>
          <w:bCs/>
          <w:sz w:val="28"/>
          <w:szCs w:val="28"/>
          <w:lang w:val="en-US"/>
        </w:rPr>
      </w:pPr>
      <w:r w:rsidRPr="00F60ECC">
        <w:rPr>
          <w:rFonts w:ascii="Arial" w:hAnsi="Arial" w:cs="Arial"/>
          <w:bCs/>
          <w:sz w:val="28"/>
          <w:szCs w:val="28"/>
          <w:lang w:val="en-US"/>
        </w:rPr>
        <w:t>The main cornerstone of the updated Constitution is to ensure human rights and interests and protect human dignity.</w:t>
      </w:r>
      <w:r w:rsidR="00C353A0" w:rsidRPr="00F60ECC">
        <w:rPr>
          <w:rFonts w:ascii="Arial" w:hAnsi="Arial" w:cs="Arial"/>
          <w:bCs/>
          <w:sz w:val="28"/>
          <w:szCs w:val="28"/>
          <w:lang w:val="en-US"/>
        </w:rPr>
        <w:t xml:space="preserve"> </w:t>
      </w:r>
      <w:r w:rsidR="00D067FA" w:rsidRPr="00D067FA">
        <w:rPr>
          <w:rFonts w:ascii="Arial" w:hAnsi="Arial" w:cs="Arial"/>
          <w:bCs/>
          <w:sz w:val="28"/>
          <w:szCs w:val="28"/>
          <w:lang w:val="en-US"/>
        </w:rPr>
        <w:t xml:space="preserve">Consequently, the number of provisions related to human rights has increased significantly, more than </w:t>
      </w:r>
      <w:r w:rsidR="00D067FA" w:rsidRPr="00D067FA">
        <w:rPr>
          <w:rFonts w:ascii="Arial" w:hAnsi="Arial" w:cs="Arial"/>
          <w:b/>
          <w:bCs/>
          <w:sz w:val="28"/>
          <w:szCs w:val="28"/>
          <w:lang w:val="en-US"/>
        </w:rPr>
        <w:t>tripling in number</w:t>
      </w:r>
      <w:r w:rsidR="00D067FA" w:rsidRPr="00D067FA">
        <w:rPr>
          <w:rFonts w:ascii="Arial" w:hAnsi="Arial" w:cs="Arial"/>
          <w:bCs/>
          <w:sz w:val="28"/>
          <w:szCs w:val="28"/>
          <w:lang w:val="en-US"/>
        </w:rPr>
        <w:t xml:space="preserve">. The Constitution now incorporates internationally recognized legal principles such as the </w:t>
      </w:r>
      <w:r w:rsidR="00D067FA" w:rsidRPr="00D067FA">
        <w:rPr>
          <w:rFonts w:ascii="Arial" w:hAnsi="Arial" w:cs="Arial"/>
          <w:b/>
          <w:bCs/>
          <w:sz w:val="28"/>
          <w:szCs w:val="28"/>
          <w:lang w:val="en-US"/>
        </w:rPr>
        <w:t>Miranda Rules and Habeas Corpus.</w:t>
      </w:r>
      <w:r w:rsidR="00D067FA" w:rsidRPr="00D067FA">
        <w:rPr>
          <w:rFonts w:ascii="Arial" w:hAnsi="Arial" w:cs="Arial"/>
          <w:bCs/>
          <w:sz w:val="28"/>
          <w:szCs w:val="28"/>
          <w:lang w:val="en-US"/>
        </w:rPr>
        <w:t xml:space="preserve"> Additionally, the prohibition of the death penalty has been established as a constitutional norm. The institution of pro bono legal assistance has also attained constitutional status.</w:t>
      </w:r>
    </w:p>
    <w:p w14:paraId="5290C011" w14:textId="77777777" w:rsidR="004244BB" w:rsidRPr="00357419" w:rsidRDefault="004244BB" w:rsidP="004244BB">
      <w:pPr>
        <w:autoSpaceDE w:val="0"/>
        <w:autoSpaceDN w:val="0"/>
        <w:adjustRightInd w:val="0"/>
        <w:spacing w:after="0" w:line="240" w:lineRule="auto"/>
        <w:ind w:firstLine="709"/>
        <w:jc w:val="both"/>
        <w:rPr>
          <w:rFonts w:ascii="Arial" w:hAnsi="Arial" w:cs="Arial"/>
          <w:bCs/>
          <w:sz w:val="28"/>
          <w:szCs w:val="28"/>
          <w:lang w:val="en-US"/>
        </w:rPr>
      </w:pPr>
      <w:r w:rsidRPr="00357419">
        <w:rPr>
          <w:rFonts w:ascii="Arial" w:hAnsi="Arial" w:cs="Arial"/>
          <w:bCs/>
          <w:sz w:val="28"/>
          <w:szCs w:val="28"/>
          <w:lang w:val="en-US"/>
        </w:rPr>
        <w:t xml:space="preserve">For the first time, the Constitution guarantees the right to appeal to </w:t>
      </w:r>
      <w:r>
        <w:rPr>
          <w:rFonts w:ascii="Arial" w:hAnsi="Arial" w:cs="Arial"/>
          <w:bCs/>
          <w:sz w:val="28"/>
          <w:szCs w:val="28"/>
          <w:lang w:val="en-US"/>
        </w:rPr>
        <w:t xml:space="preserve">both </w:t>
      </w:r>
      <w:r w:rsidRPr="004244BB">
        <w:rPr>
          <w:rFonts w:ascii="Arial" w:hAnsi="Arial" w:cs="Arial"/>
          <w:b/>
          <w:bCs/>
          <w:sz w:val="28"/>
          <w:szCs w:val="28"/>
          <w:lang w:val="en-US"/>
        </w:rPr>
        <w:t>international and national human rights institutions</w:t>
      </w:r>
      <w:r w:rsidRPr="00357419">
        <w:rPr>
          <w:rFonts w:ascii="Arial" w:hAnsi="Arial" w:cs="Arial"/>
          <w:bCs/>
          <w:sz w:val="28"/>
          <w:szCs w:val="28"/>
          <w:lang w:val="en-US"/>
        </w:rPr>
        <w:t>.</w:t>
      </w:r>
    </w:p>
    <w:p w14:paraId="1D3B1A25" w14:textId="16252FE9" w:rsidR="00C353A0" w:rsidRPr="00FA2ADA" w:rsidRDefault="00C353A0" w:rsidP="00EF4880">
      <w:pPr>
        <w:autoSpaceDE w:val="0"/>
        <w:autoSpaceDN w:val="0"/>
        <w:adjustRightInd w:val="0"/>
        <w:spacing w:after="0" w:line="240" w:lineRule="auto"/>
        <w:ind w:firstLine="709"/>
        <w:jc w:val="both"/>
        <w:rPr>
          <w:rFonts w:ascii="Arial" w:hAnsi="Arial" w:cs="Arial"/>
          <w:b/>
          <w:bCs/>
          <w:sz w:val="28"/>
          <w:szCs w:val="28"/>
          <w:lang w:val="en-US"/>
        </w:rPr>
      </w:pPr>
      <w:r w:rsidRPr="00FA2ADA">
        <w:rPr>
          <w:rFonts w:ascii="Arial" w:hAnsi="Arial" w:cs="Arial"/>
          <w:b/>
          <w:bCs/>
          <w:sz w:val="28"/>
          <w:szCs w:val="28"/>
          <w:lang w:val="en-US"/>
        </w:rPr>
        <w:t xml:space="preserve"> </w:t>
      </w:r>
    </w:p>
    <w:p w14:paraId="0DB26FF8" w14:textId="4ED5AEEE" w:rsidR="00D067FA" w:rsidRPr="00D067FA" w:rsidRDefault="00D067FA" w:rsidP="00357419">
      <w:pPr>
        <w:autoSpaceDE w:val="0"/>
        <w:autoSpaceDN w:val="0"/>
        <w:adjustRightInd w:val="0"/>
        <w:spacing w:after="0" w:line="240" w:lineRule="auto"/>
        <w:ind w:firstLine="709"/>
        <w:jc w:val="both"/>
        <w:rPr>
          <w:rFonts w:ascii="Arial" w:hAnsi="Arial" w:cs="Arial"/>
          <w:bCs/>
          <w:sz w:val="28"/>
          <w:szCs w:val="28"/>
          <w:lang w:val="en-US"/>
        </w:rPr>
      </w:pPr>
      <w:r w:rsidRPr="00D067FA">
        <w:rPr>
          <w:rFonts w:ascii="Arial" w:hAnsi="Arial" w:cs="Arial"/>
          <w:bCs/>
          <w:sz w:val="28"/>
          <w:szCs w:val="28"/>
          <w:lang w:val="en-US"/>
        </w:rPr>
        <w:t xml:space="preserve">Furthermore, the </w:t>
      </w:r>
      <w:r w:rsidRPr="00FA2ADA">
        <w:rPr>
          <w:rFonts w:ascii="Arial" w:hAnsi="Arial" w:cs="Arial"/>
          <w:b/>
          <w:bCs/>
          <w:sz w:val="28"/>
          <w:szCs w:val="28"/>
          <w:lang w:val="en-US"/>
        </w:rPr>
        <w:t xml:space="preserve">constitutional complaint </w:t>
      </w:r>
      <w:r w:rsidR="0048544D" w:rsidRPr="00FA2ADA">
        <w:rPr>
          <w:rFonts w:ascii="Arial" w:hAnsi="Arial" w:cs="Arial"/>
          <w:b/>
          <w:bCs/>
          <w:sz w:val="28"/>
          <w:szCs w:val="28"/>
          <w:lang w:val="en-US"/>
        </w:rPr>
        <w:t>institution</w:t>
      </w:r>
      <w:r w:rsidRPr="00D067FA">
        <w:rPr>
          <w:rFonts w:ascii="Arial" w:hAnsi="Arial" w:cs="Arial"/>
          <w:bCs/>
          <w:sz w:val="28"/>
          <w:szCs w:val="28"/>
          <w:lang w:val="en-US"/>
        </w:rPr>
        <w:t xml:space="preserve"> has been introduced. There is a particular emphasis on strengthening constitutional </w:t>
      </w:r>
      <w:r w:rsidR="00FA2ADA">
        <w:rPr>
          <w:rFonts w:ascii="Arial" w:hAnsi="Arial" w:cs="Arial"/>
          <w:bCs/>
          <w:sz w:val="28"/>
          <w:szCs w:val="28"/>
          <w:lang w:val="en-US"/>
        </w:rPr>
        <w:t xml:space="preserve">guarantees </w:t>
      </w:r>
      <w:r w:rsidRPr="00D067FA">
        <w:rPr>
          <w:rFonts w:ascii="Arial" w:hAnsi="Arial" w:cs="Arial"/>
          <w:bCs/>
          <w:sz w:val="28"/>
          <w:szCs w:val="28"/>
          <w:lang w:val="en-US"/>
        </w:rPr>
        <w:t xml:space="preserve">for labor, social, and environmental rights, especially for vulnerable groups such as children, women, and </w:t>
      </w:r>
      <w:r w:rsidR="0048544D">
        <w:rPr>
          <w:rFonts w:ascii="Arial" w:hAnsi="Arial" w:cs="Arial"/>
          <w:bCs/>
          <w:sz w:val="28"/>
          <w:szCs w:val="28"/>
          <w:lang w:val="en-US"/>
        </w:rPr>
        <w:t>persons</w:t>
      </w:r>
      <w:r w:rsidRPr="00D067FA">
        <w:rPr>
          <w:rFonts w:ascii="Arial" w:hAnsi="Arial" w:cs="Arial"/>
          <w:bCs/>
          <w:sz w:val="28"/>
          <w:szCs w:val="28"/>
          <w:lang w:val="en-US"/>
        </w:rPr>
        <w:t xml:space="preserve"> with disabilities.</w:t>
      </w:r>
    </w:p>
    <w:p w14:paraId="7124F19A" w14:textId="58CD37B5" w:rsidR="00103682" w:rsidRPr="00103682" w:rsidRDefault="00103682" w:rsidP="00103682">
      <w:pPr>
        <w:autoSpaceDE w:val="0"/>
        <w:autoSpaceDN w:val="0"/>
        <w:adjustRightInd w:val="0"/>
        <w:spacing w:before="120" w:after="120" w:line="240" w:lineRule="auto"/>
        <w:ind w:firstLine="709"/>
        <w:jc w:val="both"/>
        <w:rPr>
          <w:rFonts w:ascii="Arial" w:eastAsia="Times New Roman" w:hAnsi="Arial" w:cs="Arial"/>
          <w:color w:val="0E0E0E"/>
          <w:sz w:val="28"/>
          <w:szCs w:val="28"/>
          <w:lang w:val="en-US" w:eastAsia="ru-RU"/>
        </w:rPr>
      </w:pPr>
      <w:r w:rsidRPr="00103682">
        <w:rPr>
          <w:rFonts w:ascii="Arial" w:eastAsia="Times New Roman" w:hAnsi="Arial" w:cs="Arial"/>
          <w:color w:val="0E0E0E"/>
          <w:sz w:val="28"/>
          <w:szCs w:val="28"/>
          <w:lang w:val="en-US" w:eastAsia="ru-RU"/>
        </w:rPr>
        <w:t xml:space="preserve">Uzbekistan actively engages in the </w:t>
      </w:r>
      <w:r w:rsidRPr="00646A7A">
        <w:rPr>
          <w:rFonts w:ascii="Arial" w:hAnsi="Arial" w:cs="Arial"/>
          <w:b/>
          <w:color w:val="0070C0"/>
          <w:sz w:val="28"/>
          <w:szCs w:val="28"/>
          <w:lang w:val="en-US"/>
        </w:rPr>
        <w:t xml:space="preserve">UN World </w:t>
      </w:r>
      <w:proofErr w:type="spellStart"/>
      <w:r w:rsidRPr="00646A7A">
        <w:rPr>
          <w:rFonts w:ascii="Arial" w:hAnsi="Arial" w:cs="Arial"/>
          <w:b/>
          <w:color w:val="0070C0"/>
          <w:sz w:val="28"/>
          <w:szCs w:val="28"/>
          <w:lang w:val="en-US"/>
        </w:rPr>
        <w:t>Programme</w:t>
      </w:r>
      <w:proofErr w:type="spellEnd"/>
      <w:r w:rsidRPr="00646A7A">
        <w:rPr>
          <w:rFonts w:ascii="Arial" w:hAnsi="Arial" w:cs="Arial"/>
          <w:b/>
          <w:color w:val="0070C0"/>
          <w:sz w:val="28"/>
          <w:szCs w:val="28"/>
          <w:lang w:val="en-US"/>
        </w:rPr>
        <w:t xml:space="preserve"> for Human Rights Education</w:t>
      </w:r>
      <w:r w:rsidRPr="00103682">
        <w:rPr>
          <w:rFonts w:ascii="Arial" w:eastAsia="Times New Roman" w:hAnsi="Arial" w:cs="Arial"/>
          <w:color w:val="0E0E0E"/>
          <w:sz w:val="28"/>
          <w:szCs w:val="28"/>
          <w:lang w:val="en-US" w:eastAsia="ru-RU"/>
        </w:rPr>
        <w:t xml:space="preserve">. In 2023, as part of the fourth phase of the World </w:t>
      </w:r>
      <w:proofErr w:type="spellStart"/>
      <w:r w:rsidRPr="00103682">
        <w:rPr>
          <w:rFonts w:ascii="Arial" w:eastAsia="Times New Roman" w:hAnsi="Arial" w:cs="Arial"/>
          <w:color w:val="0E0E0E"/>
          <w:sz w:val="28"/>
          <w:szCs w:val="28"/>
          <w:lang w:val="en-US" w:eastAsia="ru-RU"/>
        </w:rPr>
        <w:t>Program</w:t>
      </w:r>
      <w:r>
        <w:rPr>
          <w:rFonts w:ascii="Arial" w:eastAsia="Times New Roman" w:hAnsi="Arial" w:cs="Arial"/>
          <w:color w:val="0E0E0E"/>
          <w:sz w:val="28"/>
          <w:szCs w:val="28"/>
          <w:lang w:val="en-US" w:eastAsia="ru-RU"/>
        </w:rPr>
        <w:t>me</w:t>
      </w:r>
      <w:proofErr w:type="spellEnd"/>
      <w:r w:rsidRPr="00103682">
        <w:rPr>
          <w:rFonts w:ascii="Arial" w:eastAsia="Times New Roman" w:hAnsi="Arial" w:cs="Arial"/>
          <w:color w:val="0E0E0E"/>
          <w:sz w:val="28"/>
          <w:szCs w:val="28"/>
          <w:lang w:val="en-US" w:eastAsia="ru-RU"/>
        </w:rPr>
        <w:t xml:space="preserve">, the </w:t>
      </w:r>
      <w:r w:rsidRPr="00682B82">
        <w:rPr>
          <w:rFonts w:ascii="Arial" w:hAnsi="Arial" w:cs="Arial"/>
          <w:b/>
          <w:color w:val="0070C0"/>
          <w:sz w:val="28"/>
          <w:szCs w:val="28"/>
          <w:lang w:val="en-US"/>
        </w:rPr>
        <w:t xml:space="preserve">National </w:t>
      </w:r>
      <w:proofErr w:type="spellStart"/>
      <w:r w:rsidRPr="00682B82">
        <w:rPr>
          <w:rFonts w:ascii="Arial" w:hAnsi="Arial" w:cs="Arial"/>
          <w:b/>
          <w:color w:val="0070C0"/>
          <w:sz w:val="28"/>
          <w:szCs w:val="28"/>
          <w:lang w:val="en-US"/>
        </w:rPr>
        <w:t>Program</w:t>
      </w:r>
      <w:r w:rsidR="000F5FE1" w:rsidRPr="00682B82">
        <w:rPr>
          <w:rFonts w:ascii="Arial" w:hAnsi="Arial" w:cs="Arial"/>
          <w:b/>
          <w:color w:val="0070C0"/>
          <w:sz w:val="28"/>
          <w:szCs w:val="28"/>
          <w:lang w:val="en-US"/>
        </w:rPr>
        <w:t>me</w:t>
      </w:r>
      <w:proofErr w:type="spellEnd"/>
      <w:r w:rsidRPr="00682B82">
        <w:rPr>
          <w:rFonts w:ascii="Arial" w:hAnsi="Arial" w:cs="Arial"/>
          <w:b/>
          <w:color w:val="0070C0"/>
          <w:sz w:val="28"/>
          <w:szCs w:val="28"/>
          <w:lang w:val="en-US"/>
        </w:rPr>
        <w:t xml:space="preserve"> for Human Rights Education</w:t>
      </w:r>
      <w:r w:rsidRPr="00103682">
        <w:rPr>
          <w:rFonts w:ascii="Arial" w:eastAsia="Times New Roman" w:hAnsi="Arial" w:cs="Arial"/>
          <w:color w:val="0E0E0E"/>
          <w:sz w:val="28"/>
          <w:szCs w:val="28"/>
          <w:lang w:val="en-US" w:eastAsia="ru-RU"/>
        </w:rPr>
        <w:t xml:space="preserve"> was adopted. </w:t>
      </w:r>
      <w:r w:rsidR="000F5FE1">
        <w:rPr>
          <w:rFonts w:ascii="Arial" w:eastAsia="Times New Roman" w:hAnsi="Arial" w:cs="Arial"/>
          <w:color w:val="0E0E0E"/>
          <w:sz w:val="28"/>
          <w:szCs w:val="28"/>
          <w:lang w:val="en-US" w:eastAsia="ru-RU"/>
        </w:rPr>
        <w:t>I</w:t>
      </w:r>
      <w:r w:rsidRPr="00103682">
        <w:rPr>
          <w:rFonts w:ascii="Arial" w:eastAsia="Times New Roman" w:hAnsi="Arial" w:cs="Arial"/>
          <w:color w:val="0E0E0E"/>
          <w:sz w:val="28"/>
          <w:szCs w:val="28"/>
          <w:lang w:val="en-US" w:eastAsia="ru-RU"/>
        </w:rPr>
        <w:t>ntroduced training and specialized courses on human rights in both professional and higher education, as well as in the advanced training for civil servants. Additionally, training courses and seminars addressing the rights of individuals with disabilities, women, children, and migrants</w:t>
      </w:r>
      <w:r w:rsidR="00556A3F">
        <w:rPr>
          <w:rFonts w:ascii="Arial" w:eastAsia="Times New Roman" w:hAnsi="Arial" w:cs="Arial"/>
          <w:color w:val="0E0E0E"/>
          <w:sz w:val="28"/>
          <w:szCs w:val="28"/>
          <w:lang w:val="en-US" w:eastAsia="ru-RU"/>
        </w:rPr>
        <w:t xml:space="preserve"> are now being opened. </w:t>
      </w:r>
      <w:r w:rsidR="00556A3F" w:rsidRPr="00556A3F">
        <w:rPr>
          <w:rFonts w:ascii="Arial" w:eastAsia="Times New Roman" w:hAnsi="Arial" w:cs="Arial"/>
          <w:color w:val="0E0E0E"/>
          <w:sz w:val="28"/>
          <w:szCs w:val="28"/>
          <w:lang w:val="en-US" w:eastAsia="ru-RU"/>
        </w:rPr>
        <w:t xml:space="preserve">An </w:t>
      </w:r>
      <w:r w:rsidR="00556A3F" w:rsidRPr="00646A7A">
        <w:rPr>
          <w:rFonts w:ascii="Arial" w:eastAsia="Times New Roman" w:hAnsi="Arial" w:cs="Arial"/>
          <w:b/>
          <w:color w:val="0E0E0E"/>
          <w:sz w:val="28"/>
          <w:szCs w:val="28"/>
          <w:lang w:val="en-US" w:eastAsia="ru-RU"/>
        </w:rPr>
        <w:t>online learning platform</w:t>
      </w:r>
      <w:r w:rsidR="00556A3F" w:rsidRPr="00556A3F">
        <w:rPr>
          <w:rFonts w:ascii="Arial" w:eastAsia="Times New Roman" w:hAnsi="Arial" w:cs="Arial"/>
          <w:color w:val="0E0E0E"/>
          <w:sz w:val="28"/>
          <w:szCs w:val="28"/>
          <w:lang w:val="en-US" w:eastAsia="ru-RU"/>
        </w:rPr>
        <w:t xml:space="preserve"> dedicated to human rights education is being introduced. Additionally, information and library centers across various regions have established dedicated sections for human rights materials.</w:t>
      </w:r>
    </w:p>
    <w:p w14:paraId="493663D4" w14:textId="77777777" w:rsidR="00E622ED" w:rsidRPr="0017404C" w:rsidRDefault="00E622ED" w:rsidP="00E622ED">
      <w:pPr>
        <w:autoSpaceDE w:val="0"/>
        <w:autoSpaceDN w:val="0"/>
        <w:adjustRightInd w:val="0"/>
        <w:spacing w:before="120" w:after="120" w:line="240" w:lineRule="auto"/>
        <w:ind w:firstLine="709"/>
        <w:jc w:val="both"/>
        <w:rPr>
          <w:rFonts w:ascii="Arial" w:eastAsia="Times New Roman" w:hAnsi="Arial" w:cs="Arial"/>
          <w:color w:val="0E0E0E"/>
          <w:sz w:val="28"/>
          <w:szCs w:val="28"/>
          <w:lang w:val="en-US" w:eastAsia="ru-RU"/>
        </w:rPr>
      </w:pPr>
      <w:r w:rsidRPr="0017404C">
        <w:rPr>
          <w:rFonts w:ascii="Arial" w:eastAsia="Times New Roman" w:hAnsi="Arial" w:cs="Arial"/>
          <w:color w:val="0E0E0E"/>
          <w:sz w:val="28"/>
          <w:szCs w:val="28"/>
          <w:lang w:val="en-US" w:eastAsia="ru-RU"/>
        </w:rPr>
        <w:t>Supporting the call of the UN Secretary-General for the Global Campaign to End Statelessness “#</w:t>
      </w:r>
      <w:proofErr w:type="spellStart"/>
      <w:r w:rsidRPr="0017404C">
        <w:rPr>
          <w:rFonts w:ascii="Arial" w:eastAsia="Times New Roman" w:hAnsi="Arial" w:cs="Arial"/>
          <w:color w:val="0E0E0E"/>
          <w:sz w:val="28"/>
          <w:szCs w:val="28"/>
          <w:lang w:val="en-US" w:eastAsia="ru-RU"/>
        </w:rPr>
        <w:t>IBelong</w:t>
      </w:r>
      <w:proofErr w:type="spellEnd"/>
      <w:r w:rsidRPr="0017404C">
        <w:rPr>
          <w:rFonts w:ascii="Arial" w:eastAsia="Times New Roman" w:hAnsi="Arial" w:cs="Arial"/>
          <w:color w:val="0E0E0E"/>
          <w:sz w:val="28"/>
          <w:szCs w:val="28"/>
          <w:lang w:val="en-US" w:eastAsia="ru-RU"/>
        </w:rPr>
        <w:t xml:space="preserve">”, the Government of Uzbekistan has taken concrete steps towards the practical implementation of this </w:t>
      </w:r>
      <w:r w:rsidRPr="0017404C">
        <w:rPr>
          <w:rFonts w:ascii="Arial" w:eastAsia="Times New Roman" w:hAnsi="Arial" w:cs="Arial"/>
          <w:color w:val="0E0E0E"/>
          <w:sz w:val="28"/>
          <w:szCs w:val="28"/>
          <w:lang w:val="en-US" w:eastAsia="ru-RU"/>
        </w:rPr>
        <w:lastRenderedPageBreak/>
        <w:t>important initiative. Since 2016, more than 80 thousand stateless persons have received Uzbek citizenship.</w:t>
      </w:r>
    </w:p>
    <w:p w14:paraId="6DCD9097" w14:textId="3B92D66F" w:rsidR="0017404C" w:rsidRDefault="0017404C" w:rsidP="0017404C">
      <w:pPr>
        <w:autoSpaceDE w:val="0"/>
        <w:autoSpaceDN w:val="0"/>
        <w:adjustRightInd w:val="0"/>
        <w:spacing w:before="120" w:after="120" w:line="240" w:lineRule="auto"/>
        <w:ind w:firstLine="709"/>
        <w:jc w:val="both"/>
        <w:rPr>
          <w:rFonts w:ascii="Arial" w:eastAsia="Times New Roman" w:hAnsi="Arial" w:cs="Arial"/>
          <w:color w:val="0E0E0E"/>
          <w:sz w:val="28"/>
          <w:szCs w:val="28"/>
          <w:lang w:val="en-US" w:eastAsia="ru-RU"/>
        </w:rPr>
      </w:pPr>
      <w:r w:rsidRPr="0017404C">
        <w:rPr>
          <w:rFonts w:ascii="Arial" w:eastAsia="Times New Roman" w:hAnsi="Arial" w:cs="Arial"/>
          <w:color w:val="0E0E0E"/>
          <w:sz w:val="28"/>
          <w:szCs w:val="28"/>
          <w:lang w:val="en-US" w:eastAsia="ru-RU"/>
        </w:rPr>
        <w:t>In accordance with the UNHCR Global Action Plan to End Statelessness, a national campaign has been launched to identify and register all cases of unregistered births.</w:t>
      </w:r>
    </w:p>
    <w:p w14:paraId="346AFD11" w14:textId="5C064C70" w:rsidR="00FF4E7F" w:rsidRPr="009F4EA3" w:rsidRDefault="009F4EA3" w:rsidP="00646D50">
      <w:pPr>
        <w:tabs>
          <w:tab w:val="left" w:pos="567"/>
        </w:tabs>
        <w:spacing w:after="0" w:line="240" w:lineRule="auto"/>
        <w:ind w:firstLine="709"/>
        <w:jc w:val="both"/>
        <w:rPr>
          <w:rFonts w:ascii="Arial" w:hAnsi="Arial" w:cs="Arial"/>
          <w:sz w:val="28"/>
          <w:szCs w:val="28"/>
          <w:lang w:val="en-US"/>
        </w:rPr>
      </w:pPr>
      <w:r w:rsidRPr="009F4EA3">
        <w:rPr>
          <w:rFonts w:ascii="Arial" w:hAnsi="Arial" w:cs="Arial"/>
          <w:sz w:val="28"/>
          <w:szCs w:val="28"/>
          <w:lang w:val="en-US"/>
        </w:rPr>
        <w:t xml:space="preserve">Following a collective request from the UN's specialized </w:t>
      </w:r>
      <w:r w:rsidR="007B2499">
        <w:rPr>
          <w:rFonts w:ascii="Arial" w:hAnsi="Arial" w:cs="Arial"/>
          <w:sz w:val="28"/>
          <w:szCs w:val="28"/>
          <w:lang w:val="en-US"/>
        </w:rPr>
        <w:t>mechanisms</w:t>
      </w:r>
      <w:r w:rsidRPr="009F4EA3">
        <w:rPr>
          <w:rFonts w:ascii="Arial" w:hAnsi="Arial" w:cs="Arial"/>
          <w:sz w:val="28"/>
          <w:szCs w:val="28"/>
          <w:lang w:val="en-US"/>
        </w:rPr>
        <w:t xml:space="preserve">, under </w:t>
      </w:r>
      <w:r w:rsidR="007B2499" w:rsidRPr="00FF4E7F">
        <w:rPr>
          <w:rFonts w:ascii="Arial" w:hAnsi="Arial" w:cs="Arial"/>
          <w:sz w:val="28"/>
          <w:szCs w:val="28"/>
          <w:lang w:val="uz-Cyrl-UZ"/>
        </w:rPr>
        <w:t>leadership of President Sh. Mirziyoyev</w:t>
      </w:r>
      <w:r w:rsidRPr="009F4EA3">
        <w:rPr>
          <w:rFonts w:ascii="Arial" w:hAnsi="Arial" w:cs="Arial"/>
          <w:sz w:val="28"/>
          <w:szCs w:val="28"/>
          <w:lang w:val="en-US"/>
        </w:rPr>
        <w:t xml:space="preserve">, Uzbekistan carried out </w:t>
      </w:r>
      <w:r w:rsidRPr="009B2739">
        <w:rPr>
          <w:rFonts w:ascii="Arial" w:hAnsi="Arial" w:cs="Arial"/>
          <w:b/>
          <w:sz w:val="28"/>
          <w:szCs w:val="28"/>
          <w:lang w:val="en-US"/>
        </w:rPr>
        <w:t xml:space="preserve">five "Mehr" </w:t>
      </w:r>
      <w:r w:rsidR="007B2499" w:rsidRPr="009B2739">
        <w:rPr>
          <w:rFonts w:ascii="Arial" w:hAnsi="Arial" w:cs="Arial"/>
          <w:b/>
          <w:sz w:val="28"/>
          <w:szCs w:val="28"/>
          <w:lang w:val="en-US"/>
        </w:rPr>
        <w:t xml:space="preserve">(Benevolence) </w:t>
      </w:r>
      <w:r w:rsidRPr="009B2739">
        <w:rPr>
          <w:rFonts w:ascii="Arial" w:hAnsi="Arial" w:cs="Arial"/>
          <w:b/>
          <w:sz w:val="28"/>
          <w:szCs w:val="28"/>
          <w:lang w:val="en-US"/>
        </w:rPr>
        <w:t>humanitarian operations</w:t>
      </w:r>
      <w:r w:rsidRPr="009F4EA3">
        <w:rPr>
          <w:rFonts w:ascii="Arial" w:hAnsi="Arial" w:cs="Arial"/>
          <w:sz w:val="28"/>
          <w:szCs w:val="28"/>
          <w:lang w:val="en-US"/>
        </w:rPr>
        <w:t xml:space="preserve"> to bring back its nationals from zones of armed conflict. Uzbekistan successfully brought home 531 individuals, predominantly women </w:t>
      </w:r>
      <w:r w:rsidRPr="009B2739">
        <w:rPr>
          <w:rFonts w:ascii="Arial" w:hAnsi="Arial" w:cs="Arial"/>
          <w:b/>
          <w:sz w:val="28"/>
          <w:szCs w:val="28"/>
          <w:lang w:val="en-US"/>
        </w:rPr>
        <w:t>(121)</w:t>
      </w:r>
      <w:r w:rsidRPr="009F4EA3">
        <w:rPr>
          <w:rFonts w:ascii="Arial" w:hAnsi="Arial" w:cs="Arial"/>
          <w:sz w:val="28"/>
          <w:szCs w:val="28"/>
          <w:lang w:val="en-US"/>
        </w:rPr>
        <w:t xml:space="preserve"> and children </w:t>
      </w:r>
      <w:r w:rsidRPr="009B2739">
        <w:rPr>
          <w:rFonts w:ascii="Arial" w:hAnsi="Arial" w:cs="Arial"/>
          <w:b/>
          <w:sz w:val="28"/>
          <w:szCs w:val="28"/>
          <w:lang w:val="en-US"/>
        </w:rPr>
        <w:t>(379)</w:t>
      </w:r>
      <w:r w:rsidRPr="009F4EA3">
        <w:rPr>
          <w:rFonts w:ascii="Arial" w:hAnsi="Arial" w:cs="Arial"/>
          <w:sz w:val="28"/>
          <w:szCs w:val="28"/>
          <w:lang w:val="en-US"/>
        </w:rPr>
        <w:t xml:space="preserve"> from countries like Syria, Iraq, and Afghanistan. A holistic approach was adopted to aid these repatriates in their reintegration into society, avoiding any social stigmatization. This included providing them access to education, social </w:t>
      </w:r>
      <w:r w:rsidR="009B2739">
        <w:rPr>
          <w:rFonts w:ascii="Arial" w:hAnsi="Arial" w:cs="Arial"/>
          <w:sz w:val="28"/>
          <w:szCs w:val="28"/>
          <w:lang w:val="en-US"/>
        </w:rPr>
        <w:t>programs</w:t>
      </w:r>
      <w:r w:rsidRPr="009F4EA3">
        <w:rPr>
          <w:rFonts w:ascii="Arial" w:hAnsi="Arial" w:cs="Arial"/>
          <w:sz w:val="28"/>
          <w:szCs w:val="28"/>
          <w:lang w:val="en-US"/>
        </w:rPr>
        <w:t>, job opportunities, and enhancing their living standards.</w:t>
      </w:r>
    </w:p>
    <w:p w14:paraId="2E6767B5" w14:textId="77777777" w:rsidR="00862D4C" w:rsidRDefault="00862D4C" w:rsidP="009B2739">
      <w:pPr>
        <w:spacing w:after="0" w:line="240" w:lineRule="auto"/>
        <w:ind w:firstLine="709"/>
        <w:jc w:val="both"/>
        <w:rPr>
          <w:rFonts w:ascii="Arial" w:hAnsi="Arial" w:cs="Arial"/>
          <w:sz w:val="28"/>
          <w:szCs w:val="28"/>
          <w:lang w:val="en-US"/>
        </w:rPr>
      </w:pPr>
    </w:p>
    <w:p w14:paraId="31334510" w14:textId="42080F0B" w:rsidR="005438AE" w:rsidRPr="00646D50" w:rsidRDefault="005438AE" w:rsidP="009B2739">
      <w:pPr>
        <w:spacing w:after="0" w:line="240" w:lineRule="auto"/>
        <w:ind w:firstLine="709"/>
        <w:jc w:val="both"/>
        <w:rPr>
          <w:rFonts w:ascii="Arial" w:hAnsi="Arial" w:cs="Arial"/>
          <w:sz w:val="28"/>
          <w:szCs w:val="28"/>
          <w:lang w:val="en-US"/>
        </w:rPr>
      </w:pPr>
      <w:r w:rsidRPr="005438AE">
        <w:rPr>
          <w:rFonts w:ascii="Arial" w:hAnsi="Arial" w:cs="Arial"/>
          <w:sz w:val="28"/>
          <w:szCs w:val="28"/>
          <w:lang w:val="en-US"/>
        </w:rPr>
        <w:t xml:space="preserve">In March 2023, Human Rights High Commissioner </w:t>
      </w:r>
      <w:r w:rsidR="00646D50" w:rsidRPr="00646D50">
        <w:rPr>
          <w:rFonts w:ascii="Arial" w:hAnsi="Arial" w:cs="Arial"/>
          <w:sz w:val="28"/>
          <w:szCs w:val="28"/>
          <w:lang w:val="en-US"/>
        </w:rPr>
        <w:t xml:space="preserve">Volker </w:t>
      </w:r>
      <w:proofErr w:type="spellStart"/>
      <w:r w:rsidR="00646D50" w:rsidRPr="00646D50">
        <w:rPr>
          <w:rFonts w:ascii="Arial" w:hAnsi="Arial" w:cs="Arial"/>
          <w:sz w:val="28"/>
          <w:szCs w:val="28"/>
          <w:lang w:val="en-US"/>
        </w:rPr>
        <w:t>Türk</w:t>
      </w:r>
      <w:proofErr w:type="spellEnd"/>
      <w:r w:rsidR="00646D50">
        <w:rPr>
          <w:rFonts w:ascii="Arial" w:hAnsi="Arial" w:cs="Arial"/>
          <w:sz w:val="28"/>
          <w:szCs w:val="28"/>
          <w:lang w:val="en-US"/>
        </w:rPr>
        <w:t xml:space="preserve"> </w:t>
      </w:r>
      <w:r w:rsidRPr="005438AE">
        <w:rPr>
          <w:rFonts w:ascii="Arial" w:hAnsi="Arial" w:cs="Arial"/>
          <w:sz w:val="28"/>
          <w:szCs w:val="28"/>
          <w:lang w:val="en-US"/>
        </w:rPr>
        <w:t xml:space="preserve">made a visit to Uzbekistan. Subsequently, the </w:t>
      </w:r>
      <w:r w:rsidR="00646D50">
        <w:rPr>
          <w:rFonts w:ascii="Arial" w:hAnsi="Arial" w:cs="Arial"/>
          <w:sz w:val="28"/>
          <w:szCs w:val="28"/>
          <w:lang w:val="en-US"/>
        </w:rPr>
        <w:t>Uzbek Parliament</w:t>
      </w:r>
      <w:r w:rsidRPr="005438AE">
        <w:rPr>
          <w:rFonts w:ascii="Arial" w:hAnsi="Arial" w:cs="Arial"/>
          <w:sz w:val="28"/>
          <w:szCs w:val="28"/>
          <w:lang w:val="en-US"/>
        </w:rPr>
        <w:t xml:space="preserve"> endorsed the </w:t>
      </w:r>
      <w:proofErr w:type="gramStart"/>
      <w:r w:rsidRPr="005438AE">
        <w:rPr>
          <w:rFonts w:ascii="Arial" w:hAnsi="Arial" w:cs="Arial"/>
          <w:sz w:val="28"/>
          <w:szCs w:val="28"/>
          <w:lang w:val="en-US"/>
        </w:rPr>
        <w:t>Road</w:t>
      </w:r>
      <w:r w:rsidR="00646D50">
        <w:rPr>
          <w:rFonts w:ascii="Arial" w:hAnsi="Arial" w:cs="Arial"/>
          <w:sz w:val="28"/>
          <w:szCs w:val="28"/>
          <w:lang w:val="en-US"/>
        </w:rPr>
        <w:t>m</w:t>
      </w:r>
      <w:r w:rsidRPr="005438AE">
        <w:rPr>
          <w:rFonts w:ascii="Arial" w:hAnsi="Arial" w:cs="Arial"/>
          <w:sz w:val="28"/>
          <w:szCs w:val="28"/>
          <w:lang w:val="en-US"/>
        </w:rPr>
        <w:t>ap</w:t>
      </w:r>
      <w:proofErr w:type="gramEnd"/>
      <w:r w:rsidRPr="005438AE">
        <w:rPr>
          <w:rFonts w:ascii="Arial" w:hAnsi="Arial" w:cs="Arial"/>
          <w:sz w:val="28"/>
          <w:szCs w:val="28"/>
          <w:lang w:val="en-US"/>
        </w:rPr>
        <w:t xml:space="preserve"> to put into action the recommendations proposed. Uzbekistan remains committed </w:t>
      </w:r>
      <w:r w:rsidR="00646D50" w:rsidRPr="00FF4E7F">
        <w:rPr>
          <w:rFonts w:ascii="Arial" w:hAnsi="Arial" w:cs="Arial"/>
          <w:sz w:val="28"/>
          <w:szCs w:val="28"/>
          <w:lang w:val="uz-Cyrl-UZ"/>
        </w:rPr>
        <w:t>to continue to implement these recommendations and take follow-up</w:t>
      </w:r>
      <w:r w:rsidR="00646D50">
        <w:rPr>
          <w:rFonts w:ascii="Arial" w:hAnsi="Arial" w:cs="Arial"/>
          <w:sz w:val="28"/>
          <w:szCs w:val="28"/>
          <w:lang w:val="en-US"/>
        </w:rPr>
        <w:t>.</w:t>
      </w:r>
    </w:p>
    <w:p w14:paraId="310BD7ED" w14:textId="77777777" w:rsidR="00862D4C" w:rsidRPr="00862D4C" w:rsidRDefault="00862D4C" w:rsidP="009B2739">
      <w:pPr>
        <w:spacing w:after="0" w:line="240" w:lineRule="auto"/>
        <w:ind w:firstLine="709"/>
        <w:jc w:val="both"/>
        <w:rPr>
          <w:rFonts w:ascii="Arial" w:hAnsi="Arial" w:cs="Arial"/>
          <w:sz w:val="28"/>
          <w:szCs w:val="28"/>
          <w:lang w:val="en-US"/>
        </w:rPr>
      </w:pPr>
    </w:p>
    <w:p w14:paraId="2578161B" w14:textId="02E5481B" w:rsidR="00937C13" w:rsidRPr="00862D4C" w:rsidRDefault="00937C13" w:rsidP="009B2739">
      <w:pPr>
        <w:spacing w:after="0" w:line="240" w:lineRule="auto"/>
        <w:ind w:firstLine="709"/>
        <w:jc w:val="both"/>
        <w:rPr>
          <w:rFonts w:ascii="Arial" w:hAnsi="Arial" w:cs="Arial"/>
          <w:sz w:val="28"/>
          <w:szCs w:val="28"/>
          <w:lang w:val="en-US"/>
        </w:rPr>
      </w:pPr>
      <w:r w:rsidRPr="00862D4C">
        <w:rPr>
          <w:rFonts w:ascii="Arial" w:hAnsi="Arial" w:cs="Arial"/>
          <w:sz w:val="28"/>
          <w:szCs w:val="28"/>
          <w:lang w:val="en-US"/>
        </w:rPr>
        <w:t xml:space="preserve">In collaboration with the OHCHR and various international partners, the Uzbekistan government has organized several significant international events such as the Asian Forum on Human Rights, the Global Forum on Human Rights Education, and the International Forum on Youth Rights. </w:t>
      </w:r>
      <w:r w:rsidR="00862D4C" w:rsidRPr="00862D4C">
        <w:rPr>
          <w:rFonts w:ascii="Arial" w:hAnsi="Arial" w:cs="Arial"/>
          <w:sz w:val="28"/>
          <w:szCs w:val="28"/>
          <w:lang w:val="en-US"/>
        </w:rPr>
        <w:t xml:space="preserve">To implement the </w:t>
      </w:r>
      <w:r w:rsidRPr="00862D4C">
        <w:rPr>
          <w:rFonts w:ascii="Arial" w:hAnsi="Arial" w:cs="Arial"/>
          <w:sz w:val="28"/>
          <w:szCs w:val="28"/>
          <w:lang w:val="en-US"/>
        </w:rPr>
        <w:t xml:space="preserve">human rights protection and promotion strategy, a human rights advisor role has been </w:t>
      </w:r>
      <w:r w:rsidR="00862D4C" w:rsidRPr="00862D4C">
        <w:rPr>
          <w:rFonts w:ascii="Arial" w:hAnsi="Arial" w:cs="Arial"/>
          <w:sz w:val="28"/>
          <w:szCs w:val="28"/>
          <w:lang w:val="en-US"/>
        </w:rPr>
        <w:t xml:space="preserve">established </w:t>
      </w:r>
      <w:r w:rsidRPr="00862D4C">
        <w:rPr>
          <w:rFonts w:ascii="Arial" w:hAnsi="Arial" w:cs="Arial"/>
          <w:sz w:val="28"/>
          <w:szCs w:val="28"/>
          <w:lang w:val="en-US"/>
        </w:rPr>
        <w:t>at the UN office in Tashkent.</w:t>
      </w:r>
    </w:p>
    <w:p w14:paraId="587BF2BF" w14:textId="77777777" w:rsidR="009B2739" w:rsidRPr="009B2739" w:rsidRDefault="009B2739" w:rsidP="00EF4880">
      <w:pPr>
        <w:spacing w:before="120" w:after="120" w:line="240" w:lineRule="auto"/>
        <w:ind w:firstLine="709"/>
        <w:jc w:val="both"/>
        <w:rPr>
          <w:rFonts w:ascii="Arial" w:hAnsi="Arial" w:cs="Arial"/>
          <w:sz w:val="28"/>
          <w:szCs w:val="28"/>
          <w:lang w:val="uz-Cyrl-UZ"/>
        </w:rPr>
      </w:pPr>
    </w:p>
    <w:p w14:paraId="1A5C33AC" w14:textId="77777777" w:rsidR="002A01B8" w:rsidRPr="002A01B8" w:rsidRDefault="002A01B8" w:rsidP="002A01B8">
      <w:pPr>
        <w:spacing w:after="0" w:line="240" w:lineRule="auto"/>
        <w:ind w:firstLine="709"/>
        <w:jc w:val="both"/>
        <w:rPr>
          <w:rFonts w:ascii="Arial" w:hAnsi="Arial" w:cs="Arial"/>
          <w:b/>
          <w:bCs/>
          <w:sz w:val="28"/>
          <w:szCs w:val="28"/>
          <w:lang w:val="en-US"/>
        </w:rPr>
      </w:pPr>
      <w:r w:rsidRPr="002A01B8">
        <w:rPr>
          <w:rFonts w:ascii="Arial" w:hAnsi="Arial" w:cs="Arial"/>
          <w:b/>
          <w:bCs/>
          <w:sz w:val="28"/>
          <w:szCs w:val="28"/>
          <w:lang w:val="en-US"/>
        </w:rPr>
        <w:t>Honorable Council Members,</w:t>
      </w:r>
    </w:p>
    <w:p w14:paraId="36FE214D" w14:textId="77777777" w:rsidR="002A01B8" w:rsidRDefault="002A01B8" w:rsidP="002A01B8">
      <w:pPr>
        <w:spacing w:after="0" w:line="240" w:lineRule="auto"/>
        <w:ind w:firstLine="709"/>
        <w:jc w:val="both"/>
        <w:rPr>
          <w:rFonts w:ascii="Arial" w:hAnsi="Arial" w:cs="Arial"/>
          <w:b/>
          <w:bCs/>
          <w:sz w:val="28"/>
          <w:szCs w:val="28"/>
          <w:lang w:val="en-US"/>
        </w:rPr>
      </w:pPr>
    </w:p>
    <w:p w14:paraId="656D8E6F" w14:textId="085672EC" w:rsidR="002A01B8" w:rsidRPr="002A01B8" w:rsidRDefault="002A01B8" w:rsidP="00EF4880">
      <w:pPr>
        <w:spacing w:after="0" w:line="240" w:lineRule="auto"/>
        <w:ind w:firstLine="709"/>
        <w:jc w:val="both"/>
        <w:rPr>
          <w:rFonts w:ascii="Arial" w:hAnsi="Arial" w:cs="Arial"/>
          <w:bCs/>
          <w:sz w:val="28"/>
          <w:szCs w:val="28"/>
          <w:lang w:val="en-US"/>
        </w:rPr>
      </w:pPr>
      <w:r w:rsidRPr="002A01B8">
        <w:rPr>
          <w:rFonts w:ascii="Arial" w:hAnsi="Arial" w:cs="Arial"/>
          <w:bCs/>
          <w:sz w:val="28"/>
          <w:szCs w:val="28"/>
          <w:lang w:val="en-US"/>
        </w:rPr>
        <w:t>Uzbekistan has achieved a historic milestone by being elected to the UNHRC for the 2021-2023 term, marking its first-ever representation in our national statehood's history. This election has provided a fresh momentum to the human rights initiatives underway in our country. We strongly support the Human Rights Council and the mechanisms at its disposal to strengthen the protection of human rights around the world.</w:t>
      </w:r>
    </w:p>
    <w:p w14:paraId="26176625" w14:textId="6916C4AA" w:rsidR="004B16E0" w:rsidRPr="004B16E0" w:rsidRDefault="004B16E0" w:rsidP="004B16E0">
      <w:pPr>
        <w:spacing w:before="120" w:after="120" w:line="240" w:lineRule="auto"/>
        <w:ind w:firstLine="709"/>
        <w:jc w:val="both"/>
        <w:rPr>
          <w:rFonts w:ascii="Arial" w:hAnsi="Arial" w:cs="Arial"/>
          <w:color w:val="212529"/>
          <w:sz w:val="28"/>
          <w:szCs w:val="28"/>
          <w:shd w:val="clear" w:color="auto" w:fill="FFFFFF"/>
          <w:lang w:val="en-US"/>
        </w:rPr>
      </w:pPr>
      <w:r>
        <w:rPr>
          <w:rFonts w:ascii="Arial" w:hAnsi="Arial" w:cs="Arial"/>
          <w:color w:val="212529"/>
          <w:sz w:val="28"/>
          <w:szCs w:val="28"/>
          <w:shd w:val="clear" w:color="auto" w:fill="FFFFFF"/>
          <w:lang w:val="en-US"/>
        </w:rPr>
        <w:t>A</w:t>
      </w:r>
      <w:r w:rsidRPr="004B16E0">
        <w:rPr>
          <w:rFonts w:ascii="Arial" w:hAnsi="Arial" w:cs="Arial"/>
          <w:color w:val="212529"/>
          <w:sz w:val="28"/>
          <w:szCs w:val="28"/>
          <w:shd w:val="clear" w:color="auto" w:fill="FFFFFF"/>
          <w:lang w:val="en-US"/>
        </w:rPr>
        <w:t>s part of our obligations as a member of the Human Rights Council and implementing the recommendations of the Third Cycle, the following activities have been carried out:</w:t>
      </w:r>
    </w:p>
    <w:p w14:paraId="6AB6603F" w14:textId="77777777" w:rsidR="004B16E0" w:rsidRPr="004B16E0" w:rsidRDefault="004B16E0" w:rsidP="004B16E0">
      <w:pPr>
        <w:spacing w:before="120" w:after="120" w:line="240" w:lineRule="auto"/>
        <w:ind w:firstLine="709"/>
        <w:jc w:val="both"/>
        <w:rPr>
          <w:rFonts w:ascii="Arial" w:hAnsi="Arial" w:cs="Arial"/>
          <w:color w:val="212529"/>
          <w:sz w:val="28"/>
          <w:szCs w:val="28"/>
          <w:shd w:val="clear" w:color="auto" w:fill="FFFFFF"/>
          <w:lang w:val="en-US"/>
        </w:rPr>
      </w:pPr>
      <w:r w:rsidRPr="004B16E0">
        <w:rPr>
          <w:rFonts w:ascii="Arial" w:hAnsi="Arial" w:cs="Arial"/>
          <w:color w:val="212529"/>
          <w:sz w:val="28"/>
          <w:szCs w:val="28"/>
          <w:shd w:val="clear" w:color="auto" w:fill="FFFFFF"/>
          <w:lang w:val="en-US"/>
        </w:rPr>
        <w:t xml:space="preserve">- To implement the 2030 Agenda for Sustainable Development, national SDGs have been defined based on the principle of </w:t>
      </w:r>
      <w:r w:rsidRPr="00682B82">
        <w:rPr>
          <w:rFonts w:ascii="Arial" w:hAnsi="Arial" w:cs="Arial"/>
          <w:b/>
          <w:color w:val="0070C0"/>
          <w:sz w:val="28"/>
          <w:szCs w:val="28"/>
          <w:lang w:val="en-US"/>
        </w:rPr>
        <w:t>“leaving no one behind”.</w:t>
      </w:r>
      <w:r w:rsidRPr="004B16E0">
        <w:rPr>
          <w:rFonts w:ascii="Arial" w:hAnsi="Arial" w:cs="Arial"/>
          <w:color w:val="212529"/>
          <w:sz w:val="28"/>
          <w:szCs w:val="28"/>
          <w:shd w:val="clear" w:color="auto" w:fill="FFFFFF"/>
          <w:lang w:val="en-US"/>
        </w:rPr>
        <w:t xml:space="preserve"> Uzbekistan presented two Voluntary National Reviews on the implementation of the SDGs (2020, 2023</w:t>
      </w:r>
      <w:proofErr w:type="gramStart"/>
      <w:r w:rsidRPr="004B16E0">
        <w:rPr>
          <w:rFonts w:ascii="Arial" w:hAnsi="Arial" w:cs="Arial"/>
          <w:color w:val="212529"/>
          <w:sz w:val="28"/>
          <w:szCs w:val="28"/>
          <w:shd w:val="clear" w:color="auto" w:fill="FFFFFF"/>
          <w:lang w:val="en-US"/>
        </w:rPr>
        <w:t>);</w:t>
      </w:r>
      <w:proofErr w:type="gramEnd"/>
    </w:p>
    <w:p w14:paraId="36120EEB" w14:textId="719743AD" w:rsidR="004B16E0" w:rsidRPr="004B16E0" w:rsidRDefault="004B16E0" w:rsidP="004B16E0">
      <w:pPr>
        <w:spacing w:before="120" w:after="120" w:line="240" w:lineRule="auto"/>
        <w:ind w:firstLine="709"/>
        <w:jc w:val="both"/>
        <w:rPr>
          <w:rFonts w:ascii="Arial" w:hAnsi="Arial" w:cs="Arial"/>
          <w:color w:val="212529"/>
          <w:sz w:val="28"/>
          <w:szCs w:val="28"/>
          <w:shd w:val="clear" w:color="auto" w:fill="FFFFFF"/>
          <w:lang w:val="en-US"/>
        </w:rPr>
      </w:pPr>
      <w:r w:rsidRPr="004B16E0">
        <w:rPr>
          <w:rFonts w:ascii="Arial" w:hAnsi="Arial" w:cs="Arial"/>
          <w:color w:val="212529"/>
          <w:sz w:val="28"/>
          <w:szCs w:val="28"/>
          <w:shd w:val="clear" w:color="auto" w:fill="FFFFFF"/>
          <w:lang w:val="en-US"/>
        </w:rPr>
        <w:lastRenderedPageBreak/>
        <w:t xml:space="preserve">- measures are being taken to further improve the legal status of the </w:t>
      </w:r>
      <w:r w:rsidRPr="00682B82">
        <w:rPr>
          <w:rFonts w:ascii="Arial" w:hAnsi="Arial" w:cs="Arial"/>
          <w:b/>
          <w:color w:val="0070C0"/>
          <w:sz w:val="28"/>
          <w:szCs w:val="28"/>
          <w:lang w:val="en-US"/>
        </w:rPr>
        <w:t>national preventive mechanism</w:t>
      </w:r>
      <w:r w:rsidRPr="004B16E0">
        <w:rPr>
          <w:rFonts w:ascii="Arial" w:hAnsi="Arial" w:cs="Arial"/>
          <w:color w:val="212529"/>
          <w:sz w:val="28"/>
          <w:szCs w:val="28"/>
          <w:shd w:val="clear" w:color="auto" w:fill="FFFFFF"/>
          <w:lang w:val="en-US"/>
        </w:rPr>
        <w:t xml:space="preserve"> for the prevention of </w:t>
      </w:r>
      <w:proofErr w:type="gramStart"/>
      <w:r w:rsidRPr="004B16E0">
        <w:rPr>
          <w:rFonts w:ascii="Arial" w:hAnsi="Arial" w:cs="Arial"/>
          <w:color w:val="212529"/>
          <w:sz w:val="28"/>
          <w:szCs w:val="28"/>
          <w:shd w:val="clear" w:color="auto" w:fill="FFFFFF"/>
          <w:lang w:val="en-US"/>
        </w:rPr>
        <w:t>torture;</w:t>
      </w:r>
      <w:proofErr w:type="gramEnd"/>
    </w:p>
    <w:p w14:paraId="2BEC6341" w14:textId="77777777" w:rsidR="004B16E0" w:rsidRPr="004B16E0" w:rsidRDefault="004B16E0" w:rsidP="004B16E0">
      <w:pPr>
        <w:spacing w:before="120" w:after="120" w:line="240" w:lineRule="auto"/>
        <w:ind w:firstLine="709"/>
        <w:jc w:val="both"/>
        <w:rPr>
          <w:rFonts w:ascii="Arial" w:hAnsi="Arial" w:cs="Arial"/>
          <w:color w:val="000000"/>
          <w:sz w:val="28"/>
          <w:szCs w:val="28"/>
          <w:shd w:val="clear" w:color="auto" w:fill="FFFFFF"/>
          <w:lang w:val="en-US"/>
        </w:rPr>
      </w:pPr>
      <w:r w:rsidRPr="004B16E0">
        <w:rPr>
          <w:rFonts w:ascii="Arial" w:hAnsi="Arial" w:cs="Arial"/>
          <w:color w:val="000000"/>
          <w:sz w:val="28"/>
          <w:szCs w:val="28"/>
          <w:shd w:val="clear" w:color="auto" w:fill="FFFFFF"/>
          <w:lang w:val="en-US"/>
        </w:rPr>
        <w:t xml:space="preserve">- within the framework of the </w:t>
      </w:r>
      <w:r w:rsidRPr="00B86382">
        <w:rPr>
          <w:rFonts w:ascii="Arial" w:hAnsi="Arial" w:cs="Arial"/>
          <w:b/>
          <w:color w:val="0070C0"/>
          <w:sz w:val="28"/>
          <w:szCs w:val="28"/>
          <w:lang w:val="en-US"/>
        </w:rPr>
        <w:t>National Human Rights Strategy,</w:t>
      </w:r>
      <w:r w:rsidRPr="004B16E0">
        <w:rPr>
          <w:rFonts w:ascii="Arial" w:hAnsi="Arial" w:cs="Arial"/>
          <w:color w:val="000000"/>
          <w:sz w:val="28"/>
          <w:szCs w:val="28"/>
          <w:shd w:val="clear" w:color="auto" w:fill="FFFFFF"/>
          <w:lang w:val="en-US"/>
        </w:rPr>
        <w:t xml:space="preserve"> mechanisms for protecting and restoring the </w:t>
      </w:r>
      <w:r w:rsidRPr="00B86382">
        <w:rPr>
          <w:rFonts w:ascii="Arial" w:hAnsi="Arial" w:cs="Arial"/>
          <w:b/>
          <w:color w:val="0070C0"/>
          <w:sz w:val="28"/>
          <w:szCs w:val="28"/>
          <w:lang w:val="en-US"/>
        </w:rPr>
        <w:t>rights of victims of torture</w:t>
      </w:r>
      <w:r w:rsidRPr="004B16E0">
        <w:rPr>
          <w:rFonts w:ascii="Arial" w:hAnsi="Arial" w:cs="Arial"/>
          <w:color w:val="000000"/>
          <w:sz w:val="28"/>
          <w:szCs w:val="28"/>
          <w:shd w:val="clear" w:color="auto" w:fill="FFFFFF"/>
          <w:lang w:val="en-US"/>
        </w:rPr>
        <w:t xml:space="preserve">, ensuring payment of </w:t>
      </w:r>
      <w:r w:rsidRPr="00B86382">
        <w:rPr>
          <w:rFonts w:ascii="Arial" w:hAnsi="Arial" w:cs="Arial"/>
          <w:b/>
          <w:color w:val="0070C0"/>
          <w:sz w:val="28"/>
          <w:szCs w:val="28"/>
          <w:lang w:val="en-US"/>
        </w:rPr>
        <w:t>compensation</w:t>
      </w:r>
      <w:r w:rsidRPr="004B16E0">
        <w:rPr>
          <w:rFonts w:ascii="Arial" w:hAnsi="Arial" w:cs="Arial"/>
          <w:color w:val="000000"/>
          <w:sz w:val="28"/>
          <w:szCs w:val="28"/>
          <w:shd w:val="clear" w:color="auto" w:fill="FFFFFF"/>
          <w:lang w:val="en-US"/>
        </w:rPr>
        <w:t xml:space="preserve"> for material, moral and other damage have been improved at the legislative </w:t>
      </w:r>
      <w:proofErr w:type="gramStart"/>
      <w:r w:rsidRPr="004B16E0">
        <w:rPr>
          <w:rFonts w:ascii="Arial" w:hAnsi="Arial" w:cs="Arial"/>
          <w:color w:val="000000"/>
          <w:sz w:val="28"/>
          <w:szCs w:val="28"/>
          <w:shd w:val="clear" w:color="auto" w:fill="FFFFFF"/>
          <w:lang w:val="en-US"/>
        </w:rPr>
        <w:t>level;</w:t>
      </w:r>
      <w:proofErr w:type="gramEnd"/>
    </w:p>
    <w:p w14:paraId="26A88217" w14:textId="77777777" w:rsidR="004B16E0" w:rsidRPr="004B16E0" w:rsidRDefault="004B16E0" w:rsidP="004B16E0">
      <w:pPr>
        <w:spacing w:before="120" w:after="120" w:line="240" w:lineRule="auto"/>
        <w:ind w:firstLine="709"/>
        <w:jc w:val="both"/>
        <w:rPr>
          <w:rFonts w:ascii="Arial" w:hAnsi="Arial" w:cs="Arial"/>
          <w:color w:val="000000"/>
          <w:sz w:val="28"/>
          <w:szCs w:val="28"/>
          <w:shd w:val="clear" w:color="auto" w:fill="FFFFFF"/>
          <w:lang w:val="en-US"/>
        </w:rPr>
      </w:pPr>
      <w:r w:rsidRPr="004B16E0">
        <w:rPr>
          <w:rFonts w:ascii="Arial" w:hAnsi="Arial" w:cs="Arial"/>
          <w:color w:val="000000"/>
          <w:sz w:val="28"/>
          <w:szCs w:val="28"/>
          <w:shd w:val="clear" w:color="auto" w:fill="FFFFFF"/>
          <w:lang w:val="en-US"/>
        </w:rPr>
        <w:t xml:space="preserve">- an important law was adopted that provides </w:t>
      </w:r>
      <w:r w:rsidRPr="00682B82">
        <w:rPr>
          <w:rFonts w:ascii="Arial" w:hAnsi="Arial" w:cs="Arial"/>
          <w:b/>
          <w:color w:val="0070C0"/>
          <w:sz w:val="28"/>
          <w:szCs w:val="28"/>
          <w:lang w:val="en-US"/>
        </w:rPr>
        <w:t>additional measures to protect women and children from violence</w:t>
      </w:r>
      <w:r w:rsidRPr="004B16E0">
        <w:rPr>
          <w:rFonts w:ascii="Arial" w:hAnsi="Arial" w:cs="Arial"/>
          <w:color w:val="000000"/>
          <w:sz w:val="28"/>
          <w:szCs w:val="28"/>
          <w:shd w:val="clear" w:color="auto" w:fill="FFFFFF"/>
          <w:lang w:val="en-US"/>
        </w:rPr>
        <w:t xml:space="preserve">, criminalized domestic violence, and increased liability for sexual crimes against </w:t>
      </w:r>
      <w:proofErr w:type="gramStart"/>
      <w:r w:rsidRPr="004B16E0">
        <w:rPr>
          <w:rFonts w:ascii="Arial" w:hAnsi="Arial" w:cs="Arial"/>
          <w:color w:val="000000"/>
          <w:sz w:val="28"/>
          <w:szCs w:val="28"/>
          <w:shd w:val="clear" w:color="auto" w:fill="FFFFFF"/>
          <w:lang w:val="en-US"/>
        </w:rPr>
        <w:t>children;</w:t>
      </w:r>
      <w:proofErr w:type="gramEnd"/>
    </w:p>
    <w:p w14:paraId="29937F27" w14:textId="77777777" w:rsidR="004B16E0" w:rsidRPr="004B16E0" w:rsidRDefault="004B16E0" w:rsidP="004B16E0">
      <w:pPr>
        <w:spacing w:before="120" w:after="120" w:line="240" w:lineRule="auto"/>
        <w:ind w:firstLine="709"/>
        <w:jc w:val="both"/>
        <w:rPr>
          <w:rFonts w:ascii="Arial" w:hAnsi="Arial" w:cs="Arial"/>
          <w:color w:val="000000"/>
          <w:sz w:val="28"/>
          <w:szCs w:val="28"/>
          <w:shd w:val="clear" w:color="auto" w:fill="FFFFFF"/>
          <w:lang w:val="en-US"/>
        </w:rPr>
      </w:pPr>
      <w:r w:rsidRPr="004B16E0">
        <w:rPr>
          <w:rFonts w:ascii="Arial" w:hAnsi="Arial" w:cs="Arial"/>
          <w:color w:val="000000"/>
          <w:sz w:val="28"/>
          <w:szCs w:val="28"/>
          <w:shd w:val="clear" w:color="auto" w:fill="FFFFFF"/>
          <w:lang w:val="en-US"/>
        </w:rPr>
        <w:t xml:space="preserve">- the situation in the field of </w:t>
      </w:r>
      <w:r w:rsidRPr="00682B82">
        <w:rPr>
          <w:rFonts w:ascii="Arial" w:hAnsi="Arial" w:cs="Arial"/>
          <w:b/>
          <w:color w:val="0070C0"/>
          <w:sz w:val="28"/>
          <w:szCs w:val="28"/>
          <w:lang w:val="en-US"/>
        </w:rPr>
        <w:t>eradication of forced and child labor</w:t>
      </w:r>
      <w:r w:rsidRPr="004B16E0">
        <w:rPr>
          <w:rFonts w:ascii="Arial" w:hAnsi="Arial" w:cs="Arial"/>
          <w:color w:val="000000"/>
          <w:sz w:val="28"/>
          <w:szCs w:val="28"/>
          <w:shd w:val="clear" w:color="auto" w:fill="FFFFFF"/>
          <w:lang w:val="en-US"/>
        </w:rPr>
        <w:t xml:space="preserve"> has changed dramatically. Particular attention is paid to the issue of allocating funds for the organization of shelters for victims of human trafficking. These results are widely accepted by the international </w:t>
      </w:r>
      <w:proofErr w:type="gramStart"/>
      <w:r w:rsidRPr="004B16E0">
        <w:rPr>
          <w:rFonts w:ascii="Arial" w:hAnsi="Arial" w:cs="Arial"/>
          <w:color w:val="000000"/>
          <w:sz w:val="28"/>
          <w:szCs w:val="28"/>
          <w:shd w:val="clear" w:color="auto" w:fill="FFFFFF"/>
          <w:lang w:val="en-US"/>
        </w:rPr>
        <w:t>community;</w:t>
      </w:r>
      <w:proofErr w:type="gramEnd"/>
    </w:p>
    <w:p w14:paraId="1A81C9FF" w14:textId="77777777" w:rsidR="004B16E0" w:rsidRPr="004B16E0" w:rsidRDefault="004B16E0" w:rsidP="004B16E0">
      <w:pPr>
        <w:spacing w:before="120" w:after="120" w:line="240" w:lineRule="auto"/>
        <w:ind w:firstLine="709"/>
        <w:jc w:val="both"/>
        <w:rPr>
          <w:rFonts w:ascii="Arial" w:hAnsi="Arial" w:cs="Arial"/>
          <w:color w:val="000000"/>
          <w:sz w:val="28"/>
          <w:szCs w:val="28"/>
          <w:shd w:val="clear" w:color="auto" w:fill="FFFFFF"/>
          <w:lang w:val="en-US"/>
        </w:rPr>
      </w:pPr>
      <w:r w:rsidRPr="004B16E0">
        <w:rPr>
          <w:rFonts w:ascii="Arial" w:hAnsi="Arial" w:cs="Arial"/>
          <w:color w:val="000000"/>
          <w:sz w:val="28"/>
          <w:szCs w:val="28"/>
          <w:shd w:val="clear" w:color="auto" w:fill="FFFFFF"/>
          <w:lang w:val="en-US"/>
        </w:rPr>
        <w:t xml:space="preserve">- according to the recommendations of the HRC and UN treaty bodies, the position of the </w:t>
      </w:r>
      <w:r w:rsidRPr="00682B82">
        <w:rPr>
          <w:rFonts w:ascii="Arial" w:hAnsi="Arial" w:cs="Arial"/>
          <w:b/>
          <w:color w:val="0070C0"/>
          <w:sz w:val="28"/>
          <w:szCs w:val="28"/>
          <w:lang w:val="en-US"/>
        </w:rPr>
        <w:t>Children's Ombudsman</w:t>
      </w:r>
      <w:r w:rsidRPr="004B16E0">
        <w:rPr>
          <w:rFonts w:ascii="Arial" w:hAnsi="Arial" w:cs="Arial"/>
          <w:color w:val="000000"/>
          <w:sz w:val="28"/>
          <w:szCs w:val="28"/>
          <w:shd w:val="clear" w:color="auto" w:fill="FFFFFF"/>
          <w:lang w:val="en-US"/>
        </w:rPr>
        <w:t xml:space="preserve"> was </w:t>
      </w:r>
      <w:proofErr w:type="gramStart"/>
      <w:r w:rsidRPr="004B16E0">
        <w:rPr>
          <w:rFonts w:ascii="Arial" w:hAnsi="Arial" w:cs="Arial"/>
          <w:color w:val="000000"/>
          <w:sz w:val="28"/>
          <w:szCs w:val="28"/>
          <w:shd w:val="clear" w:color="auto" w:fill="FFFFFF"/>
          <w:lang w:val="en-US"/>
        </w:rPr>
        <w:t>established;</w:t>
      </w:r>
      <w:proofErr w:type="gramEnd"/>
    </w:p>
    <w:p w14:paraId="002EF26A" w14:textId="77777777" w:rsidR="004B16E0" w:rsidRPr="004B16E0" w:rsidRDefault="004B16E0" w:rsidP="004B16E0">
      <w:pPr>
        <w:spacing w:before="120" w:after="120" w:line="240" w:lineRule="auto"/>
        <w:ind w:firstLine="709"/>
        <w:jc w:val="both"/>
        <w:rPr>
          <w:rFonts w:ascii="Arial" w:hAnsi="Arial" w:cs="Arial"/>
          <w:color w:val="000000"/>
          <w:sz w:val="28"/>
          <w:szCs w:val="28"/>
          <w:shd w:val="clear" w:color="auto" w:fill="FFFFFF"/>
          <w:lang w:val="en-US"/>
        </w:rPr>
      </w:pPr>
      <w:r w:rsidRPr="004B16E0">
        <w:rPr>
          <w:rFonts w:ascii="Arial" w:hAnsi="Arial" w:cs="Arial"/>
          <w:color w:val="000000"/>
          <w:sz w:val="28"/>
          <w:szCs w:val="28"/>
          <w:shd w:val="clear" w:color="auto" w:fill="FFFFFF"/>
          <w:lang w:val="en-US"/>
        </w:rPr>
        <w:t xml:space="preserve">- in order to implement the provisions of the </w:t>
      </w:r>
      <w:r w:rsidRPr="0073671F">
        <w:rPr>
          <w:rFonts w:ascii="Arial" w:hAnsi="Arial" w:cs="Arial"/>
          <w:b/>
          <w:color w:val="0070C0"/>
          <w:sz w:val="28"/>
          <w:szCs w:val="28"/>
        </w:rPr>
        <w:t>Convention on the Rights of Persons with Disabilities</w:t>
      </w:r>
      <w:r w:rsidRPr="004B16E0">
        <w:rPr>
          <w:rFonts w:ascii="Arial" w:hAnsi="Arial" w:cs="Arial"/>
          <w:color w:val="000000"/>
          <w:sz w:val="28"/>
          <w:szCs w:val="28"/>
          <w:shd w:val="clear" w:color="auto" w:fill="FFFFFF"/>
          <w:lang w:val="en-US"/>
        </w:rPr>
        <w:t xml:space="preserve">, legal and administrative measures have been taken to improve the system of state support for persons with </w:t>
      </w:r>
      <w:proofErr w:type="gramStart"/>
      <w:r w:rsidRPr="004B16E0">
        <w:rPr>
          <w:rFonts w:ascii="Arial" w:hAnsi="Arial" w:cs="Arial"/>
          <w:color w:val="000000"/>
          <w:sz w:val="28"/>
          <w:szCs w:val="28"/>
          <w:shd w:val="clear" w:color="auto" w:fill="FFFFFF"/>
          <w:lang w:val="en-US"/>
        </w:rPr>
        <w:t>disabilities;</w:t>
      </w:r>
      <w:proofErr w:type="gramEnd"/>
    </w:p>
    <w:p w14:paraId="4800B823" w14:textId="24167785" w:rsidR="004B16E0" w:rsidRPr="004B16E0" w:rsidRDefault="004B16E0" w:rsidP="004B16E0">
      <w:pPr>
        <w:spacing w:before="120" w:after="120" w:line="240" w:lineRule="auto"/>
        <w:ind w:firstLine="709"/>
        <w:jc w:val="both"/>
        <w:rPr>
          <w:rFonts w:ascii="Arial" w:hAnsi="Arial" w:cs="Arial"/>
          <w:color w:val="000000"/>
          <w:sz w:val="28"/>
          <w:szCs w:val="28"/>
          <w:shd w:val="clear" w:color="auto" w:fill="FFFFFF"/>
          <w:lang w:val="en-US"/>
        </w:rPr>
      </w:pPr>
      <w:r w:rsidRPr="004B16E0">
        <w:rPr>
          <w:rFonts w:ascii="Arial" w:hAnsi="Arial" w:cs="Arial"/>
          <w:color w:val="000000"/>
          <w:sz w:val="28"/>
          <w:szCs w:val="28"/>
          <w:shd w:val="clear" w:color="auto" w:fill="FFFFFF"/>
          <w:lang w:val="en-US"/>
        </w:rPr>
        <w:t xml:space="preserve">- the country’s parliament approved the Strategy for Achieving Gender Equality until 2030, with the participation of civil society institutions, the National Action Plan for the implementation of </w:t>
      </w:r>
      <w:r w:rsidRPr="00AF574E">
        <w:rPr>
          <w:rFonts w:ascii="Arial" w:hAnsi="Arial" w:cs="Arial"/>
          <w:b/>
          <w:color w:val="2E74B5"/>
          <w:sz w:val="28"/>
          <w:szCs w:val="28"/>
        </w:rPr>
        <w:t xml:space="preserve">UN Security Council Resolution No. 1325 “Women, Peace and Security” </w:t>
      </w:r>
      <w:r w:rsidRPr="004B16E0">
        <w:rPr>
          <w:rFonts w:ascii="Arial" w:hAnsi="Arial" w:cs="Arial"/>
          <w:color w:val="000000"/>
          <w:sz w:val="28"/>
          <w:szCs w:val="28"/>
          <w:shd w:val="clear" w:color="auto" w:fill="FFFFFF"/>
          <w:lang w:val="en-US"/>
        </w:rPr>
        <w:t xml:space="preserve">is being </w:t>
      </w:r>
      <w:proofErr w:type="gramStart"/>
      <w:r w:rsidRPr="004B16E0">
        <w:rPr>
          <w:rFonts w:ascii="Arial" w:hAnsi="Arial" w:cs="Arial"/>
          <w:color w:val="000000"/>
          <w:sz w:val="28"/>
          <w:szCs w:val="28"/>
          <w:shd w:val="clear" w:color="auto" w:fill="FFFFFF"/>
          <w:lang w:val="en-US"/>
        </w:rPr>
        <w:t>implemented;</w:t>
      </w:r>
      <w:proofErr w:type="gramEnd"/>
    </w:p>
    <w:p w14:paraId="01DECA43" w14:textId="77777777" w:rsidR="002A5105" w:rsidRPr="002A5105" w:rsidRDefault="002A5105" w:rsidP="002A5105">
      <w:pPr>
        <w:spacing w:before="120" w:after="120" w:line="240" w:lineRule="auto"/>
        <w:ind w:firstLine="709"/>
        <w:jc w:val="both"/>
        <w:rPr>
          <w:rFonts w:ascii="Arial" w:eastAsia="Times New Roman" w:hAnsi="Arial" w:cs="Arial"/>
          <w:color w:val="000000"/>
          <w:sz w:val="28"/>
          <w:szCs w:val="28"/>
          <w:lang w:val="en-US" w:eastAsia="ru-RU"/>
        </w:rPr>
      </w:pPr>
      <w:r w:rsidRPr="002A5105">
        <w:rPr>
          <w:rFonts w:ascii="Arial" w:eastAsia="Times New Roman" w:hAnsi="Arial" w:cs="Arial"/>
          <w:color w:val="000000"/>
          <w:sz w:val="28"/>
          <w:szCs w:val="28"/>
          <w:lang w:val="en-US" w:eastAsia="ru-RU"/>
        </w:rPr>
        <w:t xml:space="preserve">- Uzbekistan, reaffirming its commitment to the promotion of human rights, has pledged to protect human rights from the adverse consequences of business activities. For these purposes, we are adopting the </w:t>
      </w:r>
      <w:r w:rsidRPr="00682B82">
        <w:rPr>
          <w:rFonts w:ascii="Arial" w:hAnsi="Arial" w:cs="Arial"/>
          <w:b/>
          <w:color w:val="0070C0"/>
          <w:sz w:val="28"/>
          <w:szCs w:val="28"/>
          <w:shd w:val="clear" w:color="auto" w:fill="FFFFFF"/>
          <w:lang w:val="en-US"/>
        </w:rPr>
        <w:t>National Action Plan “Business and Human Rights</w:t>
      </w:r>
      <w:proofErr w:type="gramStart"/>
      <w:r w:rsidRPr="00682B82">
        <w:rPr>
          <w:rFonts w:ascii="Arial" w:hAnsi="Arial" w:cs="Arial"/>
          <w:b/>
          <w:color w:val="0070C0"/>
          <w:sz w:val="28"/>
          <w:szCs w:val="28"/>
          <w:shd w:val="clear" w:color="auto" w:fill="FFFFFF"/>
          <w:lang w:val="en-US"/>
        </w:rPr>
        <w:t>”</w:t>
      </w:r>
      <w:r w:rsidRPr="002A5105">
        <w:rPr>
          <w:rFonts w:ascii="Arial" w:eastAsia="Times New Roman" w:hAnsi="Arial" w:cs="Arial"/>
          <w:color w:val="000000"/>
          <w:sz w:val="28"/>
          <w:szCs w:val="28"/>
          <w:lang w:val="en-US" w:eastAsia="ru-RU"/>
        </w:rPr>
        <w:t>;</w:t>
      </w:r>
      <w:proofErr w:type="gramEnd"/>
    </w:p>
    <w:p w14:paraId="795ADFD1" w14:textId="77777777" w:rsidR="002A5105" w:rsidRPr="002A5105" w:rsidRDefault="002A5105" w:rsidP="002A5105">
      <w:pPr>
        <w:spacing w:before="120" w:after="120" w:line="240" w:lineRule="auto"/>
        <w:ind w:firstLine="709"/>
        <w:jc w:val="both"/>
        <w:rPr>
          <w:rFonts w:ascii="Arial" w:eastAsia="Times New Roman" w:hAnsi="Arial" w:cs="Arial"/>
          <w:color w:val="000000"/>
          <w:sz w:val="28"/>
          <w:szCs w:val="28"/>
          <w:lang w:val="en-US" w:eastAsia="ru-RU"/>
        </w:rPr>
      </w:pPr>
      <w:r w:rsidRPr="002A5105">
        <w:rPr>
          <w:rFonts w:ascii="Arial" w:eastAsia="Times New Roman" w:hAnsi="Arial" w:cs="Arial"/>
          <w:color w:val="000000"/>
          <w:sz w:val="28"/>
          <w:szCs w:val="28"/>
          <w:lang w:val="en-US" w:eastAsia="ru-RU"/>
        </w:rPr>
        <w:t xml:space="preserve">- in 2022, the UN treaty committees heard </w:t>
      </w:r>
      <w:r w:rsidRPr="00682B82">
        <w:rPr>
          <w:rFonts w:ascii="Arial" w:hAnsi="Arial" w:cs="Arial"/>
          <w:b/>
          <w:color w:val="0070C0"/>
          <w:sz w:val="28"/>
          <w:szCs w:val="28"/>
          <w:lang w:val="en-US"/>
        </w:rPr>
        <w:t>3 national reports</w:t>
      </w:r>
      <w:r w:rsidRPr="002A5105">
        <w:rPr>
          <w:rFonts w:ascii="Arial" w:eastAsia="Times New Roman" w:hAnsi="Arial" w:cs="Arial"/>
          <w:color w:val="000000"/>
          <w:sz w:val="28"/>
          <w:szCs w:val="28"/>
          <w:lang w:val="en-US" w:eastAsia="ru-RU"/>
        </w:rPr>
        <w:t xml:space="preserve"> of Uzbekistan on the implementation of international treaties. Parliament adopted </w:t>
      </w:r>
      <w:r w:rsidRPr="00A75399">
        <w:rPr>
          <w:rFonts w:ascii="Arial" w:hAnsi="Arial" w:cs="Arial"/>
          <w:b/>
          <w:color w:val="0070C0"/>
          <w:sz w:val="28"/>
          <w:szCs w:val="28"/>
          <w:shd w:val="clear" w:color="auto" w:fill="FFFFFF"/>
        </w:rPr>
        <w:t>national action plans</w:t>
      </w:r>
      <w:r w:rsidRPr="002A5105">
        <w:rPr>
          <w:rFonts w:ascii="Arial" w:eastAsia="Times New Roman" w:hAnsi="Arial" w:cs="Arial"/>
          <w:color w:val="000000"/>
          <w:sz w:val="28"/>
          <w:szCs w:val="28"/>
          <w:lang w:val="en-US" w:eastAsia="ru-RU"/>
        </w:rPr>
        <w:t xml:space="preserve"> to implement the recommendations of the UN treaty </w:t>
      </w:r>
      <w:proofErr w:type="gramStart"/>
      <w:r w:rsidRPr="002A5105">
        <w:rPr>
          <w:rFonts w:ascii="Arial" w:eastAsia="Times New Roman" w:hAnsi="Arial" w:cs="Arial"/>
          <w:color w:val="000000"/>
          <w:sz w:val="28"/>
          <w:szCs w:val="28"/>
          <w:lang w:val="en-US" w:eastAsia="ru-RU"/>
        </w:rPr>
        <w:t>committees;</w:t>
      </w:r>
      <w:proofErr w:type="gramEnd"/>
    </w:p>
    <w:p w14:paraId="746D2EAD" w14:textId="77777777" w:rsidR="002A5105" w:rsidRDefault="002A5105" w:rsidP="002A5105">
      <w:pPr>
        <w:spacing w:before="120" w:after="120" w:line="240" w:lineRule="auto"/>
        <w:ind w:firstLine="709"/>
        <w:jc w:val="both"/>
        <w:rPr>
          <w:rFonts w:ascii="Arial" w:eastAsia="Times New Roman" w:hAnsi="Arial" w:cs="Arial"/>
          <w:color w:val="000000"/>
          <w:sz w:val="28"/>
          <w:szCs w:val="28"/>
          <w:lang w:val="en-US" w:eastAsia="ru-RU"/>
        </w:rPr>
      </w:pPr>
      <w:r w:rsidRPr="002A5105">
        <w:rPr>
          <w:rFonts w:ascii="Arial" w:eastAsia="Times New Roman" w:hAnsi="Arial" w:cs="Arial"/>
          <w:color w:val="000000"/>
          <w:sz w:val="28"/>
          <w:szCs w:val="28"/>
          <w:lang w:val="en-US" w:eastAsia="ru-RU"/>
        </w:rPr>
        <w:t xml:space="preserve">- supporting the </w:t>
      </w:r>
      <w:r w:rsidRPr="00682B82">
        <w:rPr>
          <w:rFonts w:ascii="Arial" w:hAnsi="Arial" w:cs="Arial"/>
          <w:b/>
          <w:color w:val="0070C0"/>
          <w:sz w:val="28"/>
          <w:szCs w:val="28"/>
          <w:shd w:val="clear" w:color="auto" w:fill="FFFFFF"/>
          <w:lang w:val="en-US"/>
        </w:rPr>
        <w:t>UN resolution on the right to a healthy environment</w:t>
      </w:r>
      <w:r w:rsidRPr="002A5105">
        <w:rPr>
          <w:rFonts w:ascii="Arial" w:eastAsia="Times New Roman" w:hAnsi="Arial" w:cs="Arial"/>
          <w:color w:val="000000"/>
          <w:sz w:val="28"/>
          <w:szCs w:val="28"/>
          <w:lang w:val="en-US" w:eastAsia="ru-RU"/>
        </w:rPr>
        <w:t>, Uzbekistan acceded to the “</w:t>
      </w:r>
      <w:r w:rsidRPr="00682B82">
        <w:rPr>
          <w:rFonts w:ascii="Arial" w:hAnsi="Arial" w:cs="Arial"/>
          <w:b/>
          <w:color w:val="0070C0"/>
          <w:sz w:val="28"/>
          <w:szCs w:val="28"/>
          <w:shd w:val="clear" w:color="auto" w:fill="FFFFFF"/>
          <w:lang w:val="en-US"/>
        </w:rPr>
        <w:t>Declaration on Children, Youth and Climate Action</w:t>
      </w:r>
      <w:proofErr w:type="gramStart"/>
      <w:r w:rsidRPr="00682B82">
        <w:rPr>
          <w:rFonts w:ascii="Arial" w:hAnsi="Arial" w:cs="Arial"/>
          <w:b/>
          <w:color w:val="0070C0"/>
          <w:sz w:val="28"/>
          <w:szCs w:val="28"/>
          <w:shd w:val="clear" w:color="auto" w:fill="FFFFFF"/>
          <w:lang w:val="en-US"/>
        </w:rPr>
        <w:t>”;</w:t>
      </w:r>
      <w:proofErr w:type="gramEnd"/>
    </w:p>
    <w:p w14:paraId="6DED18E2" w14:textId="1B63A570" w:rsidR="00821DCE" w:rsidRPr="002349F9" w:rsidRDefault="0040616D" w:rsidP="002A5105">
      <w:pPr>
        <w:spacing w:before="120" w:after="120" w:line="240" w:lineRule="auto"/>
        <w:ind w:firstLine="709"/>
        <w:jc w:val="both"/>
        <w:rPr>
          <w:rFonts w:ascii="Arial" w:hAnsi="Arial" w:cs="Arial"/>
          <w:sz w:val="28"/>
          <w:szCs w:val="28"/>
          <w:lang w:val="en-US"/>
        </w:rPr>
      </w:pPr>
      <w:r w:rsidRPr="002349F9">
        <w:rPr>
          <w:rFonts w:ascii="Arial" w:hAnsi="Arial" w:cs="Arial"/>
          <w:sz w:val="28"/>
          <w:szCs w:val="28"/>
          <w:lang w:val="en-US"/>
        </w:rPr>
        <w:t xml:space="preserve">- </w:t>
      </w:r>
      <w:r w:rsidR="002349F9" w:rsidRPr="002349F9">
        <w:rPr>
          <w:rFonts w:ascii="Arial" w:hAnsi="Arial" w:cs="Arial"/>
          <w:sz w:val="28"/>
          <w:szCs w:val="28"/>
          <w:lang w:val="en-US"/>
        </w:rPr>
        <w:t xml:space="preserve">Uzbekistan has enhanced its capacity to oversee and fulfill its international human rights commitments. </w:t>
      </w:r>
      <w:proofErr w:type="gramStart"/>
      <w:r w:rsidR="002349F9" w:rsidRPr="002349F9">
        <w:rPr>
          <w:rFonts w:ascii="Arial" w:hAnsi="Arial" w:cs="Arial"/>
          <w:sz w:val="28"/>
          <w:szCs w:val="28"/>
          <w:lang w:val="en-US"/>
        </w:rPr>
        <w:t>In order to</w:t>
      </w:r>
      <w:proofErr w:type="gramEnd"/>
      <w:r w:rsidR="002349F9" w:rsidRPr="002349F9">
        <w:rPr>
          <w:rFonts w:ascii="Arial" w:hAnsi="Arial" w:cs="Arial"/>
          <w:sz w:val="28"/>
          <w:szCs w:val="28"/>
          <w:lang w:val="en-US"/>
        </w:rPr>
        <w:t xml:space="preserve"> enact the suggestions made during the Universal Periodic Review, along with assessments from human rights treaty bodies and special procedures, Uzbekistan has established a </w:t>
      </w:r>
      <w:r w:rsidR="002349F9">
        <w:rPr>
          <w:rFonts w:ascii="Arial" w:hAnsi="Arial" w:cs="Arial"/>
          <w:sz w:val="28"/>
          <w:szCs w:val="28"/>
          <w:lang w:val="en-US"/>
        </w:rPr>
        <w:t>national</w:t>
      </w:r>
      <w:r w:rsidR="002349F9" w:rsidRPr="002349F9">
        <w:rPr>
          <w:rFonts w:ascii="Arial" w:hAnsi="Arial" w:cs="Arial"/>
          <w:sz w:val="28"/>
          <w:szCs w:val="28"/>
          <w:lang w:val="en-US"/>
        </w:rPr>
        <w:t xml:space="preserve"> mechanism for execution, reporting, and follow-up. </w:t>
      </w:r>
      <w:r w:rsidR="002349F9" w:rsidRPr="002349F9">
        <w:rPr>
          <w:rFonts w:ascii="Arial" w:hAnsi="Arial" w:cs="Arial"/>
          <w:sz w:val="28"/>
          <w:szCs w:val="28"/>
          <w:lang w:val="en-US"/>
        </w:rPr>
        <w:lastRenderedPageBreak/>
        <w:t>An active effort is underway to implement the National Recommendation Tracking Database within Uzbekistan</w:t>
      </w:r>
      <w:r w:rsidRPr="002349F9">
        <w:rPr>
          <w:rFonts w:ascii="Arial" w:hAnsi="Arial" w:cs="Arial"/>
          <w:sz w:val="28"/>
          <w:szCs w:val="28"/>
          <w:lang w:val="en-US"/>
        </w:rPr>
        <w:t>.</w:t>
      </w:r>
    </w:p>
    <w:p w14:paraId="07DC798A" w14:textId="62EB5ECC" w:rsidR="0040616D" w:rsidRDefault="00821DCE" w:rsidP="00EF4880">
      <w:pPr>
        <w:spacing w:before="120" w:after="120" w:line="240" w:lineRule="auto"/>
        <w:ind w:firstLine="709"/>
        <w:jc w:val="both"/>
        <w:rPr>
          <w:rFonts w:ascii="Arial" w:hAnsi="Arial" w:cs="Arial"/>
          <w:sz w:val="28"/>
          <w:szCs w:val="28"/>
          <w:lang w:val="en-US"/>
        </w:rPr>
      </w:pPr>
      <w:r w:rsidRPr="00195509">
        <w:rPr>
          <w:rFonts w:ascii="Arial" w:hAnsi="Arial" w:cs="Arial"/>
          <w:sz w:val="28"/>
          <w:szCs w:val="28"/>
          <w:lang w:val="en-US"/>
        </w:rPr>
        <w:t xml:space="preserve">- </w:t>
      </w:r>
      <w:r w:rsidR="00195509" w:rsidRPr="00195509">
        <w:rPr>
          <w:rFonts w:ascii="Arial" w:hAnsi="Arial" w:cs="Arial"/>
          <w:sz w:val="28"/>
          <w:szCs w:val="28"/>
          <w:lang w:val="en-US"/>
        </w:rPr>
        <w:t>Specialized parliamentary commi</w:t>
      </w:r>
      <w:r w:rsidR="00195509">
        <w:rPr>
          <w:rFonts w:ascii="Arial" w:hAnsi="Arial" w:cs="Arial"/>
          <w:sz w:val="28"/>
          <w:szCs w:val="28"/>
          <w:lang w:val="en-US"/>
        </w:rPr>
        <w:t>ssions</w:t>
      </w:r>
      <w:r w:rsidR="00195509" w:rsidRPr="00195509">
        <w:rPr>
          <w:rFonts w:ascii="Arial" w:hAnsi="Arial" w:cs="Arial"/>
          <w:sz w:val="28"/>
          <w:szCs w:val="28"/>
          <w:lang w:val="en-US"/>
        </w:rPr>
        <w:t xml:space="preserve"> have been established to ensure compliance with international human rights obligations and to monitor the achievement of national sustainable development goals through 2030</w:t>
      </w:r>
      <w:r w:rsidRPr="00195509">
        <w:rPr>
          <w:rFonts w:ascii="Arial" w:hAnsi="Arial" w:cs="Arial"/>
          <w:sz w:val="28"/>
          <w:szCs w:val="28"/>
          <w:lang w:val="en-US"/>
        </w:rPr>
        <w:t>.</w:t>
      </w:r>
    </w:p>
    <w:p w14:paraId="35F2EC89" w14:textId="35E5B163" w:rsidR="00195509" w:rsidRPr="00195509" w:rsidRDefault="00195509" w:rsidP="00EF4880">
      <w:pPr>
        <w:spacing w:before="120" w:after="120" w:line="240" w:lineRule="auto"/>
        <w:ind w:firstLine="709"/>
        <w:jc w:val="both"/>
        <w:rPr>
          <w:rFonts w:ascii="Arial" w:hAnsi="Arial" w:cs="Arial"/>
          <w:sz w:val="28"/>
          <w:szCs w:val="28"/>
          <w:lang w:val="en-US"/>
        </w:rPr>
      </w:pPr>
      <w:r>
        <w:rPr>
          <w:rFonts w:ascii="Arial" w:hAnsi="Arial" w:cs="Arial"/>
          <w:sz w:val="28"/>
          <w:szCs w:val="28"/>
          <w:lang w:val="en-US"/>
        </w:rPr>
        <w:t xml:space="preserve">- </w:t>
      </w:r>
      <w:r w:rsidRPr="00195509">
        <w:rPr>
          <w:rFonts w:ascii="Arial" w:hAnsi="Arial" w:cs="Arial"/>
          <w:sz w:val="28"/>
          <w:szCs w:val="28"/>
          <w:lang w:val="en-US"/>
        </w:rPr>
        <w:t xml:space="preserve">Furthermore, starting in 2019, Uzbekistan has begun the practice of annually providing </w:t>
      </w:r>
      <w:r w:rsidR="00103064">
        <w:rPr>
          <w:rFonts w:ascii="Arial" w:hAnsi="Arial" w:cs="Arial"/>
          <w:sz w:val="28"/>
          <w:szCs w:val="28"/>
          <w:lang w:val="en-US"/>
        </w:rPr>
        <w:t>information</w:t>
      </w:r>
      <w:r w:rsidRPr="00195509">
        <w:rPr>
          <w:rFonts w:ascii="Arial" w:hAnsi="Arial" w:cs="Arial"/>
          <w:sz w:val="28"/>
          <w:szCs w:val="28"/>
          <w:lang w:val="en-US"/>
        </w:rPr>
        <w:t xml:space="preserve"> on its adherence to international human rights obligations to the Parliament, the President, and the Government, as per the recommendations of the UN Human Rights Council</w:t>
      </w:r>
    </w:p>
    <w:p w14:paraId="4A2CDBA4" w14:textId="77777777" w:rsidR="00195509" w:rsidRDefault="00195509" w:rsidP="00EF4880">
      <w:pPr>
        <w:spacing w:after="0" w:line="240" w:lineRule="auto"/>
        <w:ind w:firstLine="709"/>
        <w:jc w:val="both"/>
        <w:rPr>
          <w:rFonts w:ascii="Arial" w:hAnsi="Arial" w:cs="Arial"/>
          <w:b/>
          <w:bCs/>
          <w:sz w:val="28"/>
          <w:szCs w:val="28"/>
          <w:lang w:val="en-US"/>
        </w:rPr>
      </w:pPr>
    </w:p>
    <w:p w14:paraId="0DB1EFE7" w14:textId="77777777" w:rsidR="00B33F8F" w:rsidRPr="00B33F8F" w:rsidRDefault="00103064" w:rsidP="00EF4880">
      <w:pPr>
        <w:pStyle w:val="NormalWeb"/>
        <w:spacing w:before="0" w:beforeAutospacing="0" w:after="0" w:afterAutospacing="0"/>
        <w:ind w:firstLine="709"/>
        <w:jc w:val="both"/>
        <w:rPr>
          <w:rFonts w:ascii="Arial" w:eastAsiaTheme="minorHAnsi" w:hAnsi="Arial" w:cs="Arial"/>
          <w:b/>
          <w:bCs/>
          <w:sz w:val="28"/>
          <w:szCs w:val="28"/>
          <w:lang w:val="en-US" w:eastAsia="en-US"/>
        </w:rPr>
      </w:pPr>
      <w:r w:rsidRPr="00B33F8F">
        <w:rPr>
          <w:rFonts w:ascii="Arial" w:eastAsiaTheme="minorHAnsi" w:hAnsi="Arial" w:cs="Arial"/>
          <w:b/>
          <w:bCs/>
          <w:sz w:val="28"/>
          <w:szCs w:val="28"/>
          <w:lang w:val="en-US" w:eastAsia="en-US"/>
        </w:rPr>
        <w:t xml:space="preserve">Dear heads of delegations, </w:t>
      </w:r>
    </w:p>
    <w:p w14:paraId="71B0AF05" w14:textId="7E4D2930" w:rsidR="005D5D4D" w:rsidRPr="00B33F8F" w:rsidRDefault="00103064" w:rsidP="00EF4880">
      <w:pPr>
        <w:pStyle w:val="NormalWeb"/>
        <w:spacing w:before="0" w:beforeAutospacing="0" w:after="0" w:afterAutospacing="0"/>
        <w:ind w:firstLine="709"/>
        <w:jc w:val="both"/>
        <w:rPr>
          <w:rFonts w:ascii="Arial" w:eastAsiaTheme="minorHAnsi" w:hAnsi="Arial" w:cs="Arial"/>
          <w:bCs/>
          <w:sz w:val="28"/>
          <w:szCs w:val="28"/>
          <w:lang w:val="en-US" w:eastAsia="en-US"/>
        </w:rPr>
      </w:pPr>
      <w:r w:rsidRPr="00B33F8F">
        <w:rPr>
          <w:rFonts w:ascii="Arial" w:eastAsiaTheme="minorHAnsi" w:hAnsi="Arial" w:cs="Arial"/>
          <w:bCs/>
          <w:sz w:val="28"/>
          <w:szCs w:val="28"/>
          <w:lang w:val="en-US" w:eastAsia="en-US"/>
        </w:rPr>
        <w:t>Uzbekistan is deeply committed to the UPR mechanism as an important tool for universal and constructive peer review, which allows for the exchange of best practices and contributes to the continuous improvement of the human rights situation.</w:t>
      </w:r>
      <w:r w:rsidR="005D5D4D" w:rsidRPr="00B33F8F">
        <w:rPr>
          <w:rFonts w:ascii="Arial" w:hAnsi="Arial" w:cs="Arial"/>
          <w:bCs/>
          <w:sz w:val="28"/>
          <w:szCs w:val="28"/>
          <w:lang w:val="en-US"/>
        </w:rPr>
        <w:t xml:space="preserve"> </w:t>
      </w:r>
    </w:p>
    <w:p w14:paraId="50E0DA57" w14:textId="5D422793" w:rsidR="00DD747B" w:rsidRPr="00DD747B" w:rsidRDefault="00DD747B" w:rsidP="00EF4880">
      <w:pPr>
        <w:shd w:val="clear" w:color="auto" w:fill="FFFFFF"/>
        <w:spacing w:after="0" w:line="240" w:lineRule="auto"/>
        <w:ind w:firstLine="709"/>
        <w:jc w:val="both"/>
        <w:rPr>
          <w:rFonts w:ascii="Arial" w:hAnsi="Arial" w:cs="Arial"/>
          <w:sz w:val="28"/>
          <w:szCs w:val="28"/>
          <w:lang w:val="en-US"/>
        </w:rPr>
      </w:pPr>
      <w:r w:rsidRPr="00DD747B">
        <w:rPr>
          <w:rFonts w:ascii="Arial" w:hAnsi="Arial" w:cs="Arial"/>
          <w:sz w:val="28"/>
          <w:szCs w:val="28"/>
          <w:lang w:val="en-US"/>
        </w:rPr>
        <w:t xml:space="preserve">Out of the </w:t>
      </w:r>
      <w:r w:rsidRPr="00DD747B">
        <w:rPr>
          <w:rFonts w:ascii="Arial" w:hAnsi="Arial" w:cs="Arial"/>
          <w:b/>
          <w:sz w:val="28"/>
          <w:szCs w:val="28"/>
          <w:lang w:val="en-US"/>
        </w:rPr>
        <w:t>198 recommendations</w:t>
      </w:r>
      <w:r w:rsidRPr="00DD747B">
        <w:rPr>
          <w:rFonts w:ascii="Arial" w:hAnsi="Arial" w:cs="Arial"/>
          <w:sz w:val="28"/>
          <w:szCs w:val="28"/>
          <w:lang w:val="en-US"/>
        </w:rPr>
        <w:t xml:space="preserve"> endorsed by Uzbekistan, we have fully executed </w:t>
      </w:r>
      <w:r w:rsidRPr="00DD747B">
        <w:rPr>
          <w:rFonts w:ascii="Arial" w:hAnsi="Arial" w:cs="Arial"/>
          <w:b/>
          <w:sz w:val="28"/>
          <w:szCs w:val="28"/>
          <w:lang w:val="en-US"/>
        </w:rPr>
        <w:t>171 recommendations (86%), partially implemented 21 recommendations (11%), and are currently deliberating the remaining 6 recommendations (3%).</w:t>
      </w:r>
      <w:r w:rsidRPr="00DD747B">
        <w:rPr>
          <w:rFonts w:ascii="Arial" w:hAnsi="Arial" w:cs="Arial"/>
          <w:sz w:val="28"/>
          <w:szCs w:val="28"/>
          <w:lang w:val="en-US"/>
        </w:rPr>
        <w:t xml:space="preserve"> The recommendations from the Third Cycle of the UPR have been incorporated into our National Human Rights Strategy. It is worth noting that the implementation of these accepted recommendations has led to noticeable advancements in upholding and </w:t>
      </w:r>
      <w:r>
        <w:rPr>
          <w:rFonts w:ascii="Arial" w:hAnsi="Arial" w:cs="Arial"/>
          <w:sz w:val="28"/>
          <w:szCs w:val="28"/>
          <w:lang w:val="en-US"/>
        </w:rPr>
        <w:t>protecting</w:t>
      </w:r>
      <w:r w:rsidRPr="00DD747B">
        <w:rPr>
          <w:rFonts w:ascii="Arial" w:hAnsi="Arial" w:cs="Arial"/>
          <w:sz w:val="28"/>
          <w:szCs w:val="28"/>
          <w:lang w:val="en-US"/>
        </w:rPr>
        <w:t xml:space="preserve"> human rights.</w:t>
      </w:r>
    </w:p>
    <w:p w14:paraId="3C0797B1" w14:textId="77777777" w:rsidR="00654418" w:rsidRPr="00654418" w:rsidRDefault="00DD747B" w:rsidP="00DD747B">
      <w:pPr>
        <w:tabs>
          <w:tab w:val="center" w:pos="5032"/>
        </w:tabs>
        <w:spacing w:after="0" w:line="240" w:lineRule="auto"/>
        <w:ind w:firstLine="709"/>
        <w:jc w:val="both"/>
        <w:rPr>
          <w:rFonts w:ascii="Arial" w:hAnsi="Arial" w:cs="Arial"/>
          <w:bCs/>
          <w:sz w:val="28"/>
          <w:szCs w:val="28"/>
          <w:lang w:val="en-US"/>
        </w:rPr>
      </w:pPr>
      <w:r w:rsidRPr="00654418">
        <w:rPr>
          <w:rFonts w:ascii="Arial" w:hAnsi="Arial" w:cs="Arial"/>
          <w:bCs/>
          <w:sz w:val="28"/>
          <w:szCs w:val="28"/>
          <w:lang w:val="en-US"/>
        </w:rPr>
        <w:t>The Uzbekistan delegation extends its heartfelt appreciation to the Troika and all state delegations fo</w:t>
      </w:r>
      <w:r w:rsidR="00654418" w:rsidRPr="00654418">
        <w:rPr>
          <w:rFonts w:ascii="Arial" w:hAnsi="Arial" w:cs="Arial"/>
          <w:bCs/>
          <w:sz w:val="28"/>
          <w:szCs w:val="28"/>
          <w:lang w:val="en-US"/>
        </w:rPr>
        <w:t>r their questions and comments.</w:t>
      </w:r>
    </w:p>
    <w:p w14:paraId="24D15D4C" w14:textId="276E2205" w:rsidR="00DD747B" w:rsidRPr="00654418" w:rsidRDefault="00DD747B" w:rsidP="00DD747B">
      <w:pPr>
        <w:tabs>
          <w:tab w:val="center" w:pos="5032"/>
        </w:tabs>
        <w:spacing w:after="0" w:line="240" w:lineRule="auto"/>
        <w:ind w:firstLine="709"/>
        <w:jc w:val="both"/>
        <w:rPr>
          <w:rFonts w:ascii="Arial" w:hAnsi="Arial" w:cs="Arial"/>
          <w:bCs/>
          <w:sz w:val="28"/>
          <w:szCs w:val="28"/>
          <w:lang w:val="en-US"/>
        </w:rPr>
      </w:pPr>
      <w:r w:rsidRPr="00654418">
        <w:rPr>
          <w:rFonts w:ascii="Arial" w:hAnsi="Arial" w:cs="Arial"/>
          <w:bCs/>
          <w:sz w:val="28"/>
          <w:szCs w:val="28"/>
          <w:lang w:val="en-US"/>
        </w:rPr>
        <w:t xml:space="preserve">As our National Report provides comprehensive details on the </w:t>
      </w:r>
      <w:r w:rsidR="00654418" w:rsidRPr="00654418">
        <w:rPr>
          <w:rFonts w:ascii="Arial" w:hAnsi="Arial" w:cs="Arial"/>
          <w:bCs/>
          <w:sz w:val="28"/>
          <w:szCs w:val="28"/>
          <w:lang w:val="en-US"/>
        </w:rPr>
        <w:t>implementation</w:t>
      </w:r>
      <w:r w:rsidRPr="00654418">
        <w:rPr>
          <w:rFonts w:ascii="Arial" w:hAnsi="Arial" w:cs="Arial"/>
          <w:bCs/>
          <w:sz w:val="28"/>
          <w:szCs w:val="28"/>
          <w:lang w:val="en-US"/>
        </w:rPr>
        <w:t xml:space="preserve"> of UPR recommendations, we would like to allocate sufficient time for any inquiries and responses.</w:t>
      </w:r>
    </w:p>
    <w:p w14:paraId="1FC8D96A" w14:textId="77777777" w:rsidR="00654418" w:rsidRDefault="00654418" w:rsidP="00DD747B">
      <w:pPr>
        <w:tabs>
          <w:tab w:val="center" w:pos="5032"/>
        </w:tabs>
        <w:spacing w:after="0" w:line="240" w:lineRule="auto"/>
        <w:ind w:firstLine="709"/>
        <w:jc w:val="both"/>
        <w:rPr>
          <w:rFonts w:ascii="Arial" w:hAnsi="Arial" w:cs="Arial"/>
          <w:b/>
          <w:bCs/>
          <w:sz w:val="28"/>
          <w:szCs w:val="28"/>
          <w:lang w:val="en-US"/>
        </w:rPr>
      </w:pPr>
    </w:p>
    <w:p w14:paraId="0EF4E8EE" w14:textId="77777777" w:rsidR="00DD747B" w:rsidRPr="00DD747B" w:rsidRDefault="00DD747B" w:rsidP="00DD747B">
      <w:pPr>
        <w:tabs>
          <w:tab w:val="center" w:pos="5032"/>
        </w:tabs>
        <w:spacing w:after="0" w:line="240" w:lineRule="auto"/>
        <w:ind w:firstLine="709"/>
        <w:jc w:val="both"/>
        <w:rPr>
          <w:rFonts w:ascii="Arial" w:hAnsi="Arial" w:cs="Arial"/>
          <w:b/>
          <w:bCs/>
          <w:sz w:val="28"/>
          <w:szCs w:val="28"/>
          <w:lang w:val="en-US"/>
        </w:rPr>
      </w:pPr>
      <w:r w:rsidRPr="00DD747B">
        <w:rPr>
          <w:rFonts w:ascii="Arial" w:hAnsi="Arial" w:cs="Arial"/>
          <w:b/>
          <w:bCs/>
          <w:sz w:val="28"/>
          <w:szCs w:val="28"/>
          <w:lang w:val="en-US"/>
        </w:rPr>
        <w:t>Thank you for your kind attention.</w:t>
      </w:r>
    </w:p>
    <w:p w14:paraId="6498AE67" w14:textId="77777777" w:rsidR="00DD747B" w:rsidRPr="00DD747B" w:rsidRDefault="00DD747B" w:rsidP="00DD747B">
      <w:pPr>
        <w:tabs>
          <w:tab w:val="center" w:pos="5032"/>
        </w:tabs>
        <w:spacing w:after="0" w:line="240" w:lineRule="auto"/>
        <w:ind w:firstLine="709"/>
        <w:jc w:val="both"/>
        <w:rPr>
          <w:rFonts w:ascii="Arial" w:hAnsi="Arial" w:cs="Arial"/>
          <w:b/>
          <w:bCs/>
          <w:vanish/>
          <w:sz w:val="28"/>
          <w:szCs w:val="28"/>
        </w:rPr>
      </w:pPr>
      <w:r w:rsidRPr="00DD747B">
        <w:rPr>
          <w:rFonts w:ascii="Arial" w:hAnsi="Arial" w:cs="Arial"/>
          <w:b/>
          <w:bCs/>
          <w:vanish/>
          <w:sz w:val="28"/>
          <w:szCs w:val="28"/>
        </w:rPr>
        <w:t>Начало формы</w:t>
      </w:r>
    </w:p>
    <w:p w14:paraId="4E30E931" w14:textId="77777777" w:rsidR="00DD747B" w:rsidRPr="008D510C" w:rsidRDefault="00DD747B" w:rsidP="00A0579E">
      <w:pPr>
        <w:tabs>
          <w:tab w:val="center" w:pos="5032"/>
        </w:tabs>
        <w:spacing w:after="0" w:line="240" w:lineRule="auto"/>
        <w:ind w:firstLine="709"/>
        <w:jc w:val="both"/>
        <w:rPr>
          <w:rFonts w:ascii="Arial" w:hAnsi="Arial" w:cs="Arial"/>
          <w:b/>
          <w:bCs/>
          <w:sz w:val="28"/>
          <w:szCs w:val="28"/>
        </w:rPr>
      </w:pPr>
    </w:p>
    <w:sectPr w:rsidR="00DD747B" w:rsidRPr="008D510C" w:rsidSect="00BE16CF">
      <w:headerReference w:type="default" r:id="rId8"/>
      <w:pgSz w:w="11906" w:h="16838"/>
      <w:pgMar w:top="1134" w:right="850" w:bottom="1134" w:left="1701"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A51209" w14:textId="77777777" w:rsidR="00246446" w:rsidRDefault="00246446">
      <w:pPr>
        <w:spacing w:after="0" w:line="240" w:lineRule="auto"/>
      </w:pPr>
      <w:r>
        <w:separator/>
      </w:r>
    </w:p>
  </w:endnote>
  <w:endnote w:type="continuationSeparator" w:id="0">
    <w:p w14:paraId="19081989" w14:textId="77777777" w:rsidR="00246446" w:rsidRDefault="002464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76F4C4" w14:textId="77777777" w:rsidR="00246446" w:rsidRDefault="00246446">
      <w:pPr>
        <w:spacing w:after="0" w:line="240" w:lineRule="auto"/>
      </w:pPr>
      <w:r>
        <w:separator/>
      </w:r>
    </w:p>
  </w:footnote>
  <w:footnote w:type="continuationSeparator" w:id="0">
    <w:p w14:paraId="3926B415" w14:textId="77777777" w:rsidR="00246446" w:rsidRDefault="002464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20233624"/>
      <w:docPartObj>
        <w:docPartGallery w:val="Page Numbers (Top of Page)"/>
        <w:docPartUnique/>
      </w:docPartObj>
    </w:sdtPr>
    <w:sdtEndPr/>
    <w:sdtContent>
      <w:p w14:paraId="5AD0802D" w14:textId="1418AAB3" w:rsidR="00984CDD" w:rsidRDefault="00984CDD" w:rsidP="00D03AD0">
        <w:pPr>
          <w:pStyle w:val="Header"/>
          <w:jc w:val="center"/>
        </w:pPr>
        <w:r w:rsidRPr="00357A60">
          <w:fldChar w:fldCharType="begin"/>
        </w:r>
        <w:r w:rsidRPr="00357A60">
          <w:instrText>PAGE   \* MERGEFORMAT</w:instrText>
        </w:r>
        <w:r w:rsidRPr="00357A60">
          <w:fldChar w:fldCharType="separate"/>
        </w:r>
        <w:r w:rsidR="00682B82" w:rsidRPr="00357A60">
          <w:rPr>
            <w:noProof/>
          </w:rPr>
          <w:t>1</w:t>
        </w:r>
        <w:r w:rsidRPr="00357A60">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A442E"/>
    <w:multiLevelType w:val="hybridMultilevel"/>
    <w:tmpl w:val="25C8D8DA"/>
    <w:lvl w:ilvl="0" w:tplc="81284D54">
      <w:numFmt w:val="bullet"/>
      <w:lvlText w:val="-"/>
      <w:lvlJc w:val="left"/>
      <w:pPr>
        <w:ind w:left="1069" w:hanging="360"/>
      </w:pPr>
      <w:rPr>
        <w:rFonts w:ascii="Arial" w:eastAsiaTheme="minorHAnsi" w:hAnsi="Arial" w:cs="Arial" w:hint="default"/>
        <w:b/>
        <w:color w:val="0070C0"/>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 w15:restartNumberingAfterBreak="0">
    <w:nsid w:val="13BC4BA1"/>
    <w:multiLevelType w:val="hybridMultilevel"/>
    <w:tmpl w:val="6DEC76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17A5826"/>
    <w:multiLevelType w:val="hybridMultilevel"/>
    <w:tmpl w:val="E0AA5A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D50655E"/>
    <w:multiLevelType w:val="hybridMultilevel"/>
    <w:tmpl w:val="3360398E"/>
    <w:lvl w:ilvl="0" w:tplc="4406F1F8">
      <w:start w:val="1"/>
      <w:numFmt w:val="decimal"/>
      <w:lvlText w:val="%1."/>
      <w:lvlJc w:val="left"/>
      <w:pPr>
        <w:ind w:left="720" w:hanging="360"/>
      </w:pPr>
      <w:rPr>
        <w:b/>
        <w:color w:val="FF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0C05704"/>
    <w:multiLevelType w:val="hybridMultilevel"/>
    <w:tmpl w:val="4964F018"/>
    <w:lvl w:ilvl="0" w:tplc="77580B22">
      <w:start w:val="1"/>
      <w:numFmt w:val="decimal"/>
      <w:lvlText w:val="%1."/>
      <w:lvlJc w:val="left"/>
      <w:pPr>
        <w:ind w:left="1440" w:hanging="360"/>
      </w:pPr>
      <w:rPr>
        <w:b w:val="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15:restartNumberingAfterBreak="0">
    <w:nsid w:val="41132EB8"/>
    <w:multiLevelType w:val="multilevel"/>
    <w:tmpl w:val="07E092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9D94D83"/>
    <w:multiLevelType w:val="hybridMultilevel"/>
    <w:tmpl w:val="C97879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740051398">
    <w:abstractNumId w:val="1"/>
  </w:num>
  <w:num w:numId="2" w16cid:durableId="1472333615">
    <w:abstractNumId w:val="2"/>
  </w:num>
  <w:num w:numId="3" w16cid:durableId="562250817">
    <w:abstractNumId w:val="4"/>
  </w:num>
  <w:num w:numId="4" w16cid:durableId="941493169">
    <w:abstractNumId w:val="0"/>
  </w:num>
  <w:num w:numId="5" w16cid:durableId="2075733421">
    <w:abstractNumId w:val="3"/>
  </w:num>
  <w:num w:numId="6" w16cid:durableId="1877346441">
    <w:abstractNumId w:val="5"/>
  </w:num>
  <w:num w:numId="7" w16cid:durableId="19006874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3068"/>
    <w:rsid w:val="000122FD"/>
    <w:rsid w:val="00020C73"/>
    <w:rsid w:val="00024DC1"/>
    <w:rsid w:val="00035BE2"/>
    <w:rsid w:val="000473FA"/>
    <w:rsid w:val="00054FA3"/>
    <w:rsid w:val="000622E5"/>
    <w:rsid w:val="00077286"/>
    <w:rsid w:val="000801A8"/>
    <w:rsid w:val="00084A72"/>
    <w:rsid w:val="00085DA8"/>
    <w:rsid w:val="00090966"/>
    <w:rsid w:val="000A4467"/>
    <w:rsid w:val="000B2C1E"/>
    <w:rsid w:val="000D4A6C"/>
    <w:rsid w:val="000F5FE1"/>
    <w:rsid w:val="00103064"/>
    <w:rsid w:val="00103682"/>
    <w:rsid w:val="00110282"/>
    <w:rsid w:val="00116FBA"/>
    <w:rsid w:val="001228E9"/>
    <w:rsid w:val="001275A0"/>
    <w:rsid w:val="00130985"/>
    <w:rsid w:val="001443BC"/>
    <w:rsid w:val="001454AE"/>
    <w:rsid w:val="00151860"/>
    <w:rsid w:val="00151D0F"/>
    <w:rsid w:val="001725BA"/>
    <w:rsid w:val="0017404C"/>
    <w:rsid w:val="00195509"/>
    <w:rsid w:val="001A230B"/>
    <w:rsid w:val="001B4C2B"/>
    <w:rsid w:val="001B7E95"/>
    <w:rsid w:val="001C7774"/>
    <w:rsid w:val="001D3068"/>
    <w:rsid w:val="001F3D5A"/>
    <w:rsid w:val="002041A3"/>
    <w:rsid w:val="00206CD5"/>
    <w:rsid w:val="0021542D"/>
    <w:rsid w:val="00224234"/>
    <w:rsid w:val="002349F9"/>
    <w:rsid w:val="00234E46"/>
    <w:rsid w:val="00246446"/>
    <w:rsid w:val="002534CC"/>
    <w:rsid w:val="002635FC"/>
    <w:rsid w:val="00270ED3"/>
    <w:rsid w:val="00275D1A"/>
    <w:rsid w:val="00291881"/>
    <w:rsid w:val="002A01B8"/>
    <w:rsid w:val="002A5105"/>
    <w:rsid w:val="002C6305"/>
    <w:rsid w:val="002D330E"/>
    <w:rsid w:val="002D3963"/>
    <w:rsid w:val="002D55CC"/>
    <w:rsid w:val="002E07A5"/>
    <w:rsid w:val="002F0FBC"/>
    <w:rsid w:val="003256BE"/>
    <w:rsid w:val="00335243"/>
    <w:rsid w:val="003365B0"/>
    <w:rsid w:val="00342CC9"/>
    <w:rsid w:val="003449AF"/>
    <w:rsid w:val="00346C05"/>
    <w:rsid w:val="00351127"/>
    <w:rsid w:val="00355588"/>
    <w:rsid w:val="00357419"/>
    <w:rsid w:val="00357A60"/>
    <w:rsid w:val="00362C75"/>
    <w:rsid w:val="00363146"/>
    <w:rsid w:val="00371728"/>
    <w:rsid w:val="00385066"/>
    <w:rsid w:val="00390C09"/>
    <w:rsid w:val="00392C57"/>
    <w:rsid w:val="00392E72"/>
    <w:rsid w:val="00394C03"/>
    <w:rsid w:val="003A50A5"/>
    <w:rsid w:val="003A5821"/>
    <w:rsid w:val="003C7F5E"/>
    <w:rsid w:val="003D56F6"/>
    <w:rsid w:val="0040616D"/>
    <w:rsid w:val="00412808"/>
    <w:rsid w:val="004244BB"/>
    <w:rsid w:val="004306B0"/>
    <w:rsid w:val="00432243"/>
    <w:rsid w:val="00453D6B"/>
    <w:rsid w:val="004620CC"/>
    <w:rsid w:val="00472B13"/>
    <w:rsid w:val="004773D8"/>
    <w:rsid w:val="0048544D"/>
    <w:rsid w:val="0049163D"/>
    <w:rsid w:val="00492D08"/>
    <w:rsid w:val="004A1053"/>
    <w:rsid w:val="004B16E0"/>
    <w:rsid w:val="004D12BE"/>
    <w:rsid w:val="004E1215"/>
    <w:rsid w:val="004E20AA"/>
    <w:rsid w:val="004E25E2"/>
    <w:rsid w:val="004F208C"/>
    <w:rsid w:val="00503637"/>
    <w:rsid w:val="005127FE"/>
    <w:rsid w:val="00520BC2"/>
    <w:rsid w:val="005420E8"/>
    <w:rsid w:val="005438AE"/>
    <w:rsid w:val="005513F3"/>
    <w:rsid w:val="00556A3F"/>
    <w:rsid w:val="00566821"/>
    <w:rsid w:val="005848A5"/>
    <w:rsid w:val="005A2889"/>
    <w:rsid w:val="005A3179"/>
    <w:rsid w:val="005D2C05"/>
    <w:rsid w:val="005D5D4D"/>
    <w:rsid w:val="005D6987"/>
    <w:rsid w:val="005E33DA"/>
    <w:rsid w:val="005E658D"/>
    <w:rsid w:val="005E71C4"/>
    <w:rsid w:val="005F3F86"/>
    <w:rsid w:val="005F7A9D"/>
    <w:rsid w:val="00626B15"/>
    <w:rsid w:val="00643B43"/>
    <w:rsid w:val="00646A7A"/>
    <w:rsid w:val="00646D50"/>
    <w:rsid w:val="00654418"/>
    <w:rsid w:val="00682B82"/>
    <w:rsid w:val="00682F4E"/>
    <w:rsid w:val="00694D90"/>
    <w:rsid w:val="006B08E6"/>
    <w:rsid w:val="006B706E"/>
    <w:rsid w:val="006F566F"/>
    <w:rsid w:val="0073671F"/>
    <w:rsid w:val="00736F5C"/>
    <w:rsid w:val="007512FD"/>
    <w:rsid w:val="00751C62"/>
    <w:rsid w:val="00772B85"/>
    <w:rsid w:val="00775F2E"/>
    <w:rsid w:val="007837C5"/>
    <w:rsid w:val="007845DB"/>
    <w:rsid w:val="00784A96"/>
    <w:rsid w:val="00785EFA"/>
    <w:rsid w:val="0079164C"/>
    <w:rsid w:val="007B2499"/>
    <w:rsid w:val="007D71EA"/>
    <w:rsid w:val="007F0D1B"/>
    <w:rsid w:val="007F1B1A"/>
    <w:rsid w:val="007F6A8E"/>
    <w:rsid w:val="00817420"/>
    <w:rsid w:val="00821DCE"/>
    <w:rsid w:val="00834263"/>
    <w:rsid w:val="0084711F"/>
    <w:rsid w:val="00851FC7"/>
    <w:rsid w:val="00854161"/>
    <w:rsid w:val="00862D4C"/>
    <w:rsid w:val="00875E0D"/>
    <w:rsid w:val="008824D4"/>
    <w:rsid w:val="008904CC"/>
    <w:rsid w:val="00890816"/>
    <w:rsid w:val="008A310A"/>
    <w:rsid w:val="008A6EB3"/>
    <w:rsid w:val="008A7C58"/>
    <w:rsid w:val="008C379B"/>
    <w:rsid w:val="008D0DC8"/>
    <w:rsid w:val="008D510C"/>
    <w:rsid w:val="008D5532"/>
    <w:rsid w:val="008E7045"/>
    <w:rsid w:val="009022D3"/>
    <w:rsid w:val="0091246C"/>
    <w:rsid w:val="00933E65"/>
    <w:rsid w:val="009368DB"/>
    <w:rsid w:val="00937C13"/>
    <w:rsid w:val="00941C70"/>
    <w:rsid w:val="00951557"/>
    <w:rsid w:val="0096056D"/>
    <w:rsid w:val="00984CDD"/>
    <w:rsid w:val="009A304D"/>
    <w:rsid w:val="009B2739"/>
    <w:rsid w:val="009E5DA6"/>
    <w:rsid w:val="009F4EA3"/>
    <w:rsid w:val="00A0579E"/>
    <w:rsid w:val="00A20001"/>
    <w:rsid w:val="00A232A5"/>
    <w:rsid w:val="00A36C8C"/>
    <w:rsid w:val="00A37D06"/>
    <w:rsid w:val="00A37E40"/>
    <w:rsid w:val="00A50A05"/>
    <w:rsid w:val="00A54B87"/>
    <w:rsid w:val="00A74DDF"/>
    <w:rsid w:val="00A75399"/>
    <w:rsid w:val="00A77367"/>
    <w:rsid w:val="00A8390F"/>
    <w:rsid w:val="00A8745B"/>
    <w:rsid w:val="00A9100A"/>
    <w:rsid w:val="00AA310C"/>
    <w:rsid w:val="00AF2E3D"/>
    <w:rsid w:val="00AF574E"/>
    <w:rsid w:val="00AF5FD0"/>
    <w:rsid w:val="00AF6D20"/>
    <w:rsid w:val="00B03D91"/>
    <w:rsid w:val="00B06BCE"/>
    <w:rsid w:val="00B129DA"/>
    <w:rsid w:val="00B223CB"/>
    <w:rsid w:val="00B33F8F"/>
    <w:rsid w:val="00B45CA8"/>
    <w:rsid w:val="00B86382"/>
    <w:rsid w:val="00B91CEC"/>
    <w:rsid w:val="00B94EF8"/>
    <w:rsid w:val="00BA3DCE"/>
    <w:rsid w:val="00BC0955"/>
    <w:rsid w:val="00BD1A74"/>
    <w:rsid w:val="00BE1550"/>
    <w:rsid w:val="00BE16CF"/>
    <w:rsid w:val="00BE7628"/>
    <w:rsid w:val="00BF38F3"/>
    <w:rsid w:val="00C06A5A"/>
    <w:rsid w:val="00C10D1E"/>
    <w:rsid w:val="00C20597"/>
    <w:rsid w:val="00C229E2"/>
    <w:rsid w:val="00C24B90"/>
    <w:rsid w:val="00C24BFE"/>
    <w:rsid w:val="00C353A0"/>
    <w:rsid w:val="00C3772A"/>
    <w:rsid w:val="00C80BE5"/>
    <w:rsid w:val="00C83B8B"/>
    <w:rsid w:val="00CA0AA3"/>
    <w:rsid w:val="00CA32CC"/>
    <w:rsid w:val="00CD3826"/>
    <w:rsid w:val="00CF0C4D"/>
    <w:rsid w:val="00D02FF4"/>
    <w:rsid w:val="00D03AD0"/>
    <w:rsid w:val="00D067FA"/>
    <w:rsid w:val="00D232E3"/>
    <w:rsid w:val="00D24ED3"/>
    <w:rsid w:val="00D65220"/>
    <w:rsid w:val="00D752A5"/>
    <w:rsid w:val="00D83C41"/>
    <w:rsid w:val="00D940B8"/>
    <w:rsid w:val="00DA315C"/>
    <w:rsid w:val="00DA32B2"/>
    <w:rsid w:val="00DB3814"/>
    <w:rsid w:val="00DB61B1"/>
    <w:rsid w:val="00DB6EB3"/>
    <w:rsid w:val="00DC00E6"/>
    <w:rsid w:val="00DD6C92"/>
    <w:rsid w:val="00DD747B"/>
    <w:rsid w:val="00DF5D0A"/>
    <w:rsid w:val="00E35C3F"/>
    <w:rsid w:val="00E36032"/>
    <w:rsid w:val="00E46616"/>
    <w:rsid w:val="00E50AEE"/>
    <w:rsid w:val="00E52310"/>
    <w:rsid w:val="00E569BA"/>
    <w:rsid w:val="00E622ED"/>
    <w:rsid w:val="00E739C6"/>
    <w:rsid w:val="00E81977"/>
    <w:rsid w:val="00EB33A1"/>
    <w:rsid w:val="00EC1A87"/>
    <w:rsid w:val="00EC4484"/>
    <w:rsid w:val="00EC6197"/>
    <w:rsid w:val="00EC6AAD"/>
    <w:rsid w:val="00EC7F22"/>
    <w:rsid w:val="00ED0B55"/>
    <w:rsid w:val="00ED72D5"/>
    <w:rsid w:val="00EF4880"/>
    <w:rsid w:val="00F03E9F"/>
    <w:rsid w:val="00F12BB1"/>
    <w:rsid w:val="00F13BDB"/>
    <w:rsid w:val="00F24550"/>
    <w:rsid w:val="00F326D7"/>
    <w:rsid w:val="00F521DB"/>
    <w:rsid w:val="00F57FBF"/>
    <w:rsid w:val="00F60ECC"/>
    <w:rsid w:val="00F65473"/>
    <w:rsid w:val="00F747E2"/>
    <w:rsid w:val="00F8534E"/>
    <w:rsid w:val="00F86785"/>
    <w:rsid w:val="00FA0183"/>
    <w:rsid w:val="00FA25FC"/>
    <w:rsid w:val="00FA2ADA"/>
    <w:rsid w:val="00FA547B"/>
    <w:rsid w:val="00FC4DCA"/>
    <w:rsid w:val="00FD1275"/>
    <w:rsid w:val="00FD4005"/>
    <w:rsid w:val="00FF4E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631099C"/>
  <w15:docId w15:val="{7E4C065B-FDF0-4288-AF55-DDB2548BA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3068"/>
  </w:style>
  <w:style w:type="paragraph" w:styleId="Heading1">
    <w:name w:val="heading 1"/>
    <w:basedOn w:val="Normal"/>
    <w:next w:val="Normal"/>
    <w:link w:val="Heading1Char"/>
    <w:uiPriority w:val="9"/>
    <w:qFormat/>
    <w:rsid w:val="008824D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2C630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D30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eader">
    <w:name w:val="header"/>
    <w:basedOn w:val="Normal"/>
    <w:link w:val="HeaderChar"/>
    <w:uiPriority w:val="99"/>
    <w:unhideWhenUsed/>
    <w:rsid w:val="001D3068"/>
    <w:pPr>
      <w:tabs>
        <w:tab w:val="center" w:pos="4677"/>
        <w:tab w:val="right" w:pos="9355"/>
      </w:tabs>
      <w:spacing w:after="0" w:line="240" w:lineRule="auto"/>
    </w:pPr>
  </w:style>
  <w:style w:type="character" w:customStyle="1" w:styleId="HeaderChar">
    <w:name w:val="Header Char"/>
    <w:basedOn w:val="DefaultParagraphFont"/>
    <w:link w:val="Header"/>
    <w:uiPriority w:val="99"/>
    <w:rsid w:val="001D3068"/>
  </w:style>
  <w:style w:type="paragraph" w:styleId="ListParagraph">
    <w:name w:val="List Paragraph"/>
    <w:aliases w:val="Akapit z listą BS,List Paragraph 1,List Bullet Mary,References,List_Paragraph,Multilevel para_II,List Paragraph1,List Paragraph11,List Paragraph (numbered (a)),ADB paragraph numbering,Bullet1,Main numbered paragraph,Абзац вправо-1,Bullet"/>
    <w:basedOn w:val="Normal"/>
    <w:link w:val="ListParagraphChar"/>
    <w:uiPriority w:val="34"/>
    <w:qFormat/>
    <w:rsid w:val="001D3068"/>
    <w:pPr>
      <w:spacing w:after="200" w:line="276" w:lineRule="auto"/>
      <w:ind w:left="720"/>
      <w:contextualSpacing/>
    </w:pPr>
    <w:rPr>
      <w:rFonts w:ascii="Calibri" w:eastAsia="Calibri" w:hAnsi="Calibri" w:cs="Times New Roman"/>
    </w:rPr>
  </w:style>
  <w:style w:type="character" w:customStyle="1" w:styleId="ListParagraphChar">
    <w:name w:val="List Paragraph Char"/>
    <w:aliases w:val="Akapit z listą BS Char,List Paragraph 1 Char,List Bullet Mary Char,References Char,List_Paragraph Char,Multilevel para_II Char,List Paragraph1 Char,List Paragraph11 Char,List Paragraph (numbered (a)) Char,ADB paragraph numbering Char"/>
    <w:link w:val="ListParagraph"/>
    <w:uiPriority w:val="34"/>
    <w:locked/>
    <w:rsid w:val="001D3068"/>
    <w:rPr>
      <w:rFonts w:ascii="Calibri" w:eastAsia="Calibri" w:hAnsi="Calibri" w:cs="Times New Roman"/>
    </w:rPr>
  </w:style>
  <w:style w:type="paragraph" w:styleId="BalloonText">
    <w:name w:val="Balloon Text"/>
    <w:basedOn w:val="Normal"/>
    <w:link w:val="BalloonTextChar"/>
    <w:uiPriority w:val="99"/>
    <w:semiHidden/>
    <w:unhideWhenUsed/>
    <w:rsid w:val="0095155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1557"/>
    <w:rPr>
      <w:rFonts w:ascii="Segoe UI" w:hAnsi="Segoe UI" w:cs="Segoe UI"/>
      <w:sz w:val="18"/>
      <w:szCs w:val="18"/>
    </w:rPr>
  </w:style>
  <w:style w:type="paragraph" w:styleId="Footer">
    <w:name w:val="footer"/>
    <w:basedOn w:val="Normal"/>
    <w:link w:val="FooterChar"/>
    <w:uiPriority w:val="99"/>
    <w:unhideWhenUsed/>
    <w:rsid w:val="004773D8"/>
    <w:pPr>
      <w:tabs>
        <w:tab w:val="center" w:pos="4677"/>
        <w:tab w:val="right" w:pos="9355"/>
      </w:tabs>
      <w:spacing w:after="0" w:line="240" w:lineRule="auto"/>
    </w:pPr>
  </w:style>
  <w:style w:type="character" w:customStyle="1" w:styleId="FooterChar">
    <w:name w:val="Footer Char"/>
    <w:basedOn w:val="DefaultParagraphFont"/>
    <w:link w:val="Footer"/>
    <w:uiPriority w:val="99"/>
    <w:rsid w:val="004773D8"/>
  </w:style>
  <w:style w:type="character" w:styleId="Hyperlink">
    <w:name w:val="Hyperlink"/>
    <w:basedOn w:val="DefaultParagraphFont"/>
    <w:uiPriority w:val="99"/>
    <w:semiHidden/>
    <w:unhideWhenUsed/>
    <w:rsid w:val="004E25E2"/>
    <w:rPr>
      <w:color w:val="0000FF"/>
      <w:u w:val="single"/>
    </w:rPr>
  </w:style>
  <w:style w:type="character" w:styleId="Emphasis">
    <w:name w:val="Emphasis"/>
    <w:basedOn w:val="DefaultParagraphFont"/>
    <w:uiPriority w:val="20"/>
    <w:qFormat/>
    <w:rsid w:val="00CF0C4D"/>
    <w:rPr>
      <w:i/>
      <w:iCs/>
    </w:rPr>
  </w:style>
  <w:style w:type="table" w:styleId="TableGrid">
    <w:name w:val="Table Grid"/>
    <w:basedOn w:val="TableNormal"/>
    <w:uiPriority w:val="39"/>
    <w:rsid w:val="00A057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8824D4"/>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2C6305"/>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449836">
      <w:bodyDiv w:val="1"/>
      <w:marLeft w:val="0"/>
      <w:marRight w:val="0"/>
      <w:marTop w:val="0"/>
      <w:marBottom w:val="0"/>
      <w:divBdr>
        <w:top w:val="none" w:sz="0" w:space="0" w:color="auto"/>
        <w:left w:val="none" w:sz="0" w:space="0" w:color="auto"/>
        <w:bottom w:val="none" w:sz="0" w:space="0" w:color="auto"/>
        <w:right w:val="none" w:sz="0" w:space="0" w:color="auto"/>
      </w:divBdr>
    </w:div>
    <w:div w:id="53242524">
      <w:bodyDiv w:val="1"/>
      <w:marLeft w:val="0"/>
      <w:marRight w:val="0"/>
      <w:marTop w:val="0"/>
      <w:marBottom w:val="0"/>
      <w:divBdr>
        <w:top w:val="none" w:sz="0" w:space="0" w:color="auto"/>
        <w:left w:val="none" w:sz="0" w:space="0" w:color="auto"/>
        <w:bottom w:val="none" w:sz="0" w:space="0" w:color="auto"/>
        <w:right w:val="none" w:sz="0" w:space="0" w:color="auto"/>
      </w:divBdr>
    </w:div>
    <w:div w:id="111635995">
      <w:bodyDiv w:val="1"/>
      <w:marLeft w:val="0"/>
      <w:marRight w:val="0"/>
      <w:marTop w:val="0"/>
      <w:marBottom w:val="0"/>
      <w:divBdr>
        <w:top w:val="none" w:sz="0" w:space="0" w:color="auto"/>
        <w:left w:val="none" w:sz="0" w:space="0" w:color="auto"/>
        <w:bottom w:val="none" w:sz="0" w:space="0" w:color="auto"/>
        <w:right w:val="none" w:sz="0" w:space="0" w:color="auto"/>
      </w:divBdr>
    </w:div>
    <w:div w:id="222447903">
      <w:bodyDiv w:val="1"/>
      <w:marLeft w:val="0"/>
      <w:marRight w:val="0"/>
      <w:marTop w:val="0"/>
      <w:marBottom w:val="0"/>
      <w:divBdr>
        <w:top w:val="none" w:sz="0" w:space="0" w:color="auto"/>
        <w:left w:val="none" w:sz="0" w:space="0" w:color="auto"/>
        <w:bottom w:val="none" w:sz="0" w:space="0" w:color="auto"/>
        <w:right w:val="none" w:sz="0" w:space="0" w:color="auto"/>
      </w:divBdr>
      <w:divsChild>
        <w:div w:id="644745424">
          <w:marLeft w:val="0"/>
          <w:marRight w:val="0"/>
          <w:marTop w:val="0"/>
          <w:marBottom w:val="0"/>
          <w:divBdr>
            <w:top w:val="none" w:sz="0" w:space="0" w:color="auto"/>
            <w:left w:val="none" w:sz="0" w:space="0" w:color="auto"/>
            <w:bottom w:val="none" w:sz="0" w:space="0" w:color="auto"/>
            <w:right w:val="none" w:sz="0" w:space="0" w:color="auto"/>
          </w:divBdr>
        </w:div>
        <w:div w:id="547953814">
          <w:marLeft w:val="0"/>
          <w:marRight w:val="0"/>
          <w:marTop w:val="0"/>
          <w:marBottom w:val="0"/>
          <w:divBdr>
            <w:top w:val="none" w:sz="0" w:space="0" w:color="auto"/>
            <w:left w:val="none" w:sz="0" w:space="0" w:color="auto"/>
            <w:bottom w:val="none" w:sz="0" w:space="0" w:color="auto"/>
            <w:right w:val="none" w:sz="0" w:space="0" w:color="auto"/>
          </w:divBdr>
        </w:div>
        <w:div w:id="605382230">
          <w:marLeft w:val="0"/>
          <w:marRight w:val="0"/>
          <w:marTop w:val="0"/>
          <w:marBottom w:val="0"/>
          <w:divBdr>
            <w:top w:val="none" w:sz="0" w:space="0" w:color="auto"/>
            <w:left w:val="none" w:sz="0" w:space="0" w:color="auto"/>
            <w:bottom w:val="none" w:sz="0" w:space="0" w:color="auto"/>
            <w:right w:val="none" w:sz="0" w:space="0" w:color="auto"/>
          </w:divBdr>
        </w:div>
      </w:divsChild>
    </w:div>
    <w:div w:id="224797875">
      <w:bodyDiv w:val="1"/>
      <w:marLeft w:val="0"/>
      <w:marRight w:val="0"/>
      <w:marTop w:val="0"/>
      <w:marBottom w:val="0"/>
      <w:divBdr>
        <w:top w:val="none" w:sz="0" w:space="0" w:color="auto"/>
        <w:left w:val="none" w:sz="0" w:space="0" w:color="auto"/>
        <w:bottom w:val="none" w:sz="0" w:space="0" w:color="auto"/>
        <w:right w:val="none" w:sz="0" w:space="0" w:color="auto"/>
      </w:divBdr>
      <w:divsChild>
        <w:div w:id="1733505868">
          <w:marLeft w:val="0"/>
          <w:marRight w:val="0"/>
          <w:marTop w:val="0"/>
          <w:marBottom w:val="45"/>
          <w:divBdr>
            <w:top w:val="none" w:sz="0" w:space="0" w:color="auto"/>
            <w:left w:val="none" w:sz="0" w:space="0" w:color="auto"/>
            <w:bottom w:val="none" w:sz="0" w:space="0" w:color="auto"/>
            <w:right w:val="none" w:sz="0" w:space="0" w:color="auto"/>
          </w:divBdr>
        </w:div>
      </w:divsChild>
    </w:div>
    <w:div w:id="457993161">
      <w:bodyDiv w:val="1"/>
      <w:marLeft w:val="0"/>
      <w:marRight w:val="0"/>
      <w:marTop w:val="0"/>
      <w:marBottom w:val="0"/>
      <w:divBdr>
        <w:top w:val="none" w:sz="0" w:space="0" w:color="auto"/>
        <w:left w:val="none" w:sz="0" w:space="0" w:color="auto"/>
        <w:bottom w:val="none" w:sz="0" w:space="0" w:color="auto"/>
        <w:right w:val="none" w:sz="0" w:space="0" w:color="auto"/>
      </w:divBdr>
    </w:div>
    <w:div w:id="517157066">
      <w:bodyDiv w:val="1"/>
      <w:marLeft w:val="0"/>
      <w:marRight w:val="0"/>
      <w:marTop w:val="0"/>
      <w:marBottom w:val="0"/>
      <w:divBdr>
        <w:top w:val="none" w:sz="0" w:space="0" w:color="auto"/>
        <w:left w:val="none" w:sz="0" w:space="0" w:color="auto"/>
        <w:bottom w:val="none" w:sz="0" w:space="0" w:color="auto"/>
        <w:right w:val="none" w:sz="0" w:space="0" w:color="auto"/>
      </w:divBdr>
    </w:div>
    <w:div w:id="548228322">
      <w:bodyDiv w:val="1"/>
      <w:marLeft w:val="0"/>
      <w:marRight w:val="0"/>
      <w:marTop w:val="0"/>
      <w:marBottom w:val="0"/>
      <w:divBdr>
        <w:top w:val="none" w:sz="0" w:space="0" w:color="auto"/>
        <w:left w:val="none" w:sz="0" w:space="0" w:color="auto"/>
        <w:bottom w:val="none" w:sz="0" w:space="0" w:color="auto"/>
        <w:right w:val="none" w:sz="0" w:space="0" w:color="auto"/>
      </w:divBdr>
    </w:div>
    <w:div w:id="598098774">
      <w:bodyDiv w:val="1"/>
      <w:marLeft w:val="0"/>
      <w:marRight w:val="0"/>
      <w:marTop w:val="0"/>
      <w:marBottom w:val="0"/>
      <w:divBdr>
        <w:top w:val="none" w:sz="0" w:space="0" w:color="auto"/>
        <w:left w:val="none" w:sz="0" w:space="0" w:color="auto"/>
        <w:bottom w:val="none" w:sz="0" w:space="0" w:color="auto"/>
        <w:right w:val="none" w:sz="0" w:space="0" w:color="auto"/>
      </w:divBdr>
    </w:div>
    <w:div w:id="613944181">
      <w:bodyDiv w:val="1"/>
      <w:marLeft w:val="0"/>
      <w:marRight w:val="0"/>
      <w:marTop w:val="0"/>
      <w:marBottom w:val="0"/>
      <w:divBdr>
        <w:top w:val="none" w:sz="0" w:space="0" w:color="auto"/>
        <w:left w:val="none" w:sz="0" w:space="0" w:color="auto"/>
        <w:bottom w:val="none" w:sz="0" w:space="0" w:color="auto"/>
        <w:right w:val="none" w:sz="0" w:space="0" w:color="auto"/>
      </w:divBdr>
    </w:div>
    <w:div w:id="645545491">
      <w:bodyDiv w:val="1"/>
      <w:marLeft w:val="0"/>
      <w:marRight w:val="0"/>
      <w:marTop w:val="0"/>
      <w:marBottom w:val="0"/>
      <w:divBdr>
        <w:top w:val="none" w:sz="0" w:space="0" w:color="auto"/>
        <w:left w:val="none" w:sz="0" w:space="0" w:color="auto"/>
        <w:bottom w:val="none" w:sz="0" w:space="0" w:color="auto"/>
        <w:right w:val="none" w:sz="0" w:space="0" w:color="auto"/>
      </w:divBdr>
    </w:div>
    <w:div w:id="667444138">
      <w:bodyDiv w:val="1"/>
      <w:marLeft w:val="0"/>
      <w:marRight w:val="0"/>
      <w:marTop w:val="0"/>
      <w:marBottom w:val="0"/>
      <w:divBdr>
        <w:top w:val="none" w:sz="0" w:space="0" w:color="auto"/>
        <w:left w:val="none" w:sz="0" w:space="0" w:color="auto"/>
        <w:bottom w:val="none" w:sz="0" w:space="0" w:color="auto"/>
        <w:right w:val="none" w:sz="0" w:space="0" w:color="auto"/>
      </w:divBdr>
    </w:div>
    <w:div w:id="758211902">
      <w:bodyDiv w:val="1"/>
      <w:marLeft w:val="0"/>
      <w:marRight w:val="0"/>
      <w:marTop w:val="0"/>
      <w:marBottom w:val="0"/>
      <w:divBdr>
        <w:top w:val="none" w:sz="0" w:space="0" w:color="auto"/>
        <w:left w:val="none" w:sz="0" w:space="0" w:color="auto"/>
        <w:bottom w:val="none" w:sz="0" w:space="0" w:color="auto"/>
        <w:right w:val="none" w:sz="0" w:space="0" w:color="auto"/>
      </w:divBdr>
      <w:divsChild>
        <w:div w:id="1907954437">
          <w:marLeft w:val="0"/>
          <w:marRight w:val="0"/>
          <w:marTop w:val="0"/>
          <w:marBottom w:val="0"/>
          <w:divBdr>
            <w:top w:val="single" w:sz="2" w:space="0" w:color="D9D9E3"/>
            <w:left w:val="single" w:sz="2" w:space="0" w:color="D9D9E3"/>
            <w:bottom w:val="single" w:sz="2" w:space="0" w:color="D9D9E3"/>
            <w:right w:val="single" w:sz="2" w:space="0" w:color="D9D9E3"/>
          </w:divBdr>
          <w:divsChild>
            <w:div w:id="1064647403">
              <w:marLeft w:val="0"/>
              <w:marRight w:val="0"/>
              <w:marTop w:val="0"/>
              <w:marBottom w:val="0"/>
              <w:divBdr>
                <w:top w:val="single" w:sz="2" w:space="0" w:color="D9D9E3"/>
                <w:left w:val="single" w:sz="2" w:space="0" w:color="D9D9E3"/>
                <w:bottom w:val="single" w:sz="2" w:space="0" w:color="D9D9E3"/>
                <w:right w:val="single" w:sz="2" w:space="0" w:color="D9D9E3"/>
              </w:divBdr>
              <w:divsChild>
                <w:div w:id="728651253">
                  <w:marLeft w:val="0"/>
                  <w:marRight w:val="0"/>
                  <w:marTop w:val="0"/>
                  <w:marBottom w:val="0"/>
                  <w:divBdr>
                    <w:top w:val="single" w:sz="2" w:space="0" w:color="D9D9E3"/>
                    <w:left w:val="single" w:sz="2" w:space="0" w:color="D9D9E3"/>
                    <w:bottom w:val="single" w:sz="2" w:space="0" w:color="D9D9E3"/>
                    <w:right w:val="single" w:sz="2" w:space="0" w:color="D9D9E3"/>
                  </w:divBdr>
                  <w:divsChild>
                    <w:div w:id="415517986">
                      <w:marLeft w:val="0"/>
                      <w:marRight w:val="0"/>
                      <w:marTop w:val="0"/>
                      <w:marBottom w:val="0"/>
                      <w:divBdr>
                        <w:top w:val="single" w:sz="2" w:space="0" w:color="D9D9E3"/>
                        <w:left w:val="single" w:sz="2" w:space="0" w:color="D9D9E3"/>
                        <w:bottom w:val="single" w:sz="2" w:space="0" w:color="D9D9E3"/>
                        <w:right w:val="single" w:sz="2" w:space="0" w:color="D9D9E3"/>
                      </w:divBdr>
                      <w:divsChild>
                        <w:div w:id="1256553895">
                          <w:marLeft w:val="0"/>
                          <w:marRight w:val="0"/>
                          <w:marTop w:val="0"/>
                          <w:marBottom w:val="0"/>
                          <w:divBdr>
                            <w:top w:val="single" w:sz="2" w:space="0" w:color="auto"/>
                            <w:left w:val="single" w:sz="2" w:space="0" w:color="auto"/>
                            <w:bottom w:val="single" w:sz="6" w:space="0" w:color="auto"/>
                            <w:right w:val="single" w:sz="2" w:space="0" w:color="auto"/>
                          </w:divBdr>
                          <w:divsChild>
                            <w:div w:id="1540119123">
                              <w:marLeft w:val="0"/>
                              <w:marRight w:val="0"/>
                              <w:marTop w:val="100"/>
                              <w:marBottom w:val="100"/>
                              <w:divBdr>
                                <w:top w:val="single" w:sz="2" w:space="0" w:color="D9D9E3"/>
                                <w:left w:val="single" w:sz="2" w:space="0" w:color="D9D9E3"/>
                                <w:bottom w:val="single" w:sz="2" w:space="0" w:color="D9D9E3"/>
                                <w:right w:val="single" w:sz="2" w:space="0" w:color="D9D9E3"/>
                              </w:divBdr>
                              <w:divsChild>
                                <w:div w:id="1053115559">
                                  <w:marLeft w:val="0"/>
                                  <w:marRight w:val="0"/>
                                  <w:marTop w:val="0"/>
                                  <w:marBottom w:val="0"/>
                                  <w:divBdr>
                                    <w:top w:val="single" w:sz="2" w:space="0" w:color="D9D9E3"/>
                                    <w:left w:val="single" w:sz="2" w:space="0" w:color="D9D9E3"/>
                                    <w:bottom w:val="single" w:sz="2" w:space="0" w:color="D9D9E3"/>
                                    <w:right w:val="single" w:sz="2" w:space="0" w:color="D9D9E3"/>
                                  </w:divBdr>
                                  <w:divsChild>
                                    <w:div w:id="363554067">
                                      <w:marLeft w:val="0"/>
                                      <w:marRight w:val="0"/>
                                      <w:marTop w:val="0"/>
                                      <w:marBottom w:val="0"/>
                                      <w:divBdr>
                                        <w:top w:val="single" w:sz="2" w:space="0" w:color="D9D9E3"/>
                                        <w:left w:val="single" w:sz="2" w:space="0" w:color="D9D9E3"/>
                                        <w:bottom w:val="single" w:sz="2" w:space="0" w:color="D9D9E3"/>
                                        <w:right w:val="single" w:sz="2" w:space="0" w:color="D9D9E3"/>
                                      </w:divBdr>
                                      <w:divsChild>
                                        <w:div w:id="1255824594">
                                          <w:marLeft w:val="0"/>
                                          <w:marRight w:val="0"/>
                                          <w:marTop w:val="0"/>
                                          <w:marBottom w:val="0"/>
                                          <w:divBdr>
                                            <w:top w:val="single" w:sz="2" w:space="0" w:color="D9D9E3"/>
                                            <w:left w:val="single" w:sz="2" w:space="0" w:color="D9D9E3"/>
                                            <w:bottom w:val="single" w:sz="2" w:space="0" w:color="D9D9E3"/>
                                            <w:right w:val="single" w:sz="2" w:space="0" w:color="D9D9E3"/>
                                          </w:divBdr>
                                          <w:divsChild>
                                            <w:div w:id="86048973">
                                              <w:marLeft w:val="0"/>
                                              <w:marRight w:val="0"/>
                                              <w:marTop w:val="0"/>
                                              <w:marBottom w:val="0"/>
                                              <w:divBdr>
                                                <w:top w:val="single" w:sz="2" w:space="0" w:color="D9D9E3"/>
                                                <w:left w:val="single" w:sz="2" w:space="0" w:color="D9D9E3"/>
                                                <w:bottom w:val="single" w:sz="2" w:space="0" w:color="D9D9E3"/>
                                                <w:right w:val="single" w:sz="2" w:space="0" w:color="D9D9E3"/>
                                              </w:divBdr>
                                              <w:divsChild>
                                                <w:div w:id="1817144811">
                                                  <w:marLeft w:val="0"/>
                                                  <w:marRight w:val="0"/>
                                                  <w:marTop w:val="0"/>
                                                  <w:marBottom w:val="0"/>
                                                  <w:divBdr>
                                                    <w:top w:val="single" w:sz="2" w:space="0" w:color="D9D9E3"/>
                                                    <w:left w:val="single" w:sz="2" w:space="0" w:color="D9D9E3"/>
                                                    <w:bottom w:val="single" w:sz="2" w:space="0" w:color="D9D9E3"/>
                                                    <w:right w:val="single" w:sz="2" w:space="0" w:color="D9D9E3"/>
                                                  </w:divBdr>
                                                  <w:divsChild>
                                                    <w:div w:id="142510404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73943200">
          <w:marLeft w:val="0"/>
          <w:marRight w:val="0"/>
          <w:marTop w:val="0"/>
          <w:marBottom w:val="0"/>
          <w:divBdr>
            <w:top w:val="none" w:sz="0" w:space="0" w:color="auto"/>
            <w:left w:val="none" w:sz="0" w:space="0" w:color="auto"/>
            <w:bottom w:val="none" w:sz="0" w:space="0" w:color="auto"/>
            <w:right w:val="none" w:sz="0" w:space="0" w:color="auto"/>
          </w:divBdr>
        </w:div>
      </w:divsChild>
    </w:div>
    <w:div w:id="963578831">
      <w:bodyDiv w:val="1"/>
      <w:marLeft w:val="0"/>
      <w:marRight w:val="0"/>
      <w:marTop w:val="0"/>
      <w:marBottom w:val="0"/>
      <w:divBdr>
        <w:top w:val="none" w:sz="0" w:space="0" w:color="auto"/>
        <w:left w:val="none" w:sz="0" w:space="0" w:color="auto"/>
        <w:bottom w:val="none" w:sz="0" w:space="0" w:color="auto"/>
        <w:right w:val="none" w:sz="0" w:space="0" w:color="auto"/>
      </w:divBdr>
    </w:div>
    <w:div w:id="1050767410">
      <w:bodyDiv w:val="1"/>
      <w:marLeft w:val="0"/>
      <w:marRight w:val="0"/>
      <w:marTop w:val="0"/>
      <w:marBottom w:val="0"/>
      <w:divBdr>
        <w:top w:val="none" w:sz="0" w:space="0" w:color="auto"/>
        <w:left w:val="none" w:sz="0" w:space="0" w:color="auto"/>
        <w:bottom w:val="none" w:sz="0" w:space="0" w:color="auto"/>
        <w:right w:val="none" w:sz="0" w:space="0" w:color="auto"/>
      </w:divBdr>
    </w:div>
    <w:div w:id="1193879640">
      <w:bodyDiv w:val="1"/>
      <w:marLeft w:val="0"/>
      <w:marRight w:val="0"/>
      <w:marTop w:val="0"/>
      <w:marBottom w:val="0"/>
      <w:divBdr>
        <w:top w:val="none" w:sz="0" w:space="0" w:color="auto"/>
        <w:left w:val="none" w:sz="0" w:space="0" w:color="auto"/>
        <w:bottom w:val="none" w:sz="0" w:space="0" w:color="auto"/>
        <w:right w:val="none" w:sz="0" w:space="0" w:color="auto"/>
      </w:divBdr>
    </w:div>
    <w:div w:id="1196506767">
      <w:bodyDiv w:val="1"/>
      <w:marLeft w:val="0"/>
      <w:marRight w:val="0"/>
      <w:marTop w:val="0"/>
      <w:marBottom w:val="0"/>
      <w:divBdr>
        <w:top w:val="none" w:sz="0" w:space="0" w:color="auto"/>
        <w:left w:val="none" w:sz="0" w:space="0" w:color="auto"/>
        <w:bottom w:val="none" w:sz="0" w:space="0" w:color="auto"/>
        <w:right w:val="none" w:sz="0" w:space="0" w:color="auto"/>
      </w:divBdr>
    </w:div>
    <w:div w:id="1252818280">
      <w:bodyDiv w:val="1"/>
      <w:marLeft w:val="0"/>
      <w:marRight w:val="0"/>
      <w:marTop w:val="0"/>
      <w:marBottom w:val="0"/>
      <w:divBdr>
        <w:top w:val="none" w:sz="0" w:space="0" w:color="auto"/>
        <w:left w:val="none" w:sz="0" w:space="0" w:color="auto"/>
        <w:bottom w:val="none" w:sz="0" w:space="0" w:color="auto"/>
        <w:right w:val="none" w:sz="0" w:space="0" w:color="auto"/>
      </w:divBdr>
    </w:div>
    <w:div w:id="1342243690">
      <w:bodyDiv w:val="1"/>
      <w:marLeft w:val="0"/>
      <w:marRight w:val="0"/>
      <w:marTop w:val="0"/>
      <w:marBottom w:val="0"/>
      <w:divBdr>
        <w:top w:val="none" w:sz="0" w:space="0" w:color="auto"/>
        <w:left w:val="none" w:sz="0" w:space="0" w:color="auto"/>
        <w:bottom w:val="none" w:sz="0" w:space="0" w:color="auto"/>
        <w:right w:val="none" w:sz="0" w:space="0" w:color="auto"/>
      </w:divBdr>
    </w:div>
    <w:div w:id="1378700797">
      <w:bodyDiv w:val="1"/>
      <w:marLeft w:val="0"/>
      <w:marRight w:val="0"/>
      <w:marTop w:val="0"/>
      <w:marBottom w:val="0"/>
      <w:divBdr>
        <w:top w:val="none" w:sz="0" w:space="0" w:color="auto"/>
        <w:left w:val="none" w:sz="0" w:space="0" w:color="auto"/>
        <w:bottom w:val="none" w:sz="0" w:space="0" w:color="auto"/>
        <w:right w:val="none" w:sz="0" w:space="0" w:color="auto"/>
      </w:divBdr>
    </w:div>
    <w:div w:id="1419208692">
      <w:bodyDiv w:val="1"/>
      <w:marLeft w:val="0"/>
      <w:marRight w:val="0"/>
      <w:marTop w:val="0"/>
      <w:marBottom w:val="0"/>
      <w:divBdr>
        <w:top w:val="none" w:sz="0" w:space="0" w:color="auto"/>
        <w:left w:val="none" w:sz="0" w:space="0" w:color="auto"/>
        <w:bottom w:val="none" w:sz="0" w:space="0" w:color="auto"/>
        <w:right w:val="none" w:sz="0" w:space="0" w:color="auto"/>
      </w:divBdr>
    </w:div>
    <w:div w:id="1480220840">
      <w:bodyDiv w:val="1"/>
      <w:marLeft w:val="0"/>
      <w:marRight w:val="0"/>
      <w:marTop w:val="0"/>
      <w:marBottom w:val="0"/>
      <w:divBdr>
        <w:top w:val="none" w:sz="0" w:space="0" w:color="auto"/>
        <w:left w:val="none" w:sz="0" w:space="0" w:color="auto"/>
        <w:bottom w:val="none" w:sz="0" w:space="0" w:color="auto"/>
        <w:right w:val="none" w:sz="0" w:space="0" w:color="auto"/>
      </w:divBdr>
    </w:div>
    <w:div w:id="1718966318">
      <w:bodyDiv w:val="1"/>
      <w:marLeft w:val="0"/>
      <w:marRight w:val="0"/>
      <w:marTop w:val="0"/>
      <w:marBottom w:val="0"/>
      <w:divBdr>
        <w:top w:val="none" w:sz="0" w:space="0" w:color="auto"/>
        <w:left w:val="none" w:sz="0" w:space="0" w:color="auto"/>
        <w:bottom w:val="none" w:sz="0" w:space="0" w:color="auto"/>
        <w:right w:val="none" w:sz="0" w:space="0" w:color="auto"/>
      </w:divBdr>
    </w:div>
    <w:div w:id="1743717899">
      <w:bodyDiv w:val="1"/>
      <w:marLeft w:val="0"/>
      <w:marRight w:val="0"/>
      <w:marTop w:val="0"/>
      <w:marBottom w:val="0"/>
      <w:divBdr>
        <w:top w:val="none" w:sz="0" w:space="0" w:color="auto"/>
        <w:left w:val="none" w:sz="0" w:space="0" w:color="auto"/>
        <w:bottom w:val="none" w:sz="0" w:space="0" w:color="auto"/>
        <w:right w:val="none" w:sz="0" w:space="0" w:color="auto"/>
      </w:divBdr>
    </w:div>
    <w:div w:id="1903102776">
      <w:bodyDiv w:val="1"/>
      <w:marLeft w:val="0"/>
      <w:marRight w:val="0"/>
      <w:marTop w:val="0"/>
      <w:marBottom w:val="0"/>
      <w:divBdr>
        <w:top w:val="none" w:sz="0" w:space="0" w:color="auto"/>
        <w:left w:val="none" w:sz="0" w:space="0" w:color="auto"/>
        <w:bottom w:val="none" w:sz="0" w:space="0" w:color="auto"/>
        <w:right w:val="none" w:sz="0" w:space="0" w:color="auto"/>
      </w:divBdr>
    </w:div>
    <w:div w:id="1926185811">
      <w:bodyDiv w:val="1"/>
      <w:marLeft w:val="0"/>
      <w:marRight w:val="0"/>
      <w:marTop w:val="0"/>
      <w:marBottom w:val="0"/>
      <w:divBdr>
        <w:top w:val="none" w:sz="0" w:space="0" w:color="auto"/>
        <w:left w:val="none" w:sz="0" w:space="0" w:color="auto"/>
        <w:bottom w:val="none" w:sz="0" w:space="0" w:color="auto"/>
        <w:right w:val="none" w:sz="0" w:space="0" w:color="auto"/>
      </w:divBdr>
    </w:div>
    <w:div w:id="2120293744">
      <w:bodyDiv w:val="1"/>
      <w:marLeft w:val="0"/>
      <w:marRight w:val="0"/>
      <w:marTop w:val="0"/>
      <w:marBottom w:val="0"/>
      <w:divBdr>
        <w:top w:val="none" w:sz="0" w:space="0" w:color="auto"/>
        <w:left w:val="none" w:sz="0" w:space="0" w:color="auto"/>
        <w:bottom w:val="none" w:sz="0" w:space="0" w:color="auto"/>
        <w:right w:val="none" w:sz="0" w:space="0" w:color="auto"/>
      </w:divBdr>
      <w:divsChild>
        <w:div w:id="1071272487">
          <w:marLeft w:val="0"/>
          <w:marRight w:val="0"/>
          <w:marTop w:val="0"/>
          <w:marBottom w:val="0"/>
          <w:divBdr>
            <w:top w:val="single" w:sz="2" w:space="0" w:color="D9D9E3"/>
            <w:left w:val="single" w:sz="2" w:space="0" w:color="D9D9E3"/>
            <w:bottom w:val="single" w:sz="2" w:space="0" w:color="D9D9E3"/>
            <w:right w:val="single" w:sz="2" w:space="0" w:color="D9D9E3"/>
          </w:divBdr>
          <w:divsChild>
            <w:div w:id="42101599">
              <w:marLeft w:val="0"/>
              <w:marRight w:val="0"/>
              <w:marTop w:val="0"/>
              <w:marBottom w:val="0"/>
              <w:divBdr>
                <w:top w:val="single" w:sz="2" w:space="0" w:color="D9D9E3"/>
                <w:left w:val="single" w:sz="2" w:space="0" w:color="D9D9E3"/>
                <w:bottom w:val="single" w:sz="2" w:space="0" w:color="D9D9E3"/>
                <w:right w:val="single" w:sz="2" w:space="0" w:color="D9D9E3"/>
              </w:divBdr>
              <w:divsChild>
                <w:div w:id="1688167084">
                  <w:marLeft w:val="0"/>
                  <w:marRight w:val="0"/>
                  <w:marTop w:val="0"/>
                  <w:marBottom w:val="0"/>
                  <w:divBdr>
                    <w:top w:val="single" w:sz="2" w:space="0" w:color="D9D9E3"/>
                    <w:left w:val="single" w:sz="2" w:space="0" w:color="D9D9E3"/>
                    <w:bottom w:val="single" w:sz="2" w:space="0" w:color="D9D9E3"/>
                    <w:right w:val="single" w:sz="2" w:space="0" w:color="D9D9E3"/>
                  </w:divBdr>
                  <w:divsChild>
                    <w:div w:id="1185827137">
                      <w:marLeft w:val="0"/>
                      <w:marRight w:val="0"/>
                      <w:marTop w:val="0"/>
                      <w:marBottom w:val="0"/>
                      <w:divBdr>
                        <w:top w:val="single" w:sz="2" w:space="0" w:color="D9D9E3"/>
                        <w:left w:val="single" w:sz="2" w:space="0" w:color="D9D9E3"/>
                        <w:bottom w:val="single" w:sz="2" w:space="0" w:color="D9D9E3"/>
                        <w:right w:val="single" w:sz="2" w:space="0" w:color="D9D9E3"/>
                      </w:divBdr>
                      <w:divsChild>
                        <w:div w:id="1361903788">
                          <w:marLeft w:val="0"/>
                          <w:marRight w:val="0"/>
                          <w:marTop w:val="0"/>
                          <w:marBottom w:val="0"/>
                          <w:divBdr>
                            <w:top w:val="single" w:sz="2" w:space="0" w:color="auto"/>
                            <w:left w:val="single" w:sz="2" w:space="0" w:color="auto"/>
                            <w:bottom w:val="single" w:sz="6" w:space="0" w:color="auto"/>
                            <w:right w:val="single" w:sz="2" w:space="0" w:color="auto"/>
                          </w:divBdr>
                          <w:divsChild>
                            <w:div w:id="972517509">
                              <w:marLeft w:val="0"/>
                              <w:marRight w:val="0"/>
                              <w:marTop w:val="100"/>
                              <w:marBottom w:val="100"/>
                              <w:divBdr>
                                <w:top w:val="single" w:sz="2" w:space="0" w:color="D9D9E3"/>
                                <w:left w:val="single" w:sz="2" w:space="0" w:color="D9D9E3"/>
                                <w:bottom w:val="single" w:sz="2" w:space="0" w:color="D9D9E3"/>
                                <w:right w:val="single" w:sz="2" w:space="0" w:color="D9D9E3"/>
                              </w:divBdr>
                              <w:divsChild>
                                <w:div w:id="2002999167">
                                  <w:marLeft w:val="0"/>
                                  <w:marRight w:val="0"/>
                                  <w:marTop w:val="0"/>
                                  <w:marBottom w:val="0"/>
                                  <w:divBdr>
                                    <w:top w:val="single" w:sz="2" w:space="0" w:color="D9D9E3"/>
                                    <w:left w:val="single" w:sz="2" w:space="0" w:color="D9D9E3"/>
                                    <w:bottom w:val="single" w:sz="2" w:space="0" w:color="D9D9E3"/>
                                    <w:right w:val="single" w:sz="2" w:space="0" w:color="D9D9E3"/>
                                  </w:divBdr>
                                  <w:divsChild>
                                    <w:div w:id="1216745553">
                                      <w:marLeft w:val="0"/>
                                      <w:marRight w:val="0"/>
                                      <w:marTop w:val="0"/>
                                      <w:marBottom w:val="0"/>
                                      <w:divBdr>
                                        <w:top w:val="single" w:sz="2" w:space="0" w:color="D9D9E3"/>
                                        <w:left w:val="single" w:sz="2" w:space="0" w:color="D9D9E3"/>
                                        <w:bottom w:val="single" w:sz="2" w:space="0" w:color="D9D9E3"/>
                                        <w:right w:val="single" w:sz="2" w:space="0" w:color="D9D9E3"/>
                                      </w:divBdr>
                                      <w:divsChild>
                                        <w:div w:id="1444423571">
                                          <w:marLeft w:val="0"/>
                                          <w:marRight w:val="0"/>
                                          <w:marTop w:val="0"/>
                                          <w:marBottom w:val="0"/>
                                          <w:divBdr>
                                            <w:top w:val="single" w:sz="2" w:space="0" w:color="D9D9E3"/>
                                            <w:left w:val="single" w:sz="2" w:space="0" w:color="D9D9E3"/>
                                            <w:bottom w:val="single" w:sz="2" w:space="0" w:color="D9D9E3"/>
                                            <w:right w:val="single" w:sz="2" w:space="0" w:color="D9D9E3"/>
                                          </w:divBdr>
                                          <w:divsChild>
                                            <w:div w:id="379935466">
                                              <w:marLeft w:val="0"/>
                                              <w:marRight w:val="0"/>
                                              <w:marTop w:val="0"/>
                                              <w:marBottom w:val="0"/>
                                              <w:divBdr>
                                                <w:top w:val="single" w:sz="2" w:space="0" w:color="D9D9E3"/>
                                                <w:left w:val="single" w:sz="2" w:space="0" w:color="D9D9E3"/>
                                                <w:bottom w:val="single" w:sz="2" w:space="0" w:color="D9D9E3"/>
                                                <w:right w:val="single" w:sz="2" w:space="0" w:color="D9D9E3"/>
                                              </w:divBdr>
                                              <w:divsChild>
                                                <w:div w:id="319038167">
                                                  <w:marLeft w:val="0"/>
                                                  <w:marRight w:val="0"/>
                                                  <w:marTop w:val="0"/>
                                                  <w:marBottom w:val="0"/>
                                                  <w:divBdr>
                                                    <w:top w:val="single" w:sz="2" w:space="0" w:color="D9D9E3"/>
                                                    <w:left w:val="single" w:sz="2" w:space="0" w:color="D9D9E3"/>
                                                    <w:bottom w:val="single" w:sz="2" w:space="0" w:color="D9D9E3"/>
                                                    <w:right w:val="single" w:sz="2" w:space="0" w:color="D9D9E3"/>
                                                  </w:divBdr>
                                                  <w:divsChild>
                                                    <w:div w:id="13776892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909920641">
          <w:marLeft w:val="0"/>
          <w:marRight w:val="0"/>
          <w:marTop w:val="0"/>
          <w:marBottom w:val="0"/>
          <w:divBdr>
            <w:top w:val="none" w:sz="0" w:space="0" w:color="auto"/>
            <w:left w:val="none" w:sz="0" w:space="0" w:color="auto"/>
            <w:bottom w:val="none" w:sz="0" w:space="0" w:color="auto"/>
            <w:right w:val="none" w:sz="0" w:space="0" w:color="auto"/>
          </w:divBdr>
        </w:div>
      </w:divsChild>
    </w:div>
    <w:div w:id="2123258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F7ABE74E61EFC4988940F37BC6F4F1E" ma:contentTypeVersion="3" ma:contentTypeDescription="Create a new document." ma:contentTypeScope="" ma:versionID="c53627666c3b51ec9bffe22d014095eb">
  <xsd:schema xmlns:xsd="http://www.w3.org/2001/XMLSchema" xmlns:xs="http://www.w3.org/2001/XMLSchema" xmlns:p="http://schemas.microsoft.com/office/2006/metadata/properties" xmlns:ns2="328c4b46-73db-4dea-b856-05d9d8a86ba6" targetNamespace="http://schemas.microsoft.com/office/2006/metadata/properties" ma:root="true" ma:fieldsID="f44e6f69cc974b01f1e7b0447b96b9d9" ns2:_="">
    <xsd:import namespace="328c4b46-73db-4dea-b856-05d9d8a86ba6"/>
    <xsd:element name="properties">
      <xsd:complexType>
        <xsd:sequence>
          <xsd:element name="documentManagement">
            <xsd:complexType>
              <xsd:all>
                <xsd:element ref="ns2:DocId" minOccurs="0"/>
                <xsd:element ref="ns2:CatOrder" minOccurs="0"/>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8c4b46-73db-4dea-b856-05d9d8a86ba6" elementFormDefault="qualified">
    <xsd:import namespace="http://schemas.microsoft.com/office/2006/documentManagement/types"/>
    <xsd:import namespace="http://schemas.microsoft.com/office/infopath/2007/PartnerControls"/>
    <xsd:element name="DocId" ma:index="8" nillable="true" ma:displayName="DocId" ma:decimals="0" ma:internalName="DocId">
      <xsd:simpleType>
        <xsd:restriction base="dms:Number"/>
      </xsd:simpleType>
    </xsd:element>
    <xsd:element name="CatOrder" ma:index="9" nillable="true" ma:displayName="CatOrder" ma:decimals="0" ma:internalName="CatOrder">
      <xsd:simpleType>
        <xsd:restriction base="dms:Number"/>
      </xsd:simpleType>
    </xsd:element>
    <xsd:element name="Category" ma:index="10" nillable="true" ma:displayName="Category"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Order xmlns="328c4b46-73db-4dea-b856-05d9d8a86ba6">1</CatOrder>
    <DocId xmlns="328c4b46-73db-4dea-b856-05d9d8a86ba6">565</DocId>
    <Category xmlns="328c4b46-73db-4dea-b856-05d9d8a86ba6" xsi:nil="true"/>
  </documentManagement>
</p:properties>
</file>

<file path=customXml/itemProps1.xml><?xml version="1.0" encoding="utf-8"?>
<ds:datastoreItem xmlns:ds="http://schemas.openxmlformats.org/officeDocument/2006/customXml" ds:itemID="{7CACC0B5-CCE7-4D07-8DF4-22072FA0C921}"/>
</file>

<file path=customXml/itemProps2.xml><?xml version="1.0" encoding="utf-8"?>
<ds:datastoreItem xmlns:ds="http://schemas.openxmlformats.org/officeDocument/2006/customXml" ds:itemID="{C4BE4938-7DDF-4997-9FF4-866F1E0E5F74}"/>
</file>

<file path=customXml/itemProps3.xml><?xml version="1.0" encoding="utf-8"?>
<ds:datastoreItem xmlns:ds="http://schemas.openxmlformats.org/officeDocument/2006/customXml" ds:itemID="{36DA554A-3E7D-46F8-A1C6-0DE9BB9CD279}"/>
</file>

<file path=docProps/app.xml><?xml version="1.0" encoding="utf-8"?>
<Properties xmlns="http://schemas.openxmlformats.org/officeDocument/2006/extended-properties" xmlns:vt="http://schemas.openxmlformats.org/officeDocument/2006/docPropsVTypes">
  <Template>Normal.dotm</Template>
  <TotalTime>0</TotalTime>
  <Pages>7</Pages>
  <Words>2030</Words>
  <Characters>11571</Characters>
  <Application>Microsoft Office Word</Application>
  <DocSecurity>4</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Go`zal X. Nazarova</dc:creator>
  <cp:lastModifiedBy>Arbena KURIU</cp:lastModifiedBy>
  <cp:revision>2</cp:revision>
  <cp:lastPrinted>2023-02-04T09:05:00Z</cp:lastPrinted>
  <dcterms:created xsi:type="dcterms:W3CDTF">2023-11-30T09:11:00Z</dcterms:created>
  <dcterms:modified xsi:type="dcterms:W3CDTF">2023-11-30T09:11:00Z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0x0101004F7ABE74E61EFC4988940F37BC6F4F1E</vt:lpwstr>
  </property>
</Properties>
</file>