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818" w14:textId="77777777" w:rsidR="00B52FC8" w:rsidRPr="00371FAC" w:rsidRDefault="00B52FC8" w:rsidP="00B52FC8">
      <w:pPr>
        <w:jc w:val="center"/>
        <w:rPr>
          <w:rFonts w:ascii="Calibri" w:eastAsia="Calibri" w:hAnsi="Calibri"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69FACFE3">
          <v:rect id="_x0000_i1025" style="width:67.5pt;height:53.25pt" o:ole="" o:preferrelative="t" stroked="f">
            <v:imagedata r:id="rId9" o:title=""/>
          </v:rect>
          <o:OLEObject Type="Embed" ProgID="StaticMetafile" ShapeID="_x0000_i1025" DrawAspect="Content" ObjectID="_1760891393" r:id="rId10"/>
        </w:object>
      </w:r>
    </w:p>
    <w:p w14:paraId="3BE57B6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bCs/>
          <w:sz w:val="40"/>
          <w:lang w:val="fr-FR" w:eastAsia="fr-FR"/>
        </w:rPr>
      </w:pPr>
      <w:r w:rsidRPr="00371FAC">
        <w:rPr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</w:p>
    <w:p w14:paraId="6DBB303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bCs/>
          <w:lang w:val="fr-FR" w:eastAsia="fr-FR"/>
        </w:rPr>
      </w:pPr>
      <w:r w:rsidRPr="00371FAC">
        <w:rPr>
          <w:rFonts w:ascii="Calibri" w:eastAsia="Calibri" w:hAnsi="Calibri"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395494A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134E6F3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MISSION PERMANENTE D’ALGERIE</w:t>
            </w:r>
          </w:p>
          <w:p w14:paraId="258CCAA0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AUPRES DE L’OFFICE DES NATIONS UNIES</w:t>
            </w:r>
          </w:p>
          <w:p w14:paraId="25462781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 GENEVE ET DES ORGANISATIONS</w:t>
            </w:r>
          </w:p>
          <w:p w14:paraId="0F664F5E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INTERNATIONALES EN SUISSE</w:t>
            </w:r>
          </w:p>
          <w:p w14:paraId="62FF71E8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7CC1CA4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17A6023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3EC6DDE1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6E3ADF4C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71297E43" w14:textId="77777777" w:rsidR="00B52FC8" w:rsidRPr="00B52FC8" w:rsidRDefault="00B52FC8" w:rsidP="00B52FC8">
      <w:pPr>
        <w:jc w:val="both"/>
        <w:rPr>
          <w:rFonts w:asciiTheme="majorBidi" w:hAnsiTheme="majorBidi" w:cstheme="majorBidi"/>
          <w:lang w:eastAsia="fr-FR"/>
        </w:rPr>
      </w:pPr>
    </w:p>
    <w:p w14:paraId="5FDDBD22" w14:textId="77777777" w:rsidR="00B52FC8" w:rsidRPr="00B52FC8" w:rsidRDefault="00B52FC8" w:rsidP="00B52FC8">
      <w:pPr>
        <w:jc w:val="center"/>
        <w:rPr>
          <w:rFonts w:asciiTheme="majorBidi" w:hAnsiTheme="majorBidi" w:cstheme="majorBidi"/>
          <w:b/>
          <w:bCs/>
        </w:rPr>
      </w:pPr>
      <w:r w:rsidRPr="00B52FC8">
        <w:rPr>
          <w:rFonts w:asciiTheme="majorBidi" w:hAnsiTheme="majorBidi" w:cstheme="majorBidi"/>
          <w:b/>
          <w:bCs/>
        </w:rPr>
        <w:t>STATEMENT BY THE DELEGATION OF ALGERIA</w:t>
      </w:r>
    </w:p>
    <w:p w14:paraId="58ADB7AA" w14:textId="63D21844" w:rsidR="00B52FC8" w:rsidRPr="00B52FC8" w:rsidRDefault="00B52FC8" w:rsidP="00B52FC8">
      <w:pPr>
        <w:jc w:val="center"/>
        <w:rPr>
          <w:rFonts w:asciiTheme="majorBidi" w:hAnsiTheme="majorBidi" w:cstheme="majorBidi"/>
          <w:b/>
          <w:bCs/>
        </w:rPr>
      </w:pPr>
      <w:r w:rsidRPr="00B52FC8">
        <w:rPr>
          <w:rFonts w:asciiTheme="majorBidi" w:hAnsiTheme="majorBidi" w:cstheme="majorBidi"/>
          <w:b/>
          <w:bCs/>
        </w:rPr>
        <w:t>4</w:t>
      </w:r>
      <w:r w:rsidR="00351134">
        <w:rPr>
          <w:rFonts w:asciiTheme="majorBidi" w:hAnsiTheme="majorBidi" w:cstheme="majorBidi"/>
          <w:b/>
          <w:bCs/>
        </w:rPr>
        <w:t>4</w:t>
      </w:r>
      <w:r w:rsidRPr="00B52FC8">
        <w:rPr>
          <w:rFonts w:asciiTheme="majorBidi" w:hAnsiTheme="majorBidi" w:cstheme="majorBidi"/>
          <w:b/>
          <w:bCs/>
          <w:vertAlign w:val="superscript"/>
        </w:rPr>
        <w:t>th</w:t>
      </w:r>
      <w:r w:rsidRPr="00B52FC8">
        <w:rPr>
          <w:rFonts w:asciiTheme="majorBidi" w:hAnsiTheme="majorBidi" w:cstheme="majorBidi"/>
          <w:b/>
          <w:bCs/>
        </w:rPr>
        <w:t xml:space="preserve"> SESSION OF THE WORKING GROUP ON UNIVERSIAL PERIODIC REVIEW</w:t>
      </w:r>
    </w:p>
    <w:p w14:paraId="1B6BC755" w14:textId="276EA38A" w:rsidR="00B52FC8" w:rsidRPr="00602337" w:rsidRDefault="00B52FC8" w:rsidP="00602337">
      <w:pPr>
        <w:jc w:val="center"/>
        <w:rPr>
          <w:rFonts w:asciiTheme="majorBidi" w:hAnsiTheme="majorBidi" w:cstheme="majorBidi"/>
          <w:b/>
          <w:bCs/>
        </w:rPr>
      </w:pPr>
      <w:r w:rsidRPr="00B52FC8">
        <w:rPr>
          <w:rFonts w:asciiTheme="majorBidi" w:hAnsiTheme="majorBidi" w:cstheme="majorBidi"/>
          <w:b/>
          <w:bCs/>
        </w:rPr>
        <w:t xml:space="preserve">CONSIDERATION OF THE NATIONAL REPORT OF </w:t>
      </w:r>
      <w:r w:rsidR="00351134">
        <w:rPr>
          <w:rFonts w:asciiTheme="majorBidi" w:hAnsiTheme="majorBidi" w:cstheme="majorBidi"/>
          <w:b/>
          <w:bCs/>
        </w:rPr>
        <w:t>UZBEKISTAN</w:t>
      </w:r>
    </w:p>
    <w:p w14:paraId="10CAC1CD" w14:textId="04432479" w:rsidR="00B52FC8" w:rsidRDefault="00602337" w:rsidP="00602337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GENEVA, </w:t>
      </w:r>
      <w:r w:rsidR="00351134">
        <w:rPr>
          <w:rFonts w:asciiTheme="majorBidi" w:hAnsiTheme="majorBidi" w:cstheme="majorBidi"/>
          <w:b/>
          <w:bCs/>
        </w:rPr>
        <w:t>08/11/2023</w:t>
      </w:r>
    </w:p>
    <w:p w14:paraId="4D79989C" w14:textId="77777777" w:rsidR="00B52FC8" w:rsidRPr="00B52FC8" w:rsidRDefault="00B52FC8" w:rsidP="00B52FC8">
      <w:pPr>
        <w:jc w:val="center"/>
        <w:rPr>
          <w:rFonts w:asciiTheme="majorBidi" w:hAnsiTheme="majorBidi" w:cstheme="majorBidi"/>
          <w:b/>
          <w:bCs/>
        </w:rPr>
      </w:pPr>
    </w:p>
    <w:p w14:paraId="4CE068EB" w14:textId="77777777" w:rsidR="00B62EA8" w:rsidRDefault="00B62EA8" w:rsidP="00B52FC8">
      <w:pPr>
        <w:rPr>
          <w:rFonts w:eastAsiaTheme="minorHAnsi"/>
          <w:b/>
          <w:bCs/>
          <w:sz w:val="28"/>
        </w:rPr>
      </w:pPr>
      <w:r w:rsidRPr="00BA6A09">
        <w:rPr>
          <w:rFonts w:eastAsiaTheme="minorHAnsi"/>
          <w:b/>
          <w:bCs/>
          <w:sz w:val="28"/>
        </w:rPr>
        <w:t xml:space="preserve">Mr. </w:t>
      </w:r>
      <w:r w:rsidR="000D78E1" w:rsidRPr="00BA6A09">
        <w:rPr>
          <w:rFonts w:eastAsiaTheme="minorHAnsi"/>
          <w:b/>
          <w:bCs/>
          <w:sz w:val="28"/>
        </w:rPr>
        <w:t>President,</w:t>
      </w:r>
    </w:p>
    <w:p w14:paraId="5825EDD0" w14:textId="77777777" w:rsidR="00B52FC8" w:rsidRPr="00BA6A09" w:rsidRDefault="00B52FC8" w:rsidP="00B52FC8">
      <w:pPr>
        <w:rPr>
          <w:rFonts w:eastAsiaTheme="minorHAnsi"/>
          <w:b/>
          <w:bCs/>
          <w:sz w:val="28"/>
        </w:rPr>
      </w:pPr>
    </w:p>
    <w:p w14:paraId="42213AB9" w14:textId="15F89A1D" w:rsidR="00896445" w:rsidRDefault="00896445" w:rsidP="00602337">
      <w:pPr>
        <w:jc w:val="both"/>
        <w:rPr>
          <w:rFonts w:eastAsiaTheme="minorHAnsi"/>
          <w:sz w:val="28"/>
        </w:rPr>
      </w:pPr>
      <w:r w:rsidRPr="00BA6A09">
        <w:rPr>
          <w:rFonts w:eastAsiaTheme="minorHAnsi"/>
          <w:sz w:val="28"/>
        </w:rPr>
        <w:t xml:space="preserve">Algeria warmly welcomes the distinguished delegation of </w:t>
      </w:r>
      <w:r w:rsidR="00351134">
        <w:rPr>
          <w:rFonts w:eastAsiaTheme="minorHAnsi"/>
          <w:sz w:val="28"/>
        </w:rPr>
        <w:t>Uzbekistan</w:t>
      </w:r>
      <w:r w:rsidRPr="00BA6A09">
        <w:rPr>
          <w:rFonts w:eastAsiaTheme="minorHAnsi"/>
          <w:sz w:val="28"/>
        </w:rPr>
        <w:t xml:space="preserve"> to the 4</w:t>
      </w:r>
      <w:r w:rsidR="00351134">
        <w:rPr>
          <w:rFonts w:eastAsiaTheme="minorHAnsi"/>
          <w:sz w:val="28"/>
        </w:rPr>
        <w:t>4</w:t>
      </w:r>
      <w:proofErr w:type="gramStart"/>
      <w:r w:rsidR="00351134" w:rsidRPr="00351134">
        <w:rPr>
          <w:rFonts w:eastAsiaTheme="minorHAnsi"/>
          <w:sz w:val="28"/>
          <w:vertAlign w:val="superscript"/>
        </w:rPr>
        <w:t>th</w:t>
      </w:r>
      <w:r w:rsidR="00351134">
        <w:rPr>
          <w:rFonts w:eastAsiaTheme="minorHAnsi"/>
          <w:sz w:val="28"/>
        </w:rPr>
        <w:t xml:space="preserve"> </w:t>
      </w:r>
      <w:r w:rsidRPr="00BA6A09">
        <w:rPr>
          <w:rFonts w:eastAsiaTheme="minorHAnsi"/>
          <w:sz w:val="28"/>
        </w:rPr>
        <w:t xml:space="preserve"> session</w:t>
      </w:r>
      <w:proofErr w:type="gramEnd"/>
      <w:r w:rsidRPr="00BA6A09">
        <w:rPr>
          <w:rFonts w:eastAsiaTheme="minorHAnsi"/>
          <w:sz w:val="28"/>
        </w:rPr>
        <w:t xml:space="preserve"> of the UPR</w:t>
      </w:r>
      <w:r w:rsidR="005C4E0B">
        <w:rPr>
          <w:rFonts w:eastAsiaTheme="minorHAnsi"/>
          <w:sz w:val="28"/>
        </w:rPr>
        <w:t xml:space="preserve">. </w:t>
      </w:r>
    </w:p>
    <w:p w14:paraId="4C8ABC1F" w14:textId="77777777" w:rsidR="00AD2C48" w:rsidRPr="00AD2C48" w:rsidRDefault="00AD2C48" w:rsidP="00131D41">
      <w:pPr>
        <w:jc w:val="both"/>
        <w:rPr>
          <w:rFonts w:eastAsiaTheme="minorHAnsi"/>
          <w:sz w:val="10"/>
          <w:szCs w:val="8"/>
        </w:rPr>
      </w:pPr>
    </w:p>
    <w:p w14:paraId="75E9AE5F" w14:textId="2893F04C" w:rsidR="002C2839" w:rsidRPr="002C2839" w:rsidRDefault="002C2839" w:rsidP="002C2839">
      <w:pPr>
        <w:jc w:val="both"/>
        <w:rPr>
          <w:rFonts w:eastAsiaTheme="minorHAnsi"/>
          <w:sz w:val="28"/>
        </w:rPr>
      </w:pPr>
      <w:r w:rsidRPr="002C2839">
        <w:rPr>
          <w:rFonts w:eastAsiaTheme="minorHAnsi"/>
          <w:sz w:val="28"/>
        </w:rPr>
        <w:t>Algeria commends Uzbekistan for adopting a new constitution that enshrines commitment to the ideals of democracy, social justice, universal human values, and universally recognized principles and rules of international law</w:t>
      </w:r>
      <w:r>
        <w:rPr>
          <w:rFonts w:eastAsiaTheme="minorHAnsi"/>
          <w:sz w:val="28"/>
        </w:rPr>
        <w:t xml:space="preserve">, </w:t>
      </w:r>
      <w:r w:rsidRPr="002C2839">
        <w:rPr>
          <w:rFonts w:eastAsiaTheme="minorHAnsi"/>
          <w:sz w:val="28"/>
        </w:rPr>
        <w:t xml:space="preserve">and guarantees protection for </w:t>
      </w:r>
      <w:r>
        <w:rPr>
          <w:rFonts w:eastAsiaTheme="minorHAnsi"/>
          <w:sz w:val="28"/>
        </w:rPr>
        <w:t>persons in vulnerable situations</w:t>
      </w:r>
      <w:r w:rsidRPr="002C2839">
        <w:rPr>
          <w:rFonts w:eastAsiaTheme="minorHAnsi"/>
          <w:sz w:val="28"/>
        </w:rPr>
        <w:t>.</w:t>
      </w:r>
    </w:p>
    <w:p w14:paraId="4E503DF3" w14:textId="77777777" w:rsidR="00131D41" w:rsidRDefault="00131D41" w:rsidP="00211BF6">
      <w:pPr>
        <w:jc w:val="both"/>
        <w:rPr>
          <w:rFonts w:eastAsiaTheme="minorHAnsi" w:hint="cs"/>
          <w:sz w:val="28"/>
          <w:rtl/>
          <w:lang w:bidi="ar-DZ"/>
        </w:rPr>
      </w:pPr>
    </w:p>
    <w:p w14:paraId="62779344" w14:textId="5C09E9D4" w:rsidR="00896445" w:rsidRPr="00896445" w:rsidRDefault="00C253B0" w:rsidP="00B52FC8">
      <w:pPr>
        <w:rPr>
          <w:rFonts w:eastAsiaTheme="minorHAnsi"/>
          <w:sz w:val="28"/>
        </w:rPr>
      </w:pPr>
      <w:r>
        <w:rPr>
          <w:rFonts w:eastAsiaTheme="minorHAnsi"/>
          <w:sz w:val="28"/>
        </w:rPr>
        <w:t>We</w:t>
      </w:r>
      <w:r w:rsidR="00A24135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>recommend:</w:t>
      </w:r>
      <w:r w:rsidR="00A24135">
        <w:rPr>
          <w:rFonts w:eastAsiaTheme="minorHAnsi"/>
          <w:sz w:val="28"/>
        </w:rPr>
        <w:t xml:space="preserve"> </w:t>
      </w:r>
    </w:p>
    <w:p w14:paraId="205988FF" w14:textId="77777777" w:rsidR="00B62EA8" w:rsidRPr="00211BF6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6DAE9ED1" w14:textId="77777777" w:rsidR="00351134" w:rsidRDefault="00351134" w:rsidP="00351134">
      <w:pPr>
        <w:numPr>
          <w:ilvl w:val="0"/>
          <w:numId w:val="4"/>
        </w:numPr>
        <w:jc w:val="both"/>
        <w:rPr>
          <w:rFonts w:eastAsiaTheme="minorHAnsi"/>
          <w:sz w:val="28"/>
        </w:rPr>
      </w:pPr>
      <w:r w:rsidRPr="00F62674">
        <w:rPr>
          <w:rFonts w:eastAsiaTheme="minorHAnsi"/>
          <w:sz w:val="28"/>
        </w:rPr>
        <w:t xml:space="preserve">Continue its efforts to address issues of violence against </w:t>
      </w:r>
      <w:r>
        <w:rPr>
          <w:rFonts w:eastAsiaTheme="minorHAnsi"/>
          <w:sz w:val="28"/>
        </w:rPr>
        <w:t>persons in</w:t>
      </w:r>
      <w:r w:rsidRPr="00F62674">
        <w:rPr>
          <w:rFonts w:eastAsiaTheme="minorHAnsi"/>
          <w:sz w:val="28"/>
        </w:rPr>
        <w:t xml:space="preserve"> vulnerable </w:t>
      </w:r>
      <w:r>
        <w:rPr>
          <w:rFonts w:eastAsiaTheme="minorHAnsi"/>
          <w:sz w:val="28"/>
        </w:rPr>
        <w:t xml:space="preserve">situations </w:t>
      </w:r>
      <w:r w:rsidRPr="00F62674">
        <w:rPr>
          <w:rFonts w:eastAsiaTheme="minorHAnsi"/>
          <w:sz w:val="28"/>
        </w:rPr>
        <w:t xml:space="preserve">such as women, children, </w:t>
      </w:r>
      <w:r>
        <w:rPr>
          <w:rFonts w:eastAsiaTheme="minorHAnsi"/>
          <w:sz w:val="28"/>
        </w:rPr>
        <w:t>elderly</w:t>
      </w:r>
      <w:r w:rsidRPr="00F62674">
        <w:rPr>
          <w:rFonts w:eastAsiaTheme="minorHAnsi"/>
          <w:sz w:val="28"/>
        </w:rPr>
        <w:t xml:space="preserve"> and people with disabilities</w:t>
      </w:r>
      <w:r>
        <w:rPr>
          <w:rFonts w:eastAsiaTheme="minorHAnsi"/>
          <w:sz w:val="28"/>
        </w:rPr>
        <w:t>;</w:t>
      </w:r>
    </w:p>
    <w:p w14:paraId="164E5793" w14:textId="77777777" w:rsidR="00351134" w:rsidRDefault="00351134" w:rsidP="00351134">
      <w:pPr>
        <w:pStyle w:val="Paragraphedeliste"/>
        <w:spacing w:after="160" w:line="240" w:lineRule="auto"/>
        <w:ind w:left="644"/>
        <w:jc w:val="both"/>
        <w:rPr>
          <w:rFonts w:ascii="Times New Roman" w:eastAsiaTheme="minorHAnsi" w:hAnsi="Times New Roman"/>
          <w:sz w:val="28"/>
          <w:szCs w:val="24"/>
          <w:lang w:val="en-US" w:eastAsia="zh-CN"/>
        </w:rPr>
      </w:pPr>
    </w:p>
    <w:p w14:paraId="531B27CA" w14:textId="55883033" w:rsidR="00C253B0" w:rsidRPr="00C253B0" w:rsidRDefault="00C253B0" w:rsidP="00C253B0">
      <w:pPr>
        <w:pStyle w:val="Paragraphedeliste"/>
        <w:numPr>
          <w:ilvl w:val="0"/>
          <w:numId w:val="4"/>
        </w:numPr>
        <w:spacing w:after="160" w:line="240" w:lineRule="auto"/>
        <w:jc w:val="both"/>
        <w:rPr>
          <w:rFonts w:ascii="Times New Roman" w:eastAsiaTheme="minorHAnsi" w:hAnsi="Times New Roman"/>
          <w:sz w:val="28"/>
          <w:szCs w:val="24"/>
          <w:lang w:val="en-US" w:eastAsia="zh-CN"/>
        </w:rPr>
      </w:pPr>
      <w:r w:rsidRPr="00C253B0">
        <w:rPr>
          <w:rFonts w:ascii="Times New Roman" w:eastAsiaTheme="minorHAnsi" w:hAnsi="Times New Roman"/>
          <w:sz w:val="28"/>
          <w:szCs w:val="24"/>
          <w:lang w:val="en-US" w:eastAsia="zh-CN"/>
        </w:rPr>
        <w:t xml:space="preserve">Continue </w:t>
      </w:r>
      <w:r w:rsidR="002C2839" w:rsidRPr="00F62674">
        <w:rPr>
          <w:rFonts w:ascii="Times New Roman" w:eastAsiaTheme="minorHAnsi" w:hAnsi="Times New Roman"/>
          <w:sz w:val="28"/>
          <w:lang w:val="en-US"/>
        </w:rPr>
        <w:t>its</w:t>
      </w:r>
      <w:r w:rsidR="002C2839" w:rsidRPr="00C253B0">
        <w:rPr>
          <w:rFonts w:ascii="Times New Roman" w:eastAsiaTheme="minorHAnsi" w:hAnsi="Times New Roman"/>
          <w:sz w:val="28"/>
          <w:szCs w:val="24"/>
          <w:lang w:val="en-US" w:eastAsia="zh-CN"/>
        </w:rPr>
        <w:t xml:space="preserve"> </w:t>
      </w:r>
      <w:r w:rsidR="002C2839">
        <w:rPr>
          <w:rFonts w:ascii="Times New Roman" w:eastAsiaTheme="minorHAnsi" w:hAnsi="Times New Roman"/>
          <w:sz w:val="28"/>
          <w:szCs w:val="24"/>
          <w:lang w:val="en-US" w:eastAsia="zh-CN"/>
        </w:rPr>
        <w:t>efforts</w:t>
      </w:r>
      <w:r w:rsidRPr="00C253B0">
        <w:rPr>
          <w:rFonts w:ascii="Times New Roman" w:eastAsiaTheme="minorHAnsi" w:hAnsi="Times New Roman"/>
          <w:sz w:val="28"/>
          <w:szCs w:val="24"/>
          <w:lang w:val="en-US" w:eastAsia="zh-CN"/>
        </w:rPr>
        <w:t xml:space="preserve"> to achieve higher economic growth so as to raise the standard of living of people and improve the social, health and educational situation of vulnerable groups.</w:t>
      </w:r>
    </w:p>
    <w:p w14:paraId="7BC14C1A" w14:textId="77777777" w:rsidR="00131D41" w:rsidRPr="00131D41" w:rsidRDefault="00131D41" w:rsidP="00A24135">
      <w:pPr>
        <w:pStyle w:val="Paragraphedeliste"/>
        <w:spacing w:after="0" w:line="240" w:lineRule="auto"/>
        <w:jc w:val="both"/>
        <w:rPr>
          <w:rFonts w:ascii="Times New Roman" w:eastAsiaTheme="minorHAnsi" w:hAnsi="Times New Roman"/>
          <w:sz w:val="28"/>
          <w:lang w:val="en-US"/>
        </w:rPr>
      </w:pPr>
    </w:p>
    <w:p w14:paraId="1F9040AD" w14:textId="1C629849" w:rsidR="00B62EA8" w:rsidRPr="00BA6A09" w:rsidRDefault="00B62EA8" w:rsidP="00602337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We wish </w:t>
      </w:r>
      <w:r w:rsidR="002C2839" w:rsidRPr="002C2839">
        <w:rPr>
          <w:rFonts w:ascii="Times New Roman" w:eastAsiaTheme="minorHAnsi" w:hAnsi="Times New Roman"/>
          <w:sz w:val="28"/>
          <w:szCs w:val="24"/>
          <w:lang w:val="en-US"/>
        </w:rPr>
        <w:t>Uzbekistan</w:t>
      </w:r>
      <w:r w:rsidR="00602337">
        <w:rPr>
          <w:rFonts w:ascii="Times New Roman" w:eastAsiaTheme="minorHAnsi" w:hAnsi="Times New Roman"/>
          <w:sz w:val="28"/>
          <w:lang w:val="en-US" w:eastAsia="en-GB"/>
        </w:rPr>
        <w:t xml:space="preserve"> every</w:t>
      </w: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 success in its </w:t>
      </w:r>
      <w:r w:rsidR="002C2839" w:rsidRPr="00BA6A09">
        <w:rPr>
          <w:rFonts w:ascii="Times New Roman" w:eastAsiaTheme="minorHAnsi" w:hAnsi="Times New Roman"/>
          <w:sz w:val="28"/>
          <w:lang w:val="en-US" w:eastAsia="en-GB"/>
        </w:rPr>
        <w:t>endeavors</w:t>
      </w: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 in the promotion and protection of human rights.</w:t>
      </w:r>
    </w:p>
    <w:p w14:paraId="7C0DF467" w14:textId="77777777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3E65FF2A" w14:textId="3E7207EA" w:rsidR="008903BE" w:rsidRDefault="00B62EA8" w:rsidP="00A24135">
      <w:pPr>
        <w:spacing w:before="60" w:after="60"/>
        <w:rPr>
          <w:rFonts w:eastAsiaTheme="minorHAnsi"/>
          <w:b/>
          <w:bCs/>
          <w:sz w:val="28"/>
        </w:rPr>
      </w:pPr>
      <w:r w:rsidRPr="00B52FC8">
        <w:rPr>
          <w:rFonts w:eastAsiaTheme="minorHAnsi"/>
          <w:b/>
          <w:bCs/>
          <w:sz w:val="28"/>
        </w:rPr>
        <w:t>I thank you</w:t>
      </w:r>
      <w:r w:rsidR="00C253B0">
        <w:rPr>
          <w:rFonts w:eastAsiaTheme="minorHAnsi"/>
          <w:b/>
          <w:bCs/>
          <w:sz w:val="28"/>
        </w:rPr>
        <w:t>.</w:t>
      </w:r>
      <w:r w:rsidR="00602337">
        <w:rPr>
          <w:rFonts w:eastAsiaTheme="minorHAnsi"/>
          <w:b/>
          <w:bCs/>
          <w:sz w:val="28"/>
        </w:rPr>
        <w:t xml:space="preserve"> </w:t>
      </w:r>
    </w:p>
    <w:p w14:paraId="28A12CE5" w14:textId="4A440FA7" w:rsidR="00A24135" w:rsidRDefault="00A24135" w:rsidP="00A24135">
      <w:pPr>
        <w:spacing w:before="60" w:after="60"/>
        <w:rPr>
          <w:rFonts w:eastAsiaTheme="minorHAnsi"/>
          <w:b/>
          <w:bCs/>
          <w:sz w:val="28"/>
        </w:rPr>
      </w:pPr>
    </w:p>
    <w:p w14:paraId="301957EE" w14:textId="574F0C44" w:rsidR="00A24135" w:rsidRDefault="00A24135" w:rsidP="00A24135">
      <w:pPr>
        <w:spacing w:before="60" w:after="60"/>
        <w:rPr>
          <w:rFonts w:eastAsiaTheme="minorHAnsi"/>
          <w:b/>
          <w:bCs/>
          <w:sz w:val="28"/>
        </w:rPr>
      </w:pPr>
    </w:p>
    <w:p w14:paraId="0E967F7F" w14:textId="3EA5E91A" w:rsidR="00A24135" w:rsidRDefault="00A24135" w:rsidP="00A24135">
      <w:pPr>
        <w:spacing w:before="60" w:after="60"/>
        <w:rPr>
          <w:rFonts w:eastAsiaTheme="minorHAnsi"/>
          <w:b/>
          <w:bCs/>
          <w:sz w:val="28"/>
        </w:rPr>
      </w:pPr>
    </w:p>
    <w:p w14:paraId="7DEC6C99" w14:textId="77777777" w:rsidR="00A24135" w:rsidRPr="00B52FC8" w:rsidRDefault="00A24135" w:rsidP="00A24135">
      <w:pPr>
        <w:spacing w:before="60" w:after="60"/>
        <w:rPr>
          <w:rFonts w:eastAsiaTheme="minorHAnsi"/>
          <w:sz w:val="28"/>
        </w:rPr>
      </w:pPr>
    </w:p>
    <w:sectPr w:rsidR="00A24135" w:rsidRPr="00B52FC8" w:rsidSect="00B52FC8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B0BFD"/>
    <w:multiLevelType w:val="hybridMultilevel"/>
    <w:tmpl w:val="6D54C98C"/>
    <w:lvl w:ilvl="0" w:tplc="3E4661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9E86E52"/>
    <w:multiLevelType w:val="hybridMultilevel"/>
    <w:tmpl w:val="2DE27C72"/>
    <w:lvl w:ilvl="0" w:tplc="C59E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AD0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FB4D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69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EB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CC8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3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A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F802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0850">
    <w:abstractNumId w:val="1"/>
  </w:num>
  <w:num w:numId="2" w16cid:durableId="1307974980">
    <w:abstractNumId w:val="3"/>
  </w:num>
  <w:num w:numId="3" w16cid:durableId="839471454">
    <w:abstractNumId w:val="0"/>
  </w:num>
  <w:num w:numId="4" w16cid:durableId="355926663">
    <w:abstractNumId w:val="2"/>
  </w:num>
  <w:num w:numId="5" w16cid:durableId="816607955">
    <w:abstractNumId w:val="5"/>
  </w:num>
  <w:num w:numId="6" w16cid:durableId="1265652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D78E1"/>
    <w:rsid w:val="00131D41"/>
    <w:rsid w:val="00211BF6"/>
    <w:rsid w:val="002C2839"/>
    <w:rsid w:val="00302310"/>
    <w:rsid w:val="00351134"/>
    <w:rsid w:val="00392470"/>
    <w:rsid w:val="005271C8"/>
    <w:rsid w:val="005C4E0B"/>
    <w:rsid w:val="00602337"/>
    <w:rsid w:val="00603B50"/>
    <w:rsid w:val="008903BE"/>
    <w:rsid w:val="00896445"/>
    <w:rsid w:val="008C4B7A"/>
    <w:rsid w:val="00991BF9"/>
    <w:rsid w:val="009D0120"/>
    <w:rsid w:val="009E25F2"/>
    <w:rsid w:val="009E6F15"/>
    <w:rsid w:val="00A24135"/>
    <w:rsid w:val="00A611A9"/>
    <w:rsid w:val="00AD2C48"/>
    <w:rsid w:val="00B52FC8"/>
    <w:rsid w:val="00B62EA8"/>
    <w:rsid w:val="00BA6A09"/>
    <w:rsid w:val="00BB362E"/>
    <w:rsid w:val="00BD6D4F"/>
    <w:rsid w:val="00C253B0"/>
    <w:rsid w:val="00D5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222"/>
  <w15:docId w15:val="{80FA78B8-FCF6-4C2D-9EB2-FB176F1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rPr>
      <w:rFonts w:ascii="Consolas" w:eastAsiaTheme="minorEastAsia" w:hAnsi="Consolas" w:cstheme="minorBidi"/>
      <w:sz w:val="20"/>
      <w:szCs w:val="20"/>
      <w:lang w:val="en-GB"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  <w:style w:type="paragraph" w:customStyle="1" w:styleId="SingleTxtG">
    <w:name w:val="_ Single Txt_G"/>
    <w:basedOn w:val="Normal"/>
    <w:qFormat/>
    <w:rsid w:val="00131D41"/>
    <w:pP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726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2.xml><?xml version="1.0" encoding="utf-8"?>
<ds:datastoreItem xmlns:ds="http://schemas.openxmlformats.org/officeDocument/2006/customXml" ds:itemID="{981DDB82-C5FA-44B6-B366-62CAA40590CC}"/>
</file>

<file path=customXml/itemProps3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4F4AA-A91C-44E7-87DB-E73BC92E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PM Visit</dc:creator>
  <cp:lastModifiedBy>Algeria Charif</cp:lastModifiedBy>
  <cp:revision>2</cp:revision>
  <cp:lastPrinted>2023-01-16T09:19:00Z</cp:lastPrinted>
  <dcterms:created xsi:type="dcterms:W3CDTF">2023-11-07T18:39:00Z</dcterms:created>
  <dcterms:modified xsi:type="dcterms:W3CDTF">2023-11-07T18:39:00Z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