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1036320"/>
            <wp:effectExtent b="0" l="0" r="0" t="0"/>
            <wp:docPr descr="A blue and white emblem with a bird and a boat&#10;&#10;Description automatically generated" id="740169476" name="image1.png"/>
            <a:graphic>
              <a:graphicData uri="http://schemas.openxmlformats.org/drawingml/2006/picture">
                <pic:pic>
                  <pic:nvPicPr>
                    <pic:cNvPr descr="A blue and white emblem with a bird and a boat&#10;&#10;Description automatically generated" id="0" name="image1.png"/>
                    <pic:cNvPicPr preferRelativeResize="0"/>
                  </pic:nvPicPr>
                  <pic:blipFill>
                    <a:blip r:embed="rId7"/>
                    <a:srcRect b="0" l="0" r="0" t="0"/>
                    <a:stretch>
                      <a:fillRect/>
                    </a:stretch>
                  </pic:blipFill>
                  <pic:spPr>
                    <a:xfrm>
                      <a:off x="0" y="0"/>
                      <a:ext cx="990600" cy="10363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Republic of the Marshall Islands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by Mr. Samuel Lanwi Jnr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Session Universal Periodic Review</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8th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November 2023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Geneva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Cycle Review of Tuvalu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Vice President, </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warmly welcomes the delegation of Tuvalu to this 4th UPR cycle. We commend Tuvalu for its regional and global leadership on climate change and its efforts to implement its National Climate Change Policy 2020-2030.</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fellow</w:t>
      </w:r>
      <w:r w:rsidDel="00000000" w:rsidR="00000000" w:rsidRPr="00000000">
        <w:rPr>
          <w:rFonts w:ascii="Times New Roman" w:cs="Times New Roman" w:eastAsia="Times New Roman" w:hAnsi="Times New Roman"/>
          <w:sz w:val="24"/>
          <w:szCs w:val="24"/>
          <w:rtl w:val="0"/>
        </w:rPr>
        <w:t xml:space="preserve"> Pacific SIDS, we share similar challenges and lived realities where climate change is concerned, particularly as climate-induced sea-level rise continues unabated due to the reckless abandonment by high emitters for the existential threat that climate change poses to low-lying atoll nations. </w:t>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firmly believe that Tuvalu has a powerful story and voice that should be heard more often in the Human Rights Council and in other UN bodies and technical agencies based here in Geneva. </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constructive spirit, we therefore offer the following 2 recommendations for Tuvalu’s consideration: </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establishing a permanent mission to the United Nations Office in Geneva.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5"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Ratify the Convention against Torture and Other Cruel, Inhuman or Degrading Treatment or Punishment.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the delegation every success during its 4th UPR cycle.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Kommol tata and I thank you Mr. Vice President.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34287"/>
    <w:pPr>
      <w:spacing w:after="100" w:afterAutospacing="1" w:before="100" w:beforeAutospacing="1" w:line="240" w:lineRule="auto"/>
    </w:pPr>
    <w:rPr>
      <w:rFonts w:ascii="Times New Roman" w:cs="Times New Roman" w:eastAsia="Times New Roman" w:hAnsi="Times New Roman"/>
      <w:sz w:val="24"/>
      <w:szCs w:val="24"/>
      <w:lang w:eastAsia="fr-CH" w:val="fr-CH"/>
    </w:rPr>
  </w:style>
  <w:style w:type="paragraph" w:styleId="ListParagraph">
    <w:name w:val="List Paragraph"/>
    <w:basedOn w:val="Normal"/>
    <w:uiPriority w:val="34"/>
    <w:qFormat w:val="1"/>
    <w:rsid w:val="005059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8DBnI0JS4szUf+0+wKTd0iGAEw==">AMUW2mUIQJdrEYATRisdMFwoLeXNg6/5L7PaisQPD0rTnMpMn1h5Z9fEKt51HDcAMeZyGzX5/Lb7zGUHuQpNTRYRSQ9t919TAJuVE0QQnWFGyVD+mm4VPHQ=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788</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B9FC44-D5F5-40DF-93C4-FBEAD8ADDF27}"/>
</file>

<file path=customXML/itemProps3.xml><?xml version="1.0" encoding="utf-8"?>
<ds:datastoreItem xmlns:ds="http://schemas.openxmlformats.org/officeDocument/2006/customXml" ds:itemID="{833AB252-87F1-47F7-9F53-BA1814C7067C}"/>
</file>

<file path=customXML/itemProps4.xml><?xml version="1.0" encoding="utf-8"?>
<ds:datastoreItem xmlns:ds="http://schemas.openxmlformats.org/officeDocument/2006/customXml" ds:itemID="{4E4FCE14-C635-4ED6-BDCD-848938D45CA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 Jr, Lanwi</dc:creator>
  <dcterms:created xsi:type="dcterms:W3CDTF">2023-11-05T15:37:00Z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