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02763" w14:textId="77777777" w:rsidR="00C3776A" w:rsidRPr="00585AC0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5A83EDC2" w14:textId="77777777" w:rsidR="003728E1" w:rsidRPr="00585AC0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1D521F03" w14:textId="26FCAD87" w:rsidR="002F7C12" w:rsidRPr="00585AC0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3B199F32" w14:textId="77777777" w:rsidR="00265A3D" w:rsidRPr="00585AC0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12E14F5" w14:textId="51D47502" w:rsidR="003728E1" w:rsidRPr="00585AC0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5AC0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="007F130B">
        <w:rPr>
          <w:rFonts w:asciiTheme="minorHAnsi" w:hAnsiTheme="minorHAnsi" w:cstheme="minorHAnsi"/>
          <w:b/>
          <w:bCs/>
          <w:sz w:val="28"/>
          <w:szCs w:val="28"/>
          <w:lang w:val="fr-FR"/>
        </w:rPr>
        <w:t>4</w:t>
      </w:r>
      <w:r w:rsidRPr="00585AC0">
        <w:rPr>
          <w:rFonts w:asciiTheme="minorHAnsi" w:hAnsiTheme="minorHAnsi" w:cstheme="minorHAnsi"/>
          <w:b/>
          <w:bCs/>
          <w:sz w:val="28"/>
          <w:szCs w:val="28"/>
          <w:vertAlign w:val="superscript"/>
          <w:lang w:val="fr-FR"/>
        </w:rPr>
        <w:t>ème</w:t>
      </w:r>
      <w:r w:rsidRPr="00585AC0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session du groupe de travail de l'Examen périodique universel</w:t>
      </w:r>
    </w:p>
    <w:p w14:paraId="657DD261" w14:textId="77777777" w:rsidR="00926FEE" w:rsidRPr="00585AC0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</w:p>
    <w:p w14:paraId="5FE6B4EC" w14:textId="31209CA3" w:rsidR="0093103B" w:rsidRPr="00585AC0" w:rsidRDefault="001420A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>Tuvalu</w:t>
      </w:r>
    </w:p>
    <w:p w14:paraId="311306C3" w14:textId="77777777" w:rsidR="00265A3D" w:rsidRPr="00585AC0" w:rsidRDefault="00265A3D" w:rsidP="003728E1">
      <w:pPr>
        <w:pStyle w:val="Standard"/>
        <w:jc w:val="center"/>
        <w:rPr>
          <w:rFonts w:asciiTheme="minorHAnsi" w:hAnsiTheme="minorHAnsi" w:cstheme="minorHAnsi"/>
          <w:lang w:val="fr-FR"/>
        </w:rPr>
      </w:pPr>
    </w:p>
    <w:p w14:paraId="1EBA79A8" w14:textId="77777777" w:rsidR="003728E1" w:rsidRPr="00585AC0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  <w:lang w:val="fr-FR"/>
        </w:rPr>
      </w:pPr>
      <w:r w:rsidRPr="00585AC0">
        <w:rPr>
          <w:rFonts w:asciiTheme="minorHAnsi" w:hAnsiTheme="minorHAnsi" w:cstheme="minorHAnsi"/>
          <w:bCs/>
          <w:u w:val="single"/>
          <w:lang w:val="fr-FR"/>
        </w:rPr>
        <w:t>Intervention du Luxembourg</w:t>
      </w:r>
    </w:p>
    <w:p w14:paraId="72D9E11E" w14:textId="60FD019A" w:rsidR="003728E1" w:rsidRPr="00585AC0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571F2C7A" w:rsidR="00265A3D" w:rsidRPr="00585AC0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  <w:lang w:val="fr-FR"/>
        </w:rPr>
      </w:pPr>
      <w:r w:rsidRPr="00585AC0">
        <w:rPr>
          <w:rFonts w:asciiTheme="minorHAnsi" w:hAnsiTheme="minorHAnsi" w:cstheme="minorHAnsi"/>
          <w:u w:val="single"/>
          <w:lang w:val="fr-FR"/>
        </w:rPr>
        <w:t xml:space="preserve">Genève, le </w:t>
      </w:r>
      <w:r w:rsidR="001420AD">
        <w:rPr>
          <w:rFonts w:asciiTheme="minorHAnsi" w:hAnsiTheme="minorHAnsi" w:cstheme="minorHAnsi"/>
          <w:u w:val="single"/>
          <w:lang w:val="fr-FR"/>
        </w:rPr>
        <w:t>8</w:t>
      </w:r>
      <w:r w:rsidRPr="00585AC0">
        <w:rPr>
          <w:rFonts w:asciiTheme="minorHAnsi" w:hAnsiTheme="minorHAnsi" w:cstheme="minorHAnsi"/>
          <w:u w:val="single"/>
          <w:lang w:val="fr-FR"/>
        </w:rPr>
        <w:t xml:space="preserve"> </w:t>
      </w:r>
      <w:r w:rsidR="0070490A">
        <w:rPr>
          <w:rFonts w:asciiTheme="minorHAnsi" w:hAnsiTheme="minorHAnsi" w:cstheme="minorHAnsi"/>
          <w:u w:val="single"/>
          <w:lang w:val="fr-FR"/>
        </w:rPr>
        <w:t>n</w:t>
      </w:r>
      <w:r w:rsidR="001420AD">
        <w:rPr>
          <w:rFonts w:asciiTheme="minorHAnsi" w:hAnsiTheme="minorHAnsi" w:cstheme="minorHAnsi"/>
          <w:u w:val="single"/>
          <w:lang w:val="fr-FR"/>
        </w:rPr>
        <w:t>ovembre</w:t>
      </w:r>
      <w:r w:rsidRPr="00585AC0">
        <w:rPr>
          <w:rFonts w:asciiTheme="minorHAnsi" w:hAnsiTheme="minorHAnsi" w:cstheme="minorHAnsi"/>
          <w:u w:val="single"/>
          <w:lang w:val="fr-FR"/>
        </w:rPr>
        <w:t xml:space="preserve"> 2023</w:t>
      </w:r>
    </w:p>
    <w:p w14:paraId="653352E0" w14:textId="77777777" w:rsidR="00265A3D" w:rsidRPr="00585AC0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55552631" w14:textId="6D1CBE11" w:rsidR="0070490A" w:rsidRDefault="002F7C12" w:rsidP="001420A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692D71">
        <w:rPr>
          <w:rFonts w:cstheme="minorHAnsi"/>
          <w:sz w:val="24"/>
          <w:szCs w:val="24"/>
          <w:lang w:val="fr-FR"/>
        </w:rPr>
        <w:t xml:space="preserve">Le Luxembourg </w:t>
      </w:r>
      <w:r w:rsidR="00265A62">
        <w:rPr>
          <w:rFonts w:cstheme="minorHAnsi"/>
          <w:sz w:val="24"/>
          <w:szCs w:val="24"/>
          <w:lang w:val="fr-FR"/>
        </w:rPr>
        <w:t>salue</w:t>
      </w:r>
      <w:r w:rsidR="009F0542" w:rsidRPr="00692D71">
        <w:rPr>
          <w:rFonts w:cstheme="minorHAnsi"/>
          <w:sz w:val="24"/>
          <w:szCs w:val="24"/>
          <w:lang w:val="fr-FR"/>
        </w:rPr>
        <w:t xml:space="preserve"> </w:t>
      </w:r>
      <w:r w:rsidRPr="00692D71">
        <w:rPr>
          <w:rFonts w:cstheme="minorHAnsi"/>
          <w:sz w:val="24"/>
          <w:szCs w:val="24"/>
          <w:lang w:val="fr-FR"/>
        </w:rPr>
        <w:t xml:space="preserve">la délégation </w:t>
      </w:r>
      <w:r w:rsidR="001420AD">
        <w:rPr>
          <w:rFonts w:cstheme="minorHAnsi"/>
          <w:sz w:val="24"/>
          <w:szCs w:val="24"/>
          <w:lang w:val="fr-FR"/>
        </w:rPr>
        <w:t>de</w:t>
      </w:r>
      <w:r w:rsidR="009F0542">
        <w:rPr>
          <w:rFonts w:cstheme="minorHAnsi"/>
          <w:sz w:val="24"/>
          <w:szCs w:val="24"/>
          <w:lang w:val="fr-FR"/>
        </w:rPr>
        <w:t>s</w:t>
      </w:r>
      <w:r w:rsidR="001420AD">
        <w:rPr>
          <w:rFonts w:cstheme="minorHAnsi"/>
          <w:sz w:val="24"/>
          <w:szCs w:val="24"/>
          <w:lang w:val="fr-FR"/>
        </w:rPr>
        <w:t xml:space="preserve"> Tuvalu</w:t>
      </w:r>
      <w:r w:rsidR="00265A62">
        <w:rPr>
          <w:rFonts w:cstheme="minorHAnsi"/>
          <w:sz w:val="24"/>
          <w:szCs w:val="24"/>
          <w:lang w:val="fr-FR"/>
        </w:rPr>
        <w:t xml:space="preserve"> et la remercie </w:t>
      </w:r>
      <w:bookmarkStart w:id="0" w:name="_GoBack"/>
      <w:bookmarkEnd w:id="0"/>
      <w:r w:rsidRPr="00692D71">
        <w:rPr>
          <w:rFonts w:cstheme="minorHAnsi"/>
          <w:sz w:val="24"/>
          <w:szCs w:val="24"/>
          <w:lang w:val="fr-FR"/>
        </w:rPr>
        <w:t>pour la présentation de son rapport national et pour les efforts déployés pour la mise œuvre de</w:t>
      </w:r>
      <w:r w:rsidR="00A141E2" w:rsidRPr="00692D71">
        <w:rPr>
          <w:rFonts w:cstheme="minorHAnsi"/>
          <w:sz w:val="24"/>
          <w:szCs w:val="24"/>
          <w:lang w:val="fr-FR"/>
        </w:rPr>
        <w:t>s</w:t>
      </w:r>
      <w:r w:rsidRPr="00692D71">
        <w:rPr>
          <w:rFonts w:cstheme="minorHAnsi"/>
          <w:sz w:val="24"/>
          <w:szCs w:val="24"/>
          <w:lang w:val="fr-FR"/>
        </w:rPr>
        <w:t xml:space="preserve"> recommandations du </w:t>
      </w:r>
      <w:r w:rsidR="00265A3D" w:rsidRPr="00692D71">
        <w:rPr>
          <w:rFonts w:cstheme="minorHAnsi"/>
          <w:sz w:val="24"/>
          <w:szCs w:val="24"/>
          <w:lang w:val="fr-FR"/>
        </w:rPr>
        <w:t>3</w:t>
      </w:r>
      <w:r w:rsidR="00265A3D" w:rsidRPr="00692D71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692D71">
        <w:rPr>
          <w:rFonts w:cstheme="minorHAnsi"/>
          <w:sz w:val="24"/>
          <w:szCs w:val="24"/>
          <w:lang w:val="fr-FR"/>
        </w:rPr>
        <w:t> cycle</w:t>
      </w:r>
      <w:r w:rsidR="00207772" w:rsidRPr="00692D71">
        <w:rPr>
          <w:rFonts w:cstheme="minorHAnsi"/>
          <w:sz w:val="24"/>
          <w:szCs w:val="24"/>
          <w:lang w:val="fr-FR"/>
        </w:rPr>
        <w:t xml:space="preserve">. </w:t>
      </w:r>
    </w:p>
    <w:p w14:paraId="21B1B659" w14:textId="05930BD2" w:rsidR="001420AD" w:rsidRDefault="000A20AD" w:rsidP="001420AD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Nous </w:t>
      </w:r>
      <w:r w:rsidR="009F0542">
        <w:rPr>
          <w:rFonts w:cstheme="minorHAnsi"/>
          <w:sz w:val="24"/>
          <w:szCs w:val="24"/>
          <w:lang w:val="fr-FR"/>
        </w:rPr>
        <w:t xml:space="preserve">saluons </w:t>
      </w:r>
      <w:r w:rsidR="00A37398">
        <w:rPr>
          <w:rFonts w:cstheme="minorHAnsi"/>
          <w:sz w:val="24"/>
          <w:szCs w:val="24"/>
          <w:lang w:val="fr-FR"/>
        </w:rPr>
        <w:t xml:space="preserve">les efforts des </w:t>
      </w:r>
      <w:r>
        <w:rPr>
          <w:rFonts w:cstheme="minorHAnsi"/>
          <w:sz w:val="24"/>
          <w:szCs w:val="24"/>
          <w:lang w:val="fr-FR"/>
        </w:rPr>
        <w:t>Tuval</w:t>
      </w:r>
      <w:r w:rsidR="00A37398">
        <w:rPr>
          <w:rFonts w:cstheme="minorHAnsi"/>
          <w:sz w:val="24"/>
          <w:szCs w:val="24"/>
          <w:lang w:val="fr-FR"/>
        </w:rPr>
        <w:t>u</w:t>
      </w:r>
      <w:r>
        <w:rPr>
          <w:rFonts w:cstheme="minorHAnsi"/>
          <w:sz w:val="24"/>
          <w:szCs w:val="24"/>
          <w:lang w:val="fr-FR"/>
        </w:rPr>
        <w:t xml:space="preserve"> pour </w:t>
      </w:r>
      <w:r w:rsidR="009F0542">
        <w:rPr>
          <w:rFonts w:cstheme="minorHAnsi"/>
          <w:sz w:val="24"/>
          <w:szCs w:val="24"/>
          <w:lang w:val="fr-FR"/>
        </w:rPr>
        <w:t xml:space="preserve">leur </w:t>
      </w:r>
      <w:r w:rsidR="00386319">
        <w:rPr>
          <w:rFonts w:cstheme="minorHAnsi"/>
          <w:sz w:val="24"/>
          <w:szCs w:val="24"/>
          <w:lang w:val="fr-FR"/>
        </w:rPr>
        <w:t>engagement positif avec le BCDH et les Procédures spéciales du CDH et</w:t>
      </w:r>
      <w:r w:rsidR="007C72CD">
        <w:rPr>
          <w:rFonts w:cstheme="minorHAnsi"/>
          <w:sz w:val="24"/>
          <w:szCs w:val="24"/>
          <w:lang w:val="fr-FR"/>
        </w:rPr>
        <w:t xml:space="preserve">, dans un esprit de coopération constructive, souhaitons </w:t>
      </w:r>
      <w:r>
        <w:rPr>
          <w:rFonts w:cstheme="minorHAnsi"/>
          <w:sz w:val="24"/>
          <w:szCs w:val="24"/>
          <w:lang w:val="fr-FR"/>
        </w:rPr>
        <w:t xml:space="preserve">faire les recommandations suivantes : </w:t>
      </w:r>
    </w:p>
    <w:p w14:paraId="760896C3" w14:textId="77777777" w:rsidR="000A20AD" w:rsidRPr="000A20AD" w:rsidRDefault="000A20AD" w:rsidP="001420AD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007413C5" w14:textId="45CF7E50" w:rsidR="007C72CD" w:rsidRPr="00841812" w:rsidRDefault="007C72CD" w:rsidP="001420A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7C72CD">
        <w:rPr>
          <w:sz w:val="24"/>
          <w:szCs w:val="24"/>
          <w:lang w:val="fr-FR"/>
        </w:rPr>
        <w:t xml:space="preserve">Donner effet à la loi de 2017 portant sur la création d’une institution nationale des droits de l’homme indépendante et opérationnelle, et veiller à ce que celle-ci puisse exercer son mandat de manière efficace, en disposant des ressources nécessaires à cet </w:t>
      </w:r>
      <w:r w:rsidRPr="00841812">
        <w:rPr>
          <w:sz w:val="24"/>
          <w:szCs w:val="24"/>
          <w:lang w:val="fr-FR"/>
        </w:rPr>
        <w:t>effet</w:t>
      </w:r>
      <w:r w:rsidR="007C54EF">
        <w:rPr>
          <w:sz w:val="24"/>
          <w:szCs w:val="24"/>
          <w:lang w:val="fr-FR"/>
        </w:rPr>
        <w:t xml:space="preserve"> </w:t>
      </w:r>
      <w:r w:rsidRPr="00841812">
        <w:rPr>
          <w:sz w:val="24"/>
          <w:szCs w:val="24"/>
          <w:lang w:val="fr-FR"/>
        </w:rPr>
        <w:t xml:space="preserve">; </w:t>
      </w:r>
    </w:p>
    <w:p w14:paraId="2B48FDA7" w14:textId="77777777" w:rsidR="00841812" w:rsidRPr="00841812" w:rsidRDefault="00841812" w:rsidP="00841812">
      <w:pPr>
        <w:pStyle w:val="ListParagraph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8FF2C6A" w14:textId="78BB5597" w:rsidR="007C72CD" w:rsidRPr="00841812" w:rsidRDefault="00841812" w:rsidP="001420A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Pr="00841812">
        <w:rPr>
          <w:sz w:val="24"/>
          <w:szCs w:val="24"/>
          <w:lang w:val="fr-FR"/>
        </w:rPr>
        <w:t>nclure dans la Constitution révisée des dispositions interdisant toute forme de discrimination fondée sur le genre, le sexe, l’orientation sexuelle, le handicap, l’âge, la naissance, la race ou la religion</w:t>
      </w:r>
      <w:r w:rsidR="00386319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>adopter une loi anti discrimination</w:t>
      </w:r>
      <w:r w:rsidR="00386319">
        <w:rPr>
          <w:sz w:val="24"/>
          <w:szCs w:val="24"/>
          <w:lang w:val="fr-FR"/>
        </w:rPr>
        <w:t xml:space="preserve"> et œuvrer davantage en faveur de l’autodétermination des femmes</w:t>
      </w:r>
      <w:r w:rsidR="007C54E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;</w:t>
      </w:r>
    </w:p>
    <w:p w14:paraId="6978F3B0" w14:textId="77777777" w:rsidR="00841812" w:rsidRPr="00841812" w:rsidRDefault="00841812" w:rsidP="00841812">
      <w:pPr>
        <w:pStyle w:val="ListParagraph"/>
        <w:rPr>
          <w:rFonts w:cstheme="minorHAnsi"/>
          <w:sz w:val="24"/>
          <w:szCs w:val="24"/>
          <w:lang w:val="fr-FR"/>
        </w:rPr>
      </w:pPr>
    </w:p>
    <w:p w14:paraId="42664BDB" w14:textId="41507E07" w:rsidR="00841812" w:rsidRPr="00E81A82" w:rsidRDefault="00841812" w:rsidP="001420A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841812">
        <w:rPr>
          <w:sz w:val="24"/>
          <w:szCs w:val="24"/>
          <w:lang w:val="fr-FR"/>
        </w:rPr>
        <w:t>Élaborer et mettre en œuvre une politique nationale de lutte contre la corruption fondée sur les droits de l’homme</w:t>
      </w:r>
      <w:r>
        <w:rPr>
          <w:sz w:val="24"/>
          <w:szCs w:val="24"/>
          <w:lang w:val="fr-FR"/>
        </w:rPr>
        <w:t xml:space="preserve"> et</w:t>
      </w:r>
      <w:r w:rsidRPr="0084181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instaure</w:t>
      </w:r>
      <w:r w:rsidRPr="00841812">
        <w:rPr>
          <w:sz w:val="24"/>
          <w:szCs w:val="24"/>
          <w:lang w:val="fr-FR"/>
        </w:rPr>
        <w:t>r une gouvernance publique transparente tout en veillant à garantir un accès effectif à la justice</w:t>
      </w:r>
      <w:r w:rsidR="00E81A82">
        <w:rPr>
          <w:sz w:val="24"/>
          <w:szCs w:val="24"/>
          <w:lang w:val="fr-FR"/>
        </w:rPr>
        <w:t>, y</w:t>
      </w:r>
      <w:r w:rsidRPr="00841812">
        <w:rPr>
          <w:sz w:val="24"/>
          <w:szCs w:val="24"/>
          <w:lang w:val="fr-FR"/>
        </w:rPr>
        <w:t xml:space="preserve"> compris pour les group</w:t>
      </w:r>
      <w:r w:rsidR="00E81A82">
        <w:rPr>
          <w:sz w:val="24"/>
          <w:szCs w:val="24"/>
          <w:lang w:val="fr-FR"/>
        </w:rPr>
        <w:t>e</w:t>
      </w:r>
      <w:r w:rsidRPr="00841812">
        <w:rPr>
          <w:sz w:val="24"/>
          <w:szCs w:val="24"/>
          <w:lang w:val="fr-FR"/>
        </w:rPr>
        <w:t>s marginalisés</w:t>
      </w:r>
      <w:r w:rsidR="00E81A82">
        <w:rPr>
          <w:sz w:val="24"/>
          <w:szCs w:val="24"/>
          <w:lang w:val="fr-FR"/>
        </w:rPr>
        <w:t xml:space="preserve"> </w:t>
      </w:r>
      <w:r w:rsidRPr="00841812">
        <w:rPr>
          <w:sz w:val="24"/>
          <w:szCs w:val="24"/>
          <w:lang w:val="fr-FR"/>
        </w:rPr>
        <w:t>;</w:t>
      </w:r>
    </w:p>
    <w:p w14:paraId="47FFAC62" w14:textId="77777777" w:rsidR="00E81A82" w:rsidRPr="00E81A82" w:rsidRDefault="00E81A82" w:rsidP="00E81A8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C743EFF" w14:textId="5D44491E" w:rsidR="00841812" w:rsidRPr="00E81A82" w:rsidRDefault="00E81A82" w:rsidP="001420A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E81A82">
        <w:rPr>
          <w:sz w:val="24"/>
          <w:szCs w:val="24"/>
          <w:lang w:val="fr-FR"/>
        </w:rPr>
        <w:t>Améliorer la sécurité de l’approvisionnement en eau grâce à des solutions fondées sur la nature et à une gestion de l’eau résiliente au climat et établir des plans d’investissement pour la sécurité alimentaire, la sécurité nutritionnelle et la sécurité de l’approvisionnement en eau</w:t>
      </w:r>
      <w:r>
        <w:rPr>
          <w:sz w:val="24"/>
          <w:szCs w:val="24"/>
          <w:lang w:val="fr-FR"/>
        </w:rPr>
        <w:t>,</w:t>
      </w:r>
      <w:r w:rsidRPr="00E81A82">
        <w:rPr>
          <w:sz w:val="24"/>
          <w:szCs w:val="24"/>
          <w:lang w:val="fr-FR"/>
        </w:rPr>
        <w:t xml:space="preserve"> en prenant des mesures supplémentaires pour augmenter la production de cultures à haute valeur ajoutée et de produits halieutiques destinés à la consommation locale et à l’exportation, dans une logique de développement durable.</w:t>
      </w:r>
    </w:p>
    <w:p w14:paraId="10CDD25C" w14:textId="77777777" w:rsidR="00841812" w:rsidRDefault="00841812" w:rsidP="00E81A82">
      <w:pPr>
        <w:pStyle w:val="ListParagraph"/>
        <w:spacing w:after="0" w:line="276" w:lineRule="auto"/>
        <w:jc w:val="both"/>
        <w:rPr>
          <w:rFonts w:cstheme="minorHAnsi"/>
          <w:noProof/>
          <w:sz w:val="24"/>
          <w:szCs w:val="24"/>
          <w:lang w:val="fr-FR"/>
        </w:rPr>
      </w:pPr>
    </w:p>
    <w:p w14:paraId="2CA21CF6" w14:textId="77777777" w:rsidR="002F7C12" w:rsidRPr="00692D71" w:rsidRDefault="002F7C12" w:rsidP="00287F4A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44DDFDCB" w14:textId="08D9872D" w:rsidR="001A7059" w:rsidRPr="00692D71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692D71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692D71">
        <w:rPr>
          <w:rFonts w:asciiTheme="minorHAnsi" w:hAnsiTheme="minorHAnsi" w:cstheme="minorHAnsi"/>
          <w:lang w:val="fr-FR"/>
        </w:rPr>
        <w:t xml:space="preserve">plein </w:t>
      </w:r>
      <w:r w:rsidRPr="00692D71">
        <w:rPr>
          <w:rFonts w:asciiTheme="minorHAnsi" w:hAnsiTheme="minorHAnsi" w:cstheme="minorHAnsi"/>
          <w:lang w:val="fr-FR"/>
        </w:rPr>
        <w:t xml:space="preserve">succès </w:t>
      </w:r>
      <w:r w:rsidR="004D1D8D">
        <w:rPr>
          <w:rFonts w:asciiTheme="minorHAnsi" w:hAnsiTheme="minorHAnsi" w:cstheme="minorHAnsi"/>
          <w:lang w:val="fr-FR"/>
        </w:rPr>
        <w:t xml:space="preserve">à la délégation des Tuvalu </w:t>
      </w:r>
      <w:r w:rsidRPr="00692D71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692D71" w:rsidRDefault="001A7059" w:rsidP="00287F4A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1D6216DC" w14:textId="77777777" w:rsidR="002347E3" w:rsidRPr="00692D71" w:rsidRDefault="003728E1" w:rsidP="00287F4A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692D71">
        <w:rPr>
          <w:rFonts w:cstheme="minorHAnsi"/>
          <w:sz w:val="24"/>
          <w:szCs w:val="24"/>
          <w:lang w:val="fr-FR"/>
        </w:rPr>
        <w:t>Je vous remercie.</w:t>
      </w:r>
    </w:p>
    <w:p w14:paraId="29593417" w14:textId="307B2609" w:rsidR="00E87290" w:rsidRDefault="00E87290" w:rsidP="00265A3D">
      <w:pPr>
        <w:jc w:val="right"/>
        <w:rPr>
          <w:rFonts w:cstheme="minorHAnsi"/>
          <w:sz w:val="24"/>
          <w:szCs w:val="24"/>
          <w:lang w:val="fr-FR"/>
        </w:rPr>
      </w:pPr>
    </w:p>
    <w:p w14:paraId="7F6F07A0" w14:textId="34C1E0D3" w:rsidR="001D28DD" w:rsidRPr="00585AC0" w:rsidRDefault="007C72CD" w:rsidP="007C72CD">
      <w:pPr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386319">
        <w:rPr>
          <w:rFonts w:cstheme="minorHAnsi"/>
          <w:sz w:val="24"/>
          <w:szCs w:val="24"/>
          <w:lang w:val="fr-FR"/>
        </w:rPr>
        <w:t>294</w:t>
      </w:r>
      <w:r>
        <w:rPr>
          <w:rFonts w:cstheme="minorHAnsi"/>
          <w:sz w:val="24"/>
          <w:szCs w:val="24"/>
          <w:lang w:val="fr-FR"/>
        </w:rPr>
        <w:t xml:space="preserve"> mots – temps de parole : 2mins]</w:t>
      </w:r>
    </w:p>
    <w:sectPr w:rsidR="001D28DD" w:rsidRPr="00585AC0" w:rsidSect="00265A3D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C111" w14:textId="77777777" w:rsidR="00D35AE5" w:rsidRDefault="00D35AE5" w:rsidP="00903CC9">
      <w:pPr>
        <w:spacing w:after="0" w:line="240" w:lineRule="auto"/>
      </w:pPr>
      <w:r>
        <w:separator/>
      </w:r>
    </w:p>
  </w:endnote>
  <w:endnote w:type="continuationSeparator" w:id="0">
    <w:p w14:paraId="0E14D3C7" w14:textId="77777777" w:rsidR="00D35AE5" w:rsidRDefault="00D35AE5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81D0" w14:textId="77777777" w:rsidR="00D35AE5" w:rsidRDefault="00D35AE5" w:rsidP="00903CC9">
      <w:pPr>
        <w:spacing w:after="0" w:line="240" w:lineRule="auto"/>
      </w:pPr>
      <w:r>
        <w:separator/>
      </w:r>
    </w:p>
  </w:footnote>
  <w:footnote w:type="continuationSeparator" w:id="0">
    <w:p w14:paraId="7E81073A" w14:textId="77777777" w:rsidR="00D35AE5" w:rsidRDefault="00D35AE5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F654E" w14:textId="2A5CEF13" w:rsidR="00265A3D" w:rsidRDefault="00265A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3D645A7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2" name="Pictur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CC9"/>
    <w:multiLevelType w:val="hybridMultilevel"/>
    <w:tmpl w:val="E382AE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1"/>
    <w:rsid w:val="0001056E"/>
    <w:rsid w:val="00061FA4"/>
    <w:rsid w:val="00066C5C"/>
    <w:rsid w:val="0007155F"/>
    <w:rsid w:val="000A20AD"/>
    <w:rsid w:val="000C169E"/>
    <w:rsid w:val="000C4E18"/>
    <w:rsid w:val="000E23AD"/>
    <w:rsid w:val="00103647"/>
    <w:rsid w:val="001071C9"/>
    <w:rsid w:val="00115D1B"/>
    <w:rsid w:val="00141AE9"/>
    <w:rsid w:val="001420AD"/>
    <w:rsid w:val="001971B9"/>
    <w:rsid w:val="001A33C9"/>
    <w:rsid w:val="001A3DDD"/>
    <w:rsid w:val="001A7059"/>
    <w:rsid w:val="001B05CA"/>
    <w:rsid w:val="001D28DD"/>
    <w:rsid w:val="001E6D71"/>
    <w:rsid w:val="001F3C5F"/>
    <w:rsid w:val="00203AD5"/>
    <w:rsid w:val="00207772"/>
    <w:rsid w:val="0022001B"/>
    <w:rsid w:val="002330CE"/>
    <w:rsid w:val="00242637"/>
    <w:rsid w:val="00252416"/>
    <w:rsid w:val="00265A3D"/>
    <w:rsid w:val="00265A62"/>
    <w:rsid w:val="00287F4A"/>
    <w:rsid w:val="002936D9"/>
    <w:rsid w:val="002C28DF"/>
    <w:rsid w:val="002E0F72"/>
    <w:rsid w:val="002F3CC9"/>
    <w:rsid w:val="002F7C12"/>
    <w:rsid w:val="0031562A"/>
    <w:rsid w:val="003212E4"/>
    <w:rsid w:val="00323A98"/>
    <w:rsid w:val="00334139"/>
    <w:rsid w:val="003728E1"/>
    <w:rsid w:val="00386319"/>
    <w:rsid w:val="00396727"/>
    <w:rsid w:val="003A2D9B"/>
    <w:rsid w:val="003F5354"/>
    <w:rsid w:val="004057C3"/>
    <w:rsid w:val="00411CD2"/>
    <w:rsid w:val="00462E5D"/>
    <w:rsid w:val="0046449C"/>
    <w:rsid w:val="00475E24"/>
    <w:rsid w:val="00487C17"/>
    <w:rsid w:val="004A345A"/>
    <w:rsid w:val="004C28E7"/>
    <w:rsid w:val="004D1D8D"/>
    <w:rsid w:val="004D3223"/>
    <w:rsid w:val="00513568"/>
    <w:rsid w:val="0052361A"/>
    <w:rsid w:val="00533646"/>
    <w:rsid w:val="00536135"/>
    <w:rsid w:val="005519C1"/>
    <w:rsid w:val="00585AC0"/>
    <w:rsid w:val="005A4728"/>
    <w:rsid w:val="00604DB6"/>
    <w:rsid w:val="006155F7"/>
    <w:rsid w:val="00646A44"/>
    <w:rsid w:val="006615ED"/>
    <w:rsid w:val="0068279D"/>
    <w:rsid w:val="00692D71"/>
    <w:rsid w:val="006A09D9"/>
    <w:rsid w:val="006A3BB7"/>
    <w:rsid w:val="006F7B87"/>
    <w:rsid w:val="00702CD5"/>
    <w:rsid w:val="00702FC6"/>
    <w:rsid w:val="0070490A"/>
    <w:rsid w:val="00711077"/>
    <w:rsid w:val="00745238"/>
    <w:rsid w:val="00751DAE"/>
    <w:rsid w:val="00781DB2"/>
    <w:rsid w:val="0079216E"/>
    <w:rsid w:val="007C54EF"/>
    <w:rsid w:val="007C6CCC"/>
    <w:rsid w:val="007C72CD"/>
    <w:rsid w:val="007D67F7"/>
    <w:rsid w:val="007F130B"/>
    <w:rsid w:val="00813215"/>
    <w:rsid w:val="00841812"/>
    <w:rsid w:val="00860C05"/>
    <w:rsid w:val="008870B5"/>
    <w:rsid w:val="008877B2"/>
    <w:rsid w:val="008A1B3E"/>
    <w:rsid w:val="008B2241"/>
    <w:rsid w:val="008D23B0"/>
    <w:rsid w:val="00903CC9"/>
    <w:rsid w:val="00907D08"/>
    <w:rsid w:val="00916A1A"/>
    <w:rsid w:val="00922C86"/>
    <w:rsid w:val="00926FEE"/>
    <w:rsid w:val="0093103B"/>
    <w:rsid w:val="009A213D"/>
    <w:rsid w:val="009E0E8E"/>
    <w:rsid w:val="009E7A6C"/>
    <w:rsid w:val="009F0542"/>
    <w:rsid w:val="009F6E78"/>
    <w:rsid w:val="00A141E2"/>
    <w:rsid w:val="00A37398"/>
    <w:rsid w:val="00A43F5C"/>
    <w:rsid w:val="00A47FA3"/>
    <w:rsid w:val="00A82DDE"/>
    <w:rsid w:val="00AA4CA2"/>
    <w:rsid w:val="00AB2EC2"/>
    <w:rsid w:val="00AE3E11"/>
    <w:rsid w:val="00AF51DA"/>
    <w:rsid w:val="00AF54E1"/>
    <w:rsid w:val="00B132C8"/>
    <w:rsid w:val="00B65E95"/>
    <w:rsid w:val="00BC73F2"/>
    <w:rsid w:val="00C07B29"/>
    <w:rsid w:val="00C170BE"/>
    <w:rsid w:val="00C33247"/>
    <w:rsid w:val="00C3776A"/>
    <w:rsid w:val="00C50629"/>
    <w:rsid w:val="00C8077C"/>
    <w:rsid w:val="00C87F52"/>
    <w:rsid w:val="00C9193D"/>
    <w:rsid w:val="00CA1B71"/>
    <w:rsid w:val="00CD6ADA"/>
    <w:rsid w:val="00D10A3D"/>
    <w:rsid w:val="00D12DE0"/>
    <w:rsid w:val="00D35AE5"/>
    <w:rsid w:val="00D53D9D"/>
    <w:rsid w:val="00D65D92"/>
    <w:rsid w:val="00D8279D"/>
    <w:rsid w:val="00DA7113"/>
    <w:rsid w:val="00DC1AA0"/>
    <w:rsid w:val="00DF705C"/>
    <w:rsid w:val="00E23FF9"/>
    <w:rsid w:val="00E6279E"/>
    <w:rsid w:val="00E81A82"/>
    <w:rsid w:val="00E87290"/>
    <w:rsid w:val="00EB093C"/>
    <w:rsid w:val="00EC7EE4"/>
    <w:rsid w:val="00F01971"/>
    <w:rsid w:val="00F379F1"/>
    <w:rsid w:val="00FA77B9"/>
    <w:rsid w:val="00FB1908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ListParagraph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55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55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C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C9"/>
    <w:rPr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DefaultParagraphFont"/>
    <w:rsid w:val="0031562A"/>
  </w:style>
  <w:style w:type="character" w:customStyle="1" w:styleId="highlight">
    <w:name w:val="highlight"/>
    <w:basedOn w:val="DefaultParagraphFont"/>
    <w:rsid w:val="0031562A"/>
  </w:style>
  <w:style w:type="paragraph" w:styleId="Revision">
    <w:name w:val="Revision"/>
    <w:hidden/>
    <w:uiPriority w:val="99"/>
    <w:semiHidden/>
    <w:rsid w:val="004057C3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6DC4AD75109459B25C7549CF8D377" ma:contentTypeVersion="3" ma:contentTypeDescription="Create a new document." ma:contentTypeScope="" ma:versionID="e3c9a27d8d9f4797a7675e39cf3bf8a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735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232A52-7B0E-4E18-B1AD-DE40F0108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58B1D-B6A5-4E59-8A70-D33632A88333}"/>
</file>

<file path=customXml/itemProps3.xml><?xml version="1.0" encoding="utf-8"?>
<ds:datastoreItem xmlns:ds="http://schemas.openxmlformats.org/officeDocument/2006/customXml" ds:itemID="{FC801F30-C7E4-4496-8544-D7E02DD98BDD}"/>
</file>

<file path=customXml/itemProps4.xml><?xml version="1.0" encoding="utf-8"?>
<ds:datastoreItem xmlns:ds="http://schemas.openxmlformats.org/officeDocument/2006/customXml" ds:itemID="{A957077D-ACAD-44D7-B8BC-0E911B00C7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Hoffmann</dc:creator>
  <cp:keywords/>
  <dc:description/>
  <cp:lastModifiedBy>Sara Cenzual</cp:lastModifiedBy>
  <cp:revision>5</cp:revision>
  <cp:lastPrinted>2023-05-08T06:22:00Z</cp:lastPrinted>
  <dcterms:created xsi:type="dcterms:W3CDTF">2023-11-01T15:42:00Z</dcterms:created>
  <dcterms:modified xsi:type="dcterms:W3CDTF">2023-11-08T14:31:00Z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0x010100E6D6DC4AD75109459B25C7549CF8D377</vt:lpwstr>
  </property>
</Properties>
</file>