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BD4B" w14:textId="43D38307" w:rsidR="006758EF" w:rsidRDefault="006758EF" w:rsidP="006758E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>4</w:t>
      </w:r>
      <w:r w:rsidRPr="006758EF">
        <w:rPr>
          <w:rFonts w:eastAsia="Times New Roman"/>
          <w:b/>
          <w:color w:val="292B2C"/>
          <w:sz w:val="24"/>
          <w:szCs w:val="24"/>
          <w:vertAlign w:val="superscript"/>
          <w:lang w:val="en-US" w:eastAsia="en-AU"/>
        </w:rPr>
        <w:t>th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</w:t>
      </w:r>
      <w:r w:rsidRPr="00CF63ED">
        <w:rPr>
          <w:rFonts w:eastAsia="Times New Roman"/>
          <w:b/>
          <w:color w:val="292B2C"/>
          <w:sz w:val="24"/>
          <w:szCs w:val="24"/>
          <w:lang w:val="en-US" w:eastAsia="en-AU"/>
        </w:rPr>
        <w:t>Session o the Universal Periodic Review W</w:t>
      </w:r>
      <w:r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orking Group </w:t>
      </w:r>
    </w:p>
    <w:p w14:paraId="653C9D8B" w14:textId="5D552759" w:rsidR="006758EF" w:rsidRPr="00C4442F" w:rsidRDefault="006758EF" w:rsidP="006758EF">
      <w:pPr>
        <w:spacing w:line="240" w:lineRule="auto"/>
        <w:jc w:val="center"/>
        <w:textAlignment w:val="baseline"/>
        <w:rPr>
          <w:rFonts w:eastAsia="Times New Roman"/>
          <w:b/>
          <w:color w:val="292B2C"/>
          <w:lang w:val="en-US" w:eastAsia="en-AU"/>
        </w:rPr>
      </w:pPr>
      <w:r w:rsidRPr="00C4442F">
        <w:rPr>
          <w:rFonts w:eastAsia="Times New Roman"/>
          <w:b/>
          <w:color w:val="292B2C"/>
          <w:lang w:val="en-US" w:eastAsia="en-AU"/>
        </w:rPr>
        <w:t>(</w:t>
      </w:r>
      <w:r>
        <w:rPr>
          <w:rFonts w:eastAsia="Times New Roman"/>
          <w:b/>
          <w:color w:val="292B2C"/>
          <w:lang w:val="en-US" w:eastAsia="en-AU"/>
        </w:rPr>
        <w:t>6</w:t>
      </w:r>
      <w:r w:rsidRPr="00C4442F">
        <w:rPr>
          <w:rFonts w:eastAsia="Times New Roman"/>
          <w:b/>
          <w:color w:val="292B2C"/>
          <w:lang w:val="en-US" w:eastAsia="en-AU"/>
        </w:rPr>
        <w:t xml:space="preserve"> – 1</w:t>
      </w:r>
      <w:r>
        <w:rPr>
          <w:rFonts w:eastAsia="Times New Roman"/>
          <w:b/>
          <w:color w:val="292B2C"/>
          <w:lang w:val="en-US" w:eastAsia="en-AU"/>
        </w:rPr>
        <w:t>7</w:t>
      </w:r>
      <w:r w:rsidRPr="00C4442F">
        <w:rPr>
          <w:rFonts w:eastAsia="Times New Roman"/>
          <w:b/>
          <w:color w:val="292B2C"/>
          <w:lang w:val="en-US" w:eastAsia="en-AU"/>
        </w:rPr>
        <w:t xml:space="preserve"> </w:t>
      </w:r>
      <w:r>
        <w:rPr>
          <w:rFonts w:eastAsia="Times New Roman"/>
          <w:b/>
          <w:color w:val="292B2C"/>
          <w:lang w:val="en-US" w:eastAsia="en-AU"/>
        </w:rPr>
        <w:t>November</w:t>
      </w:r>
      <w:r w:rsidRPr="00C4442F">
        <w:rPr>
          <w:rFonts w:eastAsia="Times New Roman"/>
          <w:b/>
          <w:color w:val="292B2C"/>
          <w:lang w:val="en-US" w:eastAsia="en-AU"/>
        </w:rPr>
        <w:t xml:space="preserve"> 2023) </w:t>
      </w:r>
    </w:p>
    <w:p w14:paraId="6174B948" w14:textId="77777777" w:rsidR="006758EF" w:rsidRPr="00CF63ED" w:rsidRDefault="006758EF" w:rsidP="006758E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</w:p>
    <w:p w14:paraId="55F4EC8D" w14:textId="2F375C85" w:rsidR="006758EF" w:rsidRDefault="006758EF" w:rsidP="006758E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/>
          <w:color w:val="292B2C"/>
          <w:sz w:val="24"/>
          <w:szCs w:val="24"/>
          <w:lang w:val="en-US" w:eastAsia="en-AU"/>
        </w:rPr>
        <w:t>UPR of Tuvalu</w:t>
      </w:r>
    </w:p>
    <w:p w14:paraId="3023BE8E" w14:textId="77777777" w:rsidR="006758EF" w:rsidRDefault="006758EF" w:rsidP="006758EF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6652258D" w14:textId="5AB7E5C0" w:rsidR="006758EF" w:rsidRDefault="006758EF" w:rsidP="006758EF">
      <w:pPr>
        <w:spacing w:line="240" w:lineRule="auto"/>
        <w:jc w:val="center"/>
        <w:textAlignment w:val="baseline"/>
        <w:rPr>
          <w:rFonts w:eastAsia="Times New Roman"/>
          <w:b/>
          <w:color w:val="292B2C"/>
          <w:sz w:val="24"/>
          <w:szCs w:val="24"/>
          <w:lang w:val="en-US" w:eastAsia="en-AU"/>
        </w:rPr>
      </w:pPr>
      <w:r>
        <w:rPr>
          <w:rFonts w:eastAsia="Times New Roman"/>
          <w:bCs/>
          <w:color w:val="292B2C"/>
          <w:sz w:val="20"/>
          <w:szCs w:val="20"/>
          <w:lang w:eastAsia="en-AU"/>
        </w:rPr>
        <w:t>Wednesday 8 November 2023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, 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14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: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3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>0 – 1</w:t>
      </w:r>
      <w:r>
        <w:rPr>
          <w:rFonts w:eastAsia="Times New Roman"/>
          <w:bCs/>
          <w:color w:val="292B2C"/>
          <w:sz w:val="20"/>
          <w:szCs w:val="20"/>
          <w:lang w:eastAsia="en-AU"/>
        </w:rPr>
        <w:t>8:00</w:t>
      </w:r>
      <w:r w:rsidRPr="00B92AB3">
        <w:rPr>
          <w:rFonts w:eastAsia="Times New Roman"/>
          <w:bCs/>
          <w:color w:val="292B2C"/>
          <w:sz w:val="20"/>
          <w:szCs w:val="20"/>
          <w:lang w:eastAsia="en-AU"/>
        </w:rPr>
        <w:t xml:space="preserve"> </w:t>
      </w:r>
    </w:p>
    <w:p w14:paraId="78777580" w14:textId="3E58A25F" w:rsidR="006758EF" w:rsidRPr="00B92AB3" w:rsidRDefault="006758EF" w:rsidP="006758EF">
      <w:pPr>
        <w:spacing w:line="240" w:lineRule="auto"/>
        <w:jc w:val="center"/>
        <w:textAlignment w:val="baseline"/>
        <w:rPr>
          <w:rFonts w:eastAsia="Times New Roman"/>
          <w:bCs/>
          <w:color w:val="292B2C"/>
          <w:sz w:val="20"/>
          <w:szCs w:val="20"/>
          <w:lang w:val="en-US" w:eastAsia="en-AU"/>
        </w:rPr>
      </w:pPr>
      <w:r w:rsidRPr="00B92AB3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Speaking time: </w:t>
      </w:r>
      <w:r w:rsidR="00204BF6">
        <w:rPr>
          <w:rFonts w:eastAsia="Times New Roman"/>
          <w:bCs/>
          <w:color w:val="292B2C"/>
          <w:sz w:val="20"/>
          <w:szCs w:val="20"/>
          <w:lang w:val="en-US" w:eastAsia="en-AU"/>
        </w:rPr>
        <w:t xml:space="preserve">2 minutes </w:t>
      </w:r>
    </w:p>
    <w:p w14:paraId="19E3A331" w14:textId="77777777" w:rsidR="006758EF" w:rsidRPr="00B92AB3" w:rsidRDefault="006758EF" w:rsidP="006758EF">
      <w:pPr>
        <w:pBdr>
          <w:bottom w:val="single" w:sz="12" w:space="1" w:color="auto"/>
        </w:pBdr>
        <w:spacing w:line="240" w:lineRule="auto"/>
        <w:textAlignment w:val="baseline"/>
        <w:rPr>
          <w:rFonts w:eastAsia="Times New Roman"/>
          <w:bCs/>
          <w:color w:val="292B2C"/>
          <w:sz w:val="20"/>
          <w:szCs w:val="20"/>
          <w:lang w:eastAsia="en-AU"/>
        </w:rPr>
      </w:pPr>
    </w:p>
    <w:p w14:paraId="4CF853A9" w14:textId="77777777" w:rsidR="006758EF" w:rsidRPr="00360884" w:rsidRDefault="006758EF" w:rsidP="006758EF">
      <w:pPr>
        <w:spacing w:line="240" w:lineRule="auto"/>
        <w:jc w:val="both"/>
        <w:textAlignment w:val="baseline"/>
        <w:rPr>
          <w:rFonts w:eastAsia="Times New Roman"/>
          <w:color w:val="292B2C"/>
          <w:sz w:val="24"/>
          <w:szCs w:val="24"/>
          <w:lang w:eastAsia="en-AU"/>
        </w:rPr>
      </w:pPr>
    </w:p>
    <w:p w14:paraId="6DAE5175" w14:textId="1A7AE4FF" w:rsidR="006758EF" w:rsidRPr="00626BF5" w:rsidRDefault="006758EF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Thank you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Mr./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M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adam 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President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/vice President.</w:t>
      </w:r>
    </w:p>
    <w:p w14:paraId="2FE53F09" w14:textId="2D908CC7" w:rsidR="00D83CA9" w:rsidRDefault="006758EF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Fiji welcomes the delegation of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Tuvalu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D83CA9">
        <w:rPr>
          <w:rFonts w:eastAsia="Times New Roman"/>
          <w:bCs/>
          <w:color w:val="292B2C"/>
          <w:sz w:val="24"/>
          <w:szCs w:val="24"/>
          <w:lang w:eastAsia="en-AU"/>
        </w:rPr>
        <w:t xml:space="preserve">and </w:t>
      </w:r>
      <w:r w:rsidR="00D83CA9" w:rsidRPr="00D83CA9">
        <w:rPr>
          <w:rFonts w:eastAsia="Times New Roman"/>
          <w:bCs/>
          <w:color w:val="292B2C"/>
          <w:sz w:val="24"/>
          <w:szCs w:val="24"/>
          <w:lang w:eastAsia="en-AU"/>
        </w:rPr>
        <w:t>congratulates the delegation for the achievements in the implementation of the recommendations from its previous cycle.</w:t>
      </w:r>
    </w:p>
    <w:p w14:paraId="5377F841" w14:textId="3A8E3667" w:rsidR="006758EF" w:rsidRPr="00626BF5" w:rsidRDefault="006758EF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As a fellow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P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>acific Small Island Developing State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, Fiji understands the unique human rights challenges arising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>from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>the</w:t>
      </w:r>
      <w:r w:rsidR="00C467B8">
        <w:rPr>
          <w:rFonts w:eastAsia="Times New Roman"/>
          <w:bCs/>
          <w:color w:val="292B2C"/>
          <w:sz w:val="24"/>
          <w:szCs w:val="24"/>
          <w:lang w:eastAsia="en-AU"/>
        </w:rPr>
        <w:t xml:space="preserve"> devastating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impacts of climate change and natural disasters, and commends the Government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>’s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efforts in strengthening its policy </w:t>
      </w:r>
      <w:r w:rsidR="00886CBC" w:rsidRPr="00886CBC">
        <w:rPr>
          <w:rFonts w:eastAsia="Times New Roman"/>
          <w:bCs/>
          <w:color w:val="292B2C"/>
          <w:sz w:val="24"/>
          <w:szCs w:val="24"/>
          <w:lang w:eastAsia="en-AU"/>
        </w:rPr>
        <w:t>frameworks that address climate change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886CBC" w:rsidRPr="00886CBC">
        <w:rPr>
          <w:rFonts w:eastAsia="Times New Roman"/>
          <w:bCs/>
          <w:color w:val="292B2C"/>
          <w:sz w:val="24"/>
          <w:szCs w:val="24"/>
          <w:lang w:eastAsia="en-AU"/>
        </w:rPr>
        <w:t>disaster risk reduction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>, displacement</w:t>
      </w:r>
      <w:r w:rsidR="00886CBC" w:rsidRP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and </w:t>
      </w:r>
      <w:r w:rsidR="00886CBC" w:rsidRPr="00886CBC">
        <w:rPr>
          <w:rFonts w:eastAsia="Times New Roman"/>
          <w:bCs/>
          <w:color w:val="292B2C"/>
          <w:sz w:val="24"/>
          <w:szCs w:val="24"/>
          <w:lang w:eastAsia="en-AU"/>
        </w:rPr>
        <w:t>cross-sectoral environmental challenges,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 including through its C</w:t>
      </w:r>
      <w:r w:rsidR="00C467B8" w:rsidRPr="00C467B8">
        <w:rPr>
          <w:rFonts w:eastAsia="Times New Roman"/>
          <w:bCs/>
          <w:color w:val="292B2C"/>
          <w:sz w:val="24"/>
          <w:szCs w:val="24"/>
          <w:lang w:eastAsia="en-AU"/>
        </w:rPr>
        <w:t xml:space="preserve">limate 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>C</w:t>
      </w:r>
      <w:r w:rsidR="00C467B8" w:rsidRPr="00C467B8">
        <w:rPr>
          <w:rFonts w:eastAsia="Times New Roman"/>
          <w:bCs/>
          <w:color w:val="292B2C"/>
          <w:sz w:val="24"/>
          <w:szCs w:val="24"/>
          <w:lang w:eastAsia="en-AU"/>
        </w:rPr>
        <w:t>hange policy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. </w:t>
      </w:r>
      <w:r w:rsidR="00C467B8">
        <w:rPr>
          <w:rFonts w:eastAsia="Times New Roman"/>
          <w:bCs/>
          <w:color w:val="292B2C"/>
          <w:sz w:val="24"/>
          <w:szCs w:val="24"/>
          <w:lang w:eastAsia="en-AU"/>
        </w:rPr>
        <w:t>Fiji also commends Tuvalu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 for its 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steadfast commitment to the protection and promotion of human rights of all its people</w:t>
      </w:r>
      <w:r w:rsidR="00B46058">
        <w:rPr>
          <w:rFonts w:eastAsia="Times New Roman"/>
          <w:bCs/>
          <w:color w:val="292B2C"/>
          <w:sz w:val="24"/>
          <w:szCs w:val="24"/>
          <w:lang w:eastAsia="en-AU"/>
        </w:rPr>
        <w:t xml:space="preserve">. </w:t>
      </w:r>
    </w:p>
    <w:p w14:paraId="3C7BAE1B" w14:textId="2BDB0831" w:rsidR="006758EF" w:rsidRPr="006758EF" w:rsidRDefault="00886CBC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>On the issue of treaty ratification and a</w:t>
      </w:r>
      <w:r w:rsidR="006758EF" w:rsidRPr="00626BF5">
        <w:rPr>
          <w:rFonts w:eastAsia="Times New Roman"/>
          <w:bCs/>
          <w:color w:val="292B2C"/>
          <w:sz w:val="24"/>
          <w:szCs w:val="24"/>
          <w:lang w:eastAsia="en-AU"/>
        </w:rPr>
        <w:t>s a core state of the Convention Against Torture Initiative</w:t>
      </w:r>
      <w:r w:rsidR="006758EF">
        <w:rPr>
          <w:rFonts w:eastAsia="Times New Roman"/>
          <w:bCs/>
          <w:color w:val="292B2C"/>
          <w:sz w:val="24"/>
          <w:szCs w:val="24"/>
          <w:lang w:eastAsia="en-AU"/>
        </w:rPr>
        <w:t xml:space="preserve"> (CTI)</w:t>
      </w:r>
      <w:r w:rsidR="006758EF"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, Fiji </w:t>
      </w:r>
      <w:r w:rsidR="006758EF" w:rsidRPr="006758EF">
        <w:rPr>
          <w:rFonts w:eastAsia="Times New Roman"/>
          <w:bCs/>
          <w:color w:val="292B2C"/>
          <w:sz w:val="24"/>
          <w:szCs w:val="24"/>
          <w:lang w:val="en-US" w:eastAsia="en-AU"/>
        </w:rPr>
        <w:t>stands ready to offer Tuvalu relevant technical assistance from CTI</w:t>
      </w:r>
      <w:r w:rsidR="006758EF">
        <w:rPr>
          <w:rFonts w:eastAsia="Times New Roman"/>
          <w:bCs/>
          <w:color w:val="292B2C"/>
          <w:sz w:val="24"/>
          <w:szCs w:val="24"/>
          <w:lang w:val="en-US" w:eastAsia="en-AU"/>
        </w:rPr>
        <w:t>,</w:t>
      </w:r>
      <w:r w:rsidR="006758EF" w:rsidRPr="006758EF">
        <w:rPr>
          <w:rFonts w:eastAsia="Times New Roman"/>
          <w:bCs/>
          <w:color w:val="292B2C"/>
          <w:sz w:val="24"/>
          <w:szCs w:val="24"/>
          <w:lang w:val="en-US" w:eastAsia="en-AU"/>
        </w:rPr>
        <w:t xml:space="preserve"> towards the accession to the </w:t>
      </w:r>
      <w:r>
        <w:rPr>
          <w:rFonts w:eastAsia="Times New Roman"/>
          <w:bCs/>
          <w:color w:val="292B2C"/>
          <w:sz w:val="24"/>
          <w:szCs w:val="24"/>
          <w:lang w:val="en-US" w:eastAsia="en-AU"/>
        </w:rPr>
        <w:t>Convention against Torture (UNCAT)</w:t>
      </w:r>
      <w:r w:rsidR="006758EF">
        <w:rPr>
          <w:rFonts w:eastAsia="Times New Roman"/>
          <w:bCs/>
          <w:color w:val="292B2C"/>
          <w:sz w:val="24"/>
          <w:szCs w:val="24"/>
          <w:lang w:val="en-US" w:eastAsia="en-AU"/>
        </w:rPr>
        <w:t xml:space="preserve">. </w:t>
      </w:r>
    </w:p>
    <w:p w14:paraId="6FD30923" w14:textId="77777777" w:rsidR="006758EF" w:rsidRPr="00626BF5" w:rsidRDefault="006758EF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It is in this spirit of constructive engagement that Fiji offers the following recommendations: </w:t>
      </w:r>
    </w:p>
    <w:p w14:paraId="0E1280EC" w14:textId="6307C3DA" w:rsidR="006758EF" w:rsidRPr="00C467B8" w:rsidRDefault="006758EF" w:rsidP="006758EF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C467B8">
        <w:rPr>
          <w:rFonts w:eastAsia="Times New Roman"/>
          <w:bCs/>
          <w:color w:val="292B2C"/>
          <w:sz w:val="24"/>
          <w:szCs w:val="24"/>
          <w:lang w:eastAsia="en-AU"/>
        </w:rPr>
        <w:t>Accede to the Convention against Torture (UNCAT)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; </w:t>
      </w:r>
    </w:p>
    <w:p w14:paraId="76E8A54A" w14:textId="76BA4B5B" w:rsidR="006758EF" w:rsidRPr="00C467B8" w:rsidRDefault="006758EF" w:rsidP="006758EF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C467B8">
        <w:rPr>
          <w:rFonts w:eastAsia="Times New Roman"/>
          <w:bCs/>
          <w:color w:val="292B2C"/>
          <w:sz w:val="24"/>
          <w:szCs w:val="24"/>
          <w:lang w:eastAsia="en-AU"/>
        </w:rPr>
        <w:t>Continue to strengthen efforts to provide and improve access to health care for all, including access to sexual and reproductive health services and information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; </w:t>
      </w:r>
    </w:p>
    <w:p w14:paraId="5619F3A1" w14:textId="4955AC16" w:rsidR="006758EF" w:rsidRDefault="006758EF" w:rsidP="006758EF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Enhance support services for victims of gender-based violence and take measures to raise awareness among law enforcement officials, lawyers, judges social workers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, </w:t>
      </w:r>
      <w:r w:rsidR="00A46B18" w:rsidRPr="00626BF5">
        <w:rPr>
          <w:rFonts w:eastAsia="Times New Roman"/>
          <w:bCs/>
          <w:color w:val="292B2C"/>
          <w:sz w:val="24"/>
          <w:szCs w:val="24"/>
          <w:lang w:eastAsia="en-AU"/>
        </w:rPr>
        <w:t>and</w:t>
      </w:r>
      <w:r w:rsidR="00A46B18" w:rsidRPr="00626BF5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health-care professionals of the specific needs and vulnerabilities of women and 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children </w:t>
      </w: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who are victims of gender-based violence</w:t>
      </w:r>
      <w:r w:rsid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; and </w:t>
      </w:r>
    </w:p>
    <w:p w14:paraId="69385E08" w14:textId="1B757A60" w:rsidR="00C467B8" w:rsidRDefault="00886CBC" w:rsidP="00886CBC">
      <w:pPr>
        <w:pStyle w:val="ListParagraph"/>
        <w:numPr>
          <w:ilvl w:val="0"/>
          <w:numId w:val="1"/>
        </w:num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lastRenderedPageBreak/>
        <w:t>Continue to en</w:t>
      </w:r>
      <w:r w:rsidR="00D83CA9">
        <w:rPr>
          <w:rFonts w:eastAsia="Times New Roman"/>
          <w:bCs/>
          <w:color w:val="292B2C"/>
          <w:sz w:val="24"/>
          <w:szCs w:val="24"/>
          <w:lang w:eastAsia="en-AU"/>
        </w:rPr>
        <w:t xml:space="preserve">sure </w:t>
      </w:r>
      <w:r w:rsidR="00C467B8">
        <w:rPr>
          <w:rFonts w:eastAsia="Times New Roman"/>
          <w:bCs/>
          <w:color w:val="292B2C"/>
          <w:sz w:val="24"/>
          <w:szCs w:val="24"/>
          <w:lang w:eastAsia="en-AU"/>
        </w:rPr>
        <w:t xml:space="preserve">the full, effective and meaningful participation of </w:t>
      </w:r>
      <w:r w:rsidR="00EA734B">
        <w:rPr>
          <w:rFonts w:eastAsia="Times New Roman"/>
          <w:bCs/>
          <w:color w:val="292B2C"/>
          <w:sz w:val="24"/>
          <w:szCs w:val="24"/>
          <w:lang w:eastAsia="en-AU"/>
        </w:rPr>
        <w:t>persons</w:t>
      </w:r>
      <w:r w:rsidR="00C467B8">
        <w:rPr>
          <w:rFonts w:eastAsia="Times New Roman"/>
          <w:bCs/>
          <w:color w:val="292B2C"/>
          <w:sz w:val="24"/>
          <w:szCs w:val="24"/>
          <w:lang w:eastAsia="en-AU"/>
        </w:rPr>
        <w:t xml:space="preserve"> in marginalized groups and in vulnerable situations</w:t>
      </w:r>
      <w:r w:rsidR="00D83CA9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when </w:t>
      </w:r>
      <w:r w:rsidR="00C467B8" w:rsidRP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developing 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and implementing </w:t>
      </w:r>
      <w:r w:rsidR="00C467B8" w:rsidRP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policies and programmes addressing climate change and disaster risk </w:t>
      </w:r>
      <w:r w:rsidR="00EA734B">
        <w:rPr>
          <w:rFonts w:eastAsia="Times New Roman"/>
          <w:bCs/>
          <w:color w:val="292B2C"/>
          <w:sz w:val="24"/>
          <w:szCs w:val="24"/>
          <w:lang w:eastAsia="en-AU"/>
        </w:rPr>
        <w:t>reduction</w:t>
      </w: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. </w:t>
      </w:r>
      <w:r w:rsidR="00C467B8" w:rsidRPr="00886CBC">
        <w:rPr>
          <w:rFonts w:eastAsia="Times New Roman"/>
          <w:bCs/>
          <w:color w:val="292B2C"/>
          <w:sz w:val="24"/>
          <w:szCs w:val="24"/>
          <w:lang w:eastAsia="en-AU"/>
        </w:rPr>
        <w:t xml:space="preserve"> </w:t>
      </w:r>
    </w:p>
    <w:p w14:paraId="658F051E" w14:textId="2D8607D4" w:rsidR="005C3AF8" w:rsidRPr="005C3AF8" w:rsidRDefault="005C3AF8" w:rsidP="005C3AF8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>
        <w:rPr>
          <w:rFonts w:eastAsia="Times New Roman"/>
          <w:bCs/>
          <w:color w:val="292B2C"/>
          <w:sz w:val="24"/>
          <w:szCs w:val="24"/>
          <w:lang w:eastAsia="en-AU"/>
        </w:rPr>
        <w:t xml:space="preserve">We wish the delegation a successful review. </w:t>
      </w:r>
    </w:p>
    <w:p w14:paraId="3CA4491F" w14:textId="77777777" w:rsidR="006758EF" w:rsidRPr="00626BF5" w:rsidRDefault="006758EF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eastAsia="en-AU"/>
        </w:rPr>
      </w:pPr>
      <w:r w:rsidRPr="00626BF5">
        <w:rPr>
          <w:rFonts w:eastAsia="Times New Roman"/>
          <w:bCs/>
          <w:color w:val="292B2C"/>
          <w:sz w:val="24"/>
          <w:szCs w:val="24"/>
          <w:lang w:eastAsia="en-AU"/>
        </w:rPr>
        <w:t>Thank you</w:t>
      </w:r>
    </w:p>
    <w:p w14:paraId="0595F7BE" w14:textId="74A6EAAB" w:rsidR="006758EF" w:rsidRPr="003F4581" w:rsidRDefault="006758EF" w:rsidP="006758EF">
      <w:pPr>
        <w:spacing w:before="240" w:after="120" w:line="360" w:lineRule="auto"/>
        <w:jc w:val="both"/>
        <w:textAlignment w:val="baseline"/>
        <w:rPr>
          <w:rFonts w:eastAsia="Times New Roman"/>
          <w:bCs/>
          <w:color w:val="292B2C"/>
          <w:sz w:val="24"/>
          <w:szCs w:val="24"/>
          <w:lang w:val="en-US" w:eastAsia="en-AU"/>
        </w:rPr>
      </w:pPr>
      <w:r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>2</w:t>
      </w:r>
      <w:r w:rsidR="00746EBF">
        <w:rPr>
          <w:rFonts w:eastAsia="Times New Roman"/>
          <w:b/>
          <w:color w:val="292B2C"/>
          <w:sz w:val="24"/>
          <w:szCs w:val="24"/>
          <w:lang w:val="en-US" w:eastAsia="en-AU"/>
        </w:rPr>
        <w:t>70</w:t>
      </w:r>
      <w:r w:rsidRPr="00CB6544">
        <w:rPr>
          <w:rFonts w:eastAsia="Times New Roman"/>
          <w:b/>
          <w:color w:val="292B2C"/>
          <w:sz w:val="24"/>
          <w:szCs w:val="24"/>
          <w:lang w:val="en-US" w:eastAsia="en-AU"/>
        </w:rPr>
        <w:t xml:space="preserve"> words</w:t>
      </w:r>
    </w:p>
    <w:p w14:paraId="654DE074" w14:textId="77777777" w:rsidR="006758EF" w:rsidRPr="00DD28EF" w:rsidRDefault="006758EF" w:rsidP="006758EF"/>
    <w:p w14:paraId="77A8B753" w14:textId="77777777" w:rsidR="006758EF" w:rsidRDefault="006758EF" w:rsidP="006758EF"/>
    <w:p w14:paraId="4A5388A8" w14:textId="77777777" w:rsidR="004478F1" w:rsidRDefault="004478F1"/>
    <w:sectPr w:rsidR="004478F1" w:rsidSect="00CB6544">
      <w:headerReference w:type="default" r:id="rId7"/>
      <w:pgSz w:w="11906" w:h="16838"/>
      <w:pgMar w:top="909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0CB4" w14:textId="77777777" w:rsidR="00EA734B" w:rsidRDefault="00EA734B">
      <w:pPr>
        <w:spacing w:line="240" w:lineRule="auto"/>
      </w:pPr>
      <w:r>
        <w:separator/>
      </w:r>
    </w:p>
  </w:endnote>
  <w:endnote w:type="continuationSeparator" w:id="0">
    <w:p w14:paraId="0BDAFC62" w14:textId="77777777" w:rsidR="00EA734B" w:rsidRDefault="00EA7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4BA3" w14:textId="77777777" w:rsidR="00EA734B" w:rsidRDefault="00EA734B">
      <w:pPr>
        <w:spacing w:line="240" w:lineRule="auto"/>
      </w:pPr>
      <w:r>
        <w:separator/>
      </w:r>
    </w:p>
  </w:footnote>
  <w:footnote w:type="continuationSeparator" w:id="0">
    <w:p w14:paraId="443E324C" w14:textId="77777777" w:rsidR="00EA734B" w:rsidRDefault="00EA7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EEA7" w14:textId="77777777" w:rsidR="00886CBC" w:rsidRPr="00CF63ED" w:rsidRDefault="00886CBC" w:rsidP="00CF63ED">
    <w:pPr>
      <w:tabs>
        <w:tab w:val="center" w:pos="4513"/>
        <w:tab w:val="right" w:pos="9026"/>
      </w:tabs>
      <w:spacing w:line="240" w:lineRule="auto"/>
      <w:jc w:val="center"/>
    </w:pPr>
    <w:r w:rsidRPr="00CF63ED">
      <w:rPr>
        <w:noProof/>
        <w:lang w:val="en-US"/>
      </w:rPr>
      <w:drawing>
        <wp:inline distT="0" distB="0" distL="0" distR="0" wp14:anchorId="6AA6E35F" wp14:editId="1F6DA7BA">
          <wp:extent cx="777219" cy="765473"/>
          <wp:effectExtent l="0" t="0" r="4445" b="0"/>
          <wp:docPr id="33510036" name="Picture 33510036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94E1D" w14:textId="77777777" w:rsidR="00886CBC" w:rsidRPr="00CF63ED" w:rsidRDefault="00886CBC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 xml:space="preserve">PERMANENT MISSION OF THE REPUBLIC OF FIJI TO THE UNITED NATIONS OFFICE </w:t>
    </w:r>
  </w:p>
  <w:p w14:paraId="6E069961" w14:textId="77777777" w:rsidR="00886CBC" w:rsidRPr="00CF63ED" w:rsidRDefault="00886CBC" w:rsidP="00CF63ED">
    <w:pPr>
      <w:jc w:val="center"/>
      <w:rPr>
        <w:rFonts w:ascii="Arial Narrow" w:hAnsi="Arial Narrow" w:cs="Times New Roman"/>
        <w:b/>
        <w:bCs/>
        <w:sz w:val="20"/>
        <w:szCs w:val="20"/>
        <w:lang w:val="en-US"/>
      </w:rPr>
    </w:pPr>
    <w:r w:rsidRPr="00CF63ED">
      <w:rPr>
        <w:rFonts w:ascii="Arial Narrow" w:hAnsi="Arial Narrow" w:cs="Times New Roman"/>
        <w:b/>
        <w:bCs/>
        <w:sz w:val="20"/>
        <w:szCs w:val="20"/>
        <w:lang w:val="en-US"/>
      </w:rPr>
      <w:t>AND OTHER INTERNATIONAL ORGANISATIONS IN GENEVA</w:t>
    </w:r>
  </w:p>
  <w:p w14:paraId="0E371F31" w14:textId="77777777" w:rsidR="00886CBC" w:rsidRPr="00CF63ED" w:rsidRDefault="00886CBC" w:rsidP="000C62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6BA"/>
    <w:multiLevelType w:val="hybridMultilevel"/>
    <w:tmpl w:val="42CE47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6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EF"/>
    <w:rsid w:val="0017403C"/>
    <w:rsid w:val="00204BF6"/>
    <w:rsid w:val="00401613"/>
    <w:rsid w:val="004478F1"/>
    <w:rsid w:val="005C3AF8"/>
    <w:rsid w:val="006758EF"/>
    <w:rsid w:val="00713FF5"/>
    <w:rsid w:val="00746EBF"/>
    <w:rsid w:val="00886CBC"/>
    <w:rsid w:val="00A46B18"/>
    <w:rsid w:val="00B46058"/>
    <w:rsid w:val="00C467B8"/>
    <w:rsid w:val="00D83CA9"/>
    <w:rsid w:val="00E259E7"/>
    <w:rsid w:val="00E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98ABE"/>
  <w15:chartTrackingRefBased/>
  <w15:docId w15:val="{FFCDCD0E-2312-40CD-8279-11722A56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8EF"/>
    <w:pPr>
      <w:spacing w:after="0" w:line="276" w:lineRule="auto"/>
    </w:pPr>
    <w:rPr>
      <w:rFonts w:ascii="Arial" w:eastAsia="Arial" w:hAnsi="Arial" w:cs="Arial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8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8EF"/>
    <w:rPr>
      <w:rFonts w:ascii="Arial" w:eastAsia="Arial" w:hAnsi="Arial" w:cs="Arial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7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688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45F4C9-40D7-4D81-87EC-C108BB05B793}"/>
</file>

<file path=customXml/itemProps2.xml><?xml version="1.0" encoding="utf-8"?>
<ds:datastoreItem xmlns:ds="http://schemas.openxmlformats.org/officeDocument/2006/customXml" ds:itemID="{8569E1B2-7E2E-4FAA-A5C8-2C4097B09C7F}"/>
</file>

<file path=customXml/itemProps3.xml><?xml version="1.0" encoding="utf-8"?>
<ds:datastoreItem xmlns:ds="http://schemas.openxmlformats.org/officeDocument/2006/customXml" ds:itemID="{EEA1F60F-0F0F-4AD0-961A-780242825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2023-10-23T08:07:00Z</dcterms:created>
  <dcterms:modified xsi:type="dcterms:W3CDTF">2023-11-01T14:33:00Z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