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7F1C" w14:textId="77777777" w:rsidR="00826305" w:rsidRPr="00185BDB" w:rsidRDefault="00826305" w:rsidP="00185BDB">
      <w:pPr>
        <w:pStyle w:val="NoSpacing"/>
        <w:rPr>
          <w:rFonts w:ascii="Arial" w:hAnsi="Arial" w:cs="Arial"/>
        </w:rPr>
      </w:pPr>
    </w:p>
    <w:p w14:paraId="2C8846C4" w14:textId="12719EB5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>UPR 4</w:t>
      </w:r>
      <w:r w:rsidR="002072E1">
        <w:rPr>
          <w:rFonts w:ascii="Arial" w:hAnsi="Arial" w:cs="Arial"/>
          <w:lang w:val="en-US"/>
        </w:rPr>
        <w:t>4</w:t>
      </w:r>
      <w:r w:rsidRPr="00185BDB">
        <w:rPr>
          <w:rFonts w:ascii="Arial" w:hAnsi="Arial" w:cs="Arial"/>
          <w:lang w:val="en-US"/>
        </w:rPr>
        <w:t xml:space="preserve">, </w:t>
      </w:r>
      <w:r w:rsidR="00271EE2">
        <w:rPr>
          <w:rFonts w:ascii="Arial" w:hAnsi="Arial" w:cs="Arial"/>
          <w:lang w:val="en-US"/>
        </w:rPr>
        <w:t>November</w:t>
      </w:r>
      <w:r w:rsidRPr="00185BDB">
        <w:rPr>
          <w:rFonts w:ascii="Arial" w:hAnsi="Arial" w:cs="Arial"/>
          <w:lang w:val="en-US"/>
        </w:rPr>
        <w:t xml:space="preserve"> </w:t>
      </w:r>
      <w:r w:rsidR="005D459F">
        <w:rPr>
          <w:rFonts w:ascii="Arial" w:hAnsi="Arial" w:cs="Arial"/>
          <w:lang w:val="en-US"/>
        </w:rPr>
        <w:t>8</w:t>
      </w:r>
      <w:r w:rsidRPr="00185BDB">
        <w:rPr>
          <w:rFonts w:ascii="Arial" w:hAnsi="Arial" w:cs="Arial"/>
          <w:lang w:val="en-US"/>
        </w:rPr>
        <w:t>, 2023</w:t>
      </w:r>
    </w:p>
    <w:p w14:paraId="030F8EC5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06E4CC93" w14:textId="77777777" w:rsidR="00185BDB" w:rsidRDefault="00185BDB" w:rsidP="00185BDB">
      <w:pPr>
        <w:pStyle w:val="NoSpacing"/>
        <w:rPr>
          <w:rFonts w:ascii="Arial" w:hAnsi="Arial" w:cs="Arial"/>
          <w:b/>
          <w:lang w:val="en-US"/>
        </w:rPr>
      </w:pPr>
    </w:p>
    <w:p w14:paraId="2577AC1D" w14:textId="6A38B13A" w:rsidR="00826305" w:rsidRPr="00185BDB" w:rsidRDefault="004F407C" w:rsidP="005D459F">
      <w:pPr>
        <w:pStyle w:val="NoSpacing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</w:t>
      </w:r>
      <w:r w:rsidR="00D65688">
        <w:rPr>
          <w:rFonts w:ascii="Arial" w:hAnsi="Arial" w:cs="Arial"/>
          <w:b/>
          <w:lang w:val="en-US"/>
        </w:rPr>
        <w:t>UVALU</w:t>
      </w:r>
    </w:p>
    <w:p w14:paraId="286A87C6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19E7908C" w14:textId="77777777" w:rsidR="004F407C" w:rsidRDefault="004F407C" w:rsidP="00185BDB">
      <w:pPr>
        <w:pStyle w:val="NoSpacing"/>
        <w:rPr>
          <w:rFonts w:ascii="Arial" w:hAnsi="Arial" w:cs="Arial"/>
          <w:lang w:val="en-US"/>
        </w:rPr>
      </w:pPr>
    </w:p>
    <w:p w14:paraId="63A107A0" w14:textId="6F5FEDE3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Thank you, Mister </w:t>
      </w:r>
      <w:r w:rsidR="00A40F56">
        <w:rPr>
          <w:rFonts w:ascii="Arial" w:hAnsi="Arial" w:cs="Arial"/>
          <w:lang w:val="en-US"/>
        </w:rPr>
        <w:t>Vice-</w:t>
      </w:r>
      <w:bookmarkStart w:id="0" w:name="_GoBack"/>
      <w:bookmarkEnd w:id="0"/>
      <w:r w:rsidRPr="00185BDB">
        <w:rPr>
          <w:rFonts w:ascii="Arial" w:hAnsi="Arial" w:cs="Arial"/>
          <w:lang w:val="en-US"/>
        </w:rPr>
        <w:t xml:space="preserve">President. </w:t>
      </w:r>
    </w:p>
    <w:p w14:paraId="33AE6AE1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454706D7" w14:textId="1717AED3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Canada welcomes the positive </w:t>
      </w:r>
      <w:r w:rsidR="00767366">
        <w:rPr>
          <w:rFonts w:ascii="Arial" w:hAnsi="Arial" w:cs="Arial"/>
          <w:lang w:val="en-US"/>
        </w:rPr>
        <w:t>steps taken by Tuvalu</w:t>
      </w:r>
      <w:r w:rsidRPr="00185BDB">
        <w:rPr>
          <w:rFonts w:ascii="Arial" w:hAnsi="Arial" w:cs="Arial"/>
          <w:lang w:val="en-US"/>
        </w:rPr>
        <w:t xml:space="preserve"> to </w:t>
      </w:r>
      <w:r w:rsidR="00851FC0">
        <w:rPr>
          <w:rFonts w:ascii="Arial" w:hAnsi="Arial" w:cs="Arial"/>
          <w:lang w:val="en-US"/>
        </w:rPr>
        <w:t>prohibit</w:t>
      </w:r>
      <w:r w:rsidR="00E835EB">
        <w:rPr>
          <w:rFonts w:ascii="Arial" w:hAnsi="Arial" w:cs="Arial"/>
          <w:lang w:val="en-US"/>
        </w:rPr>
        <w:t>,</w:t>
      </w:r>
      <w:r w:rsidR="00851FC0">
        <w:rPr>
          <w:rFonts w:ascii="Arial" w:hAnsi="Arial" w:cs="Arial"/>
          <w:lang w:val="en-US"/>
        </w:rPr>
        <w:t xml:space="preserve"> in its new constitution</w:t>
      </w:r>
      <w:r w:rsidR="00E835EB">
        <w:rPr>
          <w:rFonts w:ascii="Arial" w:hAnsi="Arial" w:cs="Arial"/>
          <w:lang w:val="en-US"/>
        </w:rPr>
        <w:t>,</w:t>
      </w:r>
      <w:r w:rsidR="00851FC0">
        <w:rPr>
          <w:rFonts w:ascii="Arial" w:hAnsi="Arial" w:cs="Arial"/>
          <w:lang w:val="en-US"/>
        </w:rPr>
        <w:t xml:space="preserve"> discrimination on the basis of sex or disability. </w:t>
      </w:r>
    </w:p>
    <w:p w14:paraId="50DE3C6C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78C0DEA9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Canada recommends that </w:t>
      </w:r>
      <w:r w:rsidR="002E4EBD">
        <w:rPr>
          <w:rFonts w:ascii="Arial" w:hAnsi="Arial" w:cs="Arial"/>
          <w:lang w:val="en-US"/>
        </w:rPr>
        <w:t>Tuvalu</w:t>
      </w:r>
      <w:r w:rsidRPr="00185BDB">
        <w:rPr>
          <w:rFonts w:ascii="Arial" w:hAnsi="Arial" w:cs="Arial"/>
          <w:lang w:val="en-US"/>
        </w:rPr>
        <w:t>:</w:t>
      </w:r>
    </w:p>
    <w:p w14:paraId="1A2AFB06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7DECD1F1" w14:textId="166B1277" w:rsidR="00826305" w:rsidRPr="00185BDB" w:rsidRDefault="0016033D" w:rsidP="00185BDB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Strengthen </w:t>
      </w:r>
      <w:r w:rsidR="00826305" w:rsidRPr="00185BDB">
        <w:rPr>
          <w:rFonts w:ascii="Arial" w:hAnsi="Arial" w:cs="Arial"/>
          <w:lang w:val="en-US"/>
        </w:rPr>
        <w:t xml:space="preserve">enforcement of laws criminalizing </w:t>
      </w:r>
      <w:r w:rsidR="00274789">
        <w:rPr>
          <w:rFonts w:ascii="Arial" w:hAnsi="Arial" w:cs="Arial"/>
          <w:lang w:val="en-US"/>
        </w:rPr>
        <w:t>child abuse and sexual exploitation of children,</w:t>
      </w:r>
      <w:r w:rsidR="00826305" w:rsidRPr="00185BDB">
        <w:rPr>
          <w:rFonts w:ascii="Arial" w:hAnsi="Arial" w:cs="Arial"/>
          <w:lang w:val="en-US"/>
        </w:rPr>
        <w:t xml:space="preserve"> including by thoroughly investigating and prosecuting all acts of sexual violence against </w:t>
      </w:r>
      <w:r w:rsidR="00274789">
        <w:rPr>
          <w:rFonts w:ascii="Arial" w:hAnsi="Arial" w:cs="Arial"/>
          <w:lang w:val="en-US"/>
        </w:rPr>
        <w:t>children</w:t>
      </w:r>
      <w:r w:rsidR="00826305" w:rsidRPr="00185BDB">
        <w:rPr>
          <w:rFonts w:ascii="Arial" w:hAnsi="Arial" w:cs="Arial"/>
          <w:lang w:val="en-US"/>
        </w:rPr>
        <w:t>, and providing training to law enforcement officials</w:t>
      </w:r>
      <w:r>
        <w:rPr>
          <w:rFonts w:ascii="Arial" w:hAnsi="Arial" w:cs="Arial"/>
          <w:lang w:val="en-US"/>
        </w:rPr>
        <w:t xml:space="preserve"> on the handling of cases involving child maltreatment</w:t>
      </w:r>
      <w:r w:rsidR="00826305" w:rsidRPr="00185BDB">
        <w:rPr>
          <w:rFonts w:ascii="Arial" w:hAnsi="Arial" w:cs="Arial"/>
          <w:lang w:val="en-US"/>
        </w:rPr>
        <w:t>.</w:t>
      </w:r>
    </w:p>
    <w:p w14:paraId="013F16AC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6C556B5F" w14:textId="3AD7DFE4" w:rsidR="00826305" w:rsidRDefault="00CA5653" w:rsidP="00274789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Strengthen enforcement of laws </w:t>
      </w:r>
      <w:r w:rsidR="00851FC0">
        <w:rPr>
          <w:rFonts w:ascii="Arial" w:hAnsi="Arial" w:cs="Arial"/>
          <w:lang w:val="en-US"/>
        </w:rPr>
        <w:t>protecti</w:t>
      </w:r>
      <w:r>
        <w:rPr>
          <w:rFonts w:ascii="Arial" w:hAnsi="Arial" w:cs="Arial"/>
          <w:lang w:val="en-US"/>
        </w:rPr>
        <w:t>ng</w:t>
      </w:r>
      <w:r w:rsidR="00851FC0">
        <w:rPr>
          <w:rFonts w:ascii="Arial" w:hAnsi="Arial" w:cs="Arial"/>
          <w:lang w:val="en-US"/>
        </w:rPr>
        <w:t xml:space="preserve"> </w:t>
      </w:r>
      <w:r w:rsidR="00CA42C2">
        <w:rPr>
          <w:rFonts w:ascii="Arial" w:hAnsi="Arial" w:cs="Arial"/>
          <w:lang w:val="en-US"/>
        </w:rPr>
        <w:t>persons</w:t>
      </w:r>
      <w:r w:rsidR="00CA42C2" w:rsidRPr="00185BDB">
        <w:rPr>
          <w:rFonts w:ascii="Arial" w:hAnsi="Arial" w:cs="Arial"/>
          <w:lang w:val="en-US"/>
        </w:rPr>
        <w:t xml:space="preserve"> </w:t>
      </w:r>
      <w:r w:rsidR="00826305" w:rsidRPr="00185BDB">
        <w:rPr>
          <w:rFonts w:ascii="Arial" w:hAnsi="Arial" w:cs="Arial"/>
          <w:lang w:val="en-US"/>
        </w:rPr>
        <w:t xml:space="preserve">with </w:t>
      </w:r>
      <w:r w:rsidR="00767366">
        <w:rPr>
          <w:rFonts w:ascii="Arial" w:hAnsi="Arial" w:cs="Arial"/>
          <w:lang w:val="en-US"/>
        </w:rPr>
        <w:t xml:space="preserve">disabilities </w:t>
      </w:r>
      <w:r w:rsidR="00826305" w:rsidRPr="00185BDB">
        <w:rPr>
          <w:rFonts w:ascii="Arial" w:hAnsi="Arial" w:cs="Arial"/>
          <w:lang w:val="en-US"/>
        </w:rPr>
        <w:t>through awareness campaigns and</w:t>
      </w:r>
      <w:r w:rsidR="0016033D">
        <w:rPr>
          <w:rFonts w:ascii="Arial" w:hAnsi="Arial" w:cs="Arial"/>
          <w:lang w:val="en-US"/>
        </w:rPr>
        <w:t xml:space="preserve"> </w:t>
      </w:r>
      <w:r w:rsidR="00B81468">
        <w:rPr>
          <w:rFonts w:ascii="Arial" w:hAnsi="Arial" w:cs="Arial"/>
          <w:lang w:val="en-US"/>
        </w:rPr>
        <w:t xml:space="preserve">by </w:t>
      </w:r>
      <w:r>
        <w:rPr>
          <w:rFonts w:ascii="Arial" w:hAnsi="Arial" w:cs="Arial"/>
          <w:lang w:val="en-US"/>
        </w:rPr>
        <w:t>train</w:t>
      </w:r>
      <w:r w:rsidR="00B81468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law </w:t>
      </w:r>
      <w:r w:rsidR="009763CC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nforcement officials </w:t>
      </w:r>
      <w:r w:rsidR="0016033D">
        <w:rPr>
          <w:rFonts w:ascii="Arial" w:hAnsi="Arial" w:cs="Arial"/>
          <w:lang w:val="en-US"/>
        </w:rPr>
        <w:t>to</w:t>
      </w:r>
      <w:r w:rsidR="00826305" w:rsidRPr="00185BDB">
        <w:rPr>
          <w:rFonts w:ascii="Arial" w:hAnsi="Arial" w:cs="Arial"/>
          <w:lang w:val="en-US"/>
        </w:rPr>
        <w:t xml:space="preserve"> </w:t>
      </w:r>
      <w:r w:rsidR="002E4EBD">
        <w:rPr>
          <w:rFonts w:ascii="Arial" w:hAnsi="Arial" w:cs="Arial"/>
          <w:lang w:val="en-US"/>
        </w:rPr>
        <w:t>support women with disabi</w:t>
      </w:r>
      <w:r w:rsidR="00274789">
        <w:rPr>
          <w:rFonts w:ascii="Arial" w:hAnsi="Arial" w:cs="Arial"/>
          <w:lang w:val="en-US"/>
        </w:rPr>
        <w:t>lities</w:t>
      </w:r>
      <w:r w:rsidR="0016033D">
        <w:rPr>
          <w:rFonts w:ascii="Arial" w:hAnsi="Arial" w:cs="Arial"/>
          <w:lang w:val="en-US"/>
        </w:rPr>
        <w:t xml:space="preserve"> who have been subjected</w:t>
      </w:r>
      <w:r w:rsidR="00274789">
        <w:rPr>
          <w:rFonts w:ascii="Arial" w:hAnsi="Arial" w:cs="Arial"/>
          <w:lang w:val="en-US"/>
        </w:rPr>
        <w:t xml:space="preserve"> to sexual </w:t>
      </w:r>
      <w:r w:rsidR="0016033D">
        <w:rPr>
          <w:rFonts w:ascii="Arial" w:hAnsi="Arial" w:cs="Arial"/>
          <w:lang w:val="en-US"/>
        </w:rPr>
        <w:t xml:space="preserve">and gender-based violence and </w:t>
      </w:r>
      <w:r w:rsidR="00274789">
        <w:rPr>
          <w:rFonts w:ascii="Arial" w:hAnsi="Arial" w:cs="Arial"/>
          <w:lang w:val="en-US"/>
        </w:rPr>
        <w:t>abuse.</w:t>
      </w:r>
    </w:p>
    <w:p w14:paraId="2404FFC5" w14:textId="77777777" w:rsidR="00BA158E" w:rsidRDefault="00BA158E" w:rsidP="00BA158E">
      <w:pPr>
        <w:pStyle w:val="ListParagraph"/>
        <w:rPr>
          <w:rFonts w:ascii="Arial" w:hAnsi="Arial" w:cs="Arial"/>
          <w:lang w:val="en-US"/>
        </w:rPr>
      </w:pPr>
    </w:p>
    <w:p w14:paraId="6ED4E8ED" w14:textId="56CA628E" w:rsidR="00826305" w:rsidRDefault="00826305" w:rsidP="00274789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Repeal </w:t>
      </w:r>
      <w:r w:rsidR="00274789">
        <w:rPr>
          <w:rFonts w:ascii="Arial" w:hAnsi="Arial" w:cs="Arial"/>
          <w:lang w:val="en-US"/>
        </w:rPr>
        <w:t>S</w:t>
      </w:r>
      <w:r w:rsidR="00274789" w:rsidRPr="00274789">
        <w:rPr>
          <w:rFonts w:ascii="Arial" w:hAnsi="Arial" w:cs="Arial"/>
          <w:lang w:val="en-US"/>
        </w:rPr>
        <w:t>ections 153, 154 and 155 of the Penal Code</w:t>
      </w:r>
      <w:r w:rsidR="00B81468">
        <w:rPr>
          <w:rFonts w:ascii="Arial" w:hAnsi="Arial" w:cs="Arial"/>
          <w:lang w:val="en-US"/>
        </w:rPr>
        <w:t>,</w:t>
      </w:r>
      <w:r w:rsidR="00274789" w:rsidRPr="00274789">
        <w:rPr>
          <w:rFonts w:ascii="Arial" w:hAnsi="Arial" w:cs="Arial"/>
          <w:lang w:val="en-US"/>
        </w:rPr>
        <w:t xml:space="preserve"> </w:t>
      </w:r>
      <w:r w:rsidR="00274789">
        <w:rPr>
          <w:rFonts w:ascii="Arial" w:hAnsi="Arial" w:cs="Arial"/>
          <w:lang w:val="en-US"/>
        </w:rPr>
        <w:t xml:space="preserve">which </w:t>
      </w:r>
      <w:r w:rsidR="002C19C5">
        <w:rPr>
          <w:rFonts w:ascii="Arial" w:hAnsi="Arial" w:cs="Arial"/>
          <w:lang w:val="en-US"/>
        </w:rPr>
        <w:t xml:space="preserve">criminalize </w:t>
      </w:r>
      <w:r w:rsidR="00274789" w:rsidRPr="00274789">
        <w:rPr>
          <w:rFonts w:ascii="Arial" w:hAnsi="Arial" w:cs="Arial"/>
          <w:lang w:val="en-US"/>
        </w:rPr>
        <w:t xml:space="preserve">male homosexual intercourse with a penalty of up to 14 years </w:t>
      </w:r>
      <w:r w:rsidR="00274789">
        <w:rPr>
          <w:rFonts w:ascii="Arial" w:hAnsi="Arial" w:cs="Arial"/>
          <w:lang w:val="en-US"/>
        </w:rPr>
        <w:t>of im</w:t>
      </w:r>
      <w:r w:rsidR="00274789" w:rsidRPr="00274789">
        <w:rPr>
          <w:rFonts w:ascii="Arial" w:hAnsi="Arial" w:cs="Arial"/>
          <w:lang w:val="en-US"/>
        </w:rPr>
        <w:t>prison</w:t>
      </w:r>
      <w:r w:rsidR="00274789">
        <w:rPr>
          <w:rFonts w:ascii="Arial" w:hAnsi="Arial" w:cs="Arial"/>
          <w:lang w:val="en-US"/>
        </w:rPr>
        <w:t xml:space="preserve">ment, </w:t>
      </w:r>
      <w:r w:rsidRPr="00185BDB">
        <w:rPr>
          <w:rFonts w:ascii="Arial" w:hAnsi="Arial" w:cs="Arial"/>
          <w:lang w:val="en-US"/>
        </w:rPr>
        <w:t xml:space="preserve">and review all legislation, policies, and programs to ensure equality and prevent discrimination based on sexual orientation or gender identity. </w:t>
      </w:r>
    </w:p>
    <w:p w14:paraId="78F8CD6C" w14:textId="77777777" w:rsidR="00BA158E" w:rsidRDefault="00BA158E" w:rsidP="00BA158E">
      <w:pPr>
        <w:pStyle w:val="ListParagraph"/>
        <w:rPr>
          <w:rFonts w:ascii="Arial" w:hAnsi="Arial" w:cs="Arial"/>
          <w:lang w:val="en-US"/>
        </w:rPr>
      </w:pPr>
    </w:p>
    <w:p w14:paraId="7BED95DA" w14:textId="77777777" w:rsidR="00BA158E" w:rsidRDefault="00BA158E" w:rsidP="00BA158E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BA158E">
        <w:rPr>
          <w:rFonts w:ascii="Arial" w:hAnsi="Arial" w:cs="Arial"/>
          <w:lang w:val="en-US"/>
        </w:rPr>
        <w:t>Ratify the International Covenant on Civil and Political Rights (ICCPR), the International Covenant on Economic, Socia</w:t>
      </w:r>
      <w:r w:rsidR="00E2089E">
        <w:rPr>
          <w:rFonts w:ascii="Arial" w:hAnsi="Arial" w:cs="Arial"/>
          <w:lang w:val="en-US"/>
        </w:rPr>
        <w:t xml:space="preserve">l and Cultural Rights (ICESCR) </w:t>
      </w:r>
      <w:r w:rsidRPr="00BA158E">
        <w:rPr>
          <w:rFonts w:ascii="Arial" w:hAnsi="Arial" w:cs="Arial"/>
          <w:lang w:val="en-US"/>
        </w:rPr>
        <w:t xml:space="preserve">and the Convention Against Torture (CAT), and </w:t>
      </w:r>
      <w:r w:rsidR="00085FF7">
        <w:rPr>
          <w:rFonts w:ascii="Arial" w:hAnsi="Arial" w:cs="Arial"/>
          <w:lang w:val="en-US"/>
        </w:rPr>
        <w:t>consider joining the International Criminal Court (ICC).</w:t>
      </w:r>
    </w:p>
    <w:p w14:paraId="649AC281" w14:textId="77777777" w:rsidR="00454490" w:rsidRDefault="00454490" w:rsidP="00454490">
      <w:pPr>
        <w:pStyle w:val="NoSpacing"/>
        <w:ind w:left="1070"/>
        <w:rPr>
          <w:rFonts w:ascii="Arial" w:hAnsi="Arial" w:cs="Arial"/>
          <w:lang w:val="en-US"/>
        </w:rPr>
      </w:pPr>
    </w:p>
    <w:p w14:paraId="37E1F8B8" w14:textId="77777777" w:rsidR="002C19C5" w:rsidRPr="005D459F" w:rsidRDefault="002C19C5" w:rsidP="002C19C5">
      <w:pPr>
        <w:pStyle w:val="NoSpacing"/>
        <w:rPr>
          <w:rFonts w:ascii="Arial" w:hAnsi="Arial" w:cs="Arial"/>
          <w:b/>
          <w:lang w:val="en-US"/>
        </w:rPr>
      </w:pPr>
      <w:r w:rsidRPr="005D459F">
        <w:rPr>
          <w:rFonts w:ascii="Arial" w:hAnsi="Arial" w:cs="Arial"/>
          <w:b/>
          <w:lang w:val="en-US"/>
        </w:rPr>
        <w:t>Observations (if time allows):</w:t>
      </w:r>
    </w:p>
    <w:p w14:paraId="730F7B77" w14:textId="77777777" w:rsidR="002C19C5" w:rsidRPr="002C19C5" w:rsidRDefault="002C19C5" w:rsidP="002C19C5">
      <w:pPr>
        <w:pStyle w:val="NoSpacing"/>
        <w:rPr>
          <w:rFonts w:ascii="Arial" w:hAnsi="Arial" w:cs="Arial"/>
          <w:lang w:val="en-US"/>
        </w:rPr>
      </w:pPr>
    </w:p>
    <w:p w14:paraId="6707BA47" w14:textId="11C909AA" w:rsidR="00787F37" w:rsidRDefault="00E835EB" w:rsidP="00787F37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conclude, </w:t>
      </w:r>
      <w:r w:rsidR="00787F37">
        <w:rPr>
          <w:rFonts w:ascii="Arial" w:hAnsi="Arial" w:cs="Arial"/>
          <w:lang w:val="en-US"/>
        </w:rPr>
        <w:t>Canada encourages Tuvalu to take measures to improve</w:t>
      </w:r>
      <w:r w:rsidR="00787F37" w:rsidRPr="002C19C5">
        <w:rPr>
          <w:rFonts w:ascii="Arial" w:hAnsi="Arial" w:cs="Arial"/>
          <w:lang w:val="en-US"/>
        </w:rPr>
        <w:t xml:space="preserve"> </w:t>
      </w:r>
      <w:r w:rsidR="00787F37">
        <w:rPr>
          <w:rFonts w:ascii="Arial" w:hAnsi="Arial" w:cs="Arial"/>
          <w:lang w:val="en-US"/>
        </w:rPr>
        <w:t>gender equ</w:t>
      </w:r>
      <w:r>
        <w:rPr>
          <w:rFonts w:ascii="Arial" w:hAnsi="Arial" w:cs="Arial"/>
          <w:lang w:val="en-US"/>
        </w:rPr>
        <w:t>al</w:t>
      </w:r>
      <w:r w:rsidR="00787F37">
        <w:rPr>
          <w:rFonts w:ascii="Arial" w:hAnsi="Arial" w:cs="Arial"/>
          <w:lang w:val="en-US"/>
        </w:rPr>
        <w:t xml:space="preserve">ity and </w:t>
      </w:r>
      <w:r w:rsidR="00787F37" w:rsidRPr="002C19C5">
        <w:rPr>
          <w:rFonts w:ascii="Arial" w:hAnsi="Arial" w:cs="Arial"/>
          <w:lang w:val="en-US"/>
        </w:rPr>
        <w:t>women’s</w:t>
      </w:r>
      <w:r w:rsidR="00787F37">
        <w:rPr>
          <w:rFonts w:ascii="Arial" w:hAnsi="Arial" w:cs="Arial"/>
          <w:lang w:val="en-US"/>
        </w:rPr>
        <w:t xml:space="preserve"> meaningful</w:t>
      </w:r>
      <w:r w:rsidR="00787F37" w:rsidRPr="002C19C5">
        <w:rPr>
          <w:rFonts w:ascii="Arial" w:hAnsi="Arial" w:cs="Arial"/>
          <w:lang w:val="en-US"/>
        </w:rPr>
        <w:t xml:space="preserve"> </w:t>
      </w:r>
      <w:r w:rsidR="00E21C16">
        <w:rPr>
          <w:rFonts w:ascii="Arial" w:hAnsi="Arial" w:cs="Arial"/>
          <w:lang w:val="en-US"/>
        </w:rPr>
        <w:t xml:space="preserve">social, political and economic </w:t>
      </w:r>
      <w:r w:rsidR="00787F37" w:rsidRPr="002C19C5">
        <w:rPr>
          <w:rFonts w:ascii="Arial" w:hAnsi="Arial" w:cs="Arial"/>
          <w:lang w:val="en-US"/>
        </w:rPr>
        <w:t xml:space="preserve">participation at all levels of </w:t>
      </w:r>
      <w:r w:rsidR="00E21C16">
        <w:rPr>
          <w:rFonts w:ascii="Arial" w:hAnsi="Arial" w:cs="Arial"/>
          <w:lang w:val="en-US"/>
        </w:rPr>
        <w:t>society</w:t>
      </w:r>
      <w:r w:rsidR="00787F37" w:rsidRPr="002C19C5">
        <w:rPr>
          <w:rFonts w:ascii="Arial" w:hAnsi="Arial" w:cs="Arial"/>
          <w:lang w:val="en-US"/>
        </w:rPr>
        <w:t>.</w:t>
      </w:r>
    </w:p>
    <w:p w14:paraId="7143ECE9" w14:textId="77777777" w:rsidR="00787F37" w:rsidRPr="00185BDB" w:rsidRDefault="00787F37" w:rsidP="00787F37">
      <w:pPr>
        <w:pStyle w:val="NoSpacing"/>
        <w:rPr>
          <w:rFonts w:ascii="Arial" w:hAnsi="Arial" w:cs="Arial"/>
          <w:lang w:val="en-US"/>
        </w:rPr>
      </w:pPr>
    </w:p>
    <w:p w14:paraId="34006F27" w14:textId="2866A464" w:rsidR="00454490" w:rsidRDefault="00454490" w:rsidP="00454490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Canada </w:t>
      </w:r>
      <w:r w:rsidR="00E835EB">
        <w:rPr>
          <w:rFonts w:ascii="Arial" w:hAnsi="Arial" w:cs="Arial"/>
          <w:lang w:val="en-US"/>
        </w:rPr>
        <w:t xml:space="preserve">also </w:t>
      </w:r>
      <w:r>
        <w:rPr>
          <w:rFonts w:ascii="Arial" w:hAnsi="Arial" w:cs="Arial"/>
          <w:lang w:val="en-US"/>
        </w:rPr>
        <w:t xml:space="preserve">continues to be concerned about practices of societal and employment discrimination against certain </w:t>
      </w:r>
      <w:r w:rsidR="00CA42C2">
        <w:rPr>
          <w:rFonts w:ascii="Arial" w:hAnsi="Arial" w:cs="Arial"/>
          <w:lang w:val="en-US"/>
        </w:rPr>
        <w:t>groups</w:t>
      </w:r>
      <w:r>
        <w:rPr>
          <w:rFonts w:ascii="Arial" w:hAnsi="Arial" w:cs="Arial"/>
          <w:lang w:val="en-US"/>
        </w:rPr>
        <w:t>, including p</w:t>
      </w:r>
      <w:r w:rsidRPr="00454490">
        <w:rPr>
          <w:rFonts w:ascii="Arial" w:hAnsi="Arial" w:cs="Arial"/>
          <w:lang w:val="en-US"/>
        </w:rPr>
        <w:t>ersons with HIV or AIDS</w:t>
      </w:r>
      <w:r w:rsidR="00CA42C2">
        <w:rPr>
          <w:rFonts w:ascii="Arial" w:hAnsi="Arial" w:cs="Arial"/>
          <w:lang w:val="en-US"/>
        </w:rPr>
        <w:t>,</w:t>
      </w:r>
      <w:r w:rsidRPr="0045449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</w:t>
      </w:r>
      <w:r w:rsidR="0093788B">
        <w:rPr>
          <w:rFonts w:ascii="Arial" w:hAnsi="Arial" w:cs="Arial"/>
          <w:lang w:val="en-US"/>
        </w:rPr>
        <w:t xml:space="preserve">encourages </w:t>
      </w:r>
      <w:r>
        <w:rPr>
          <w:rFonts w:ascii="Arial" w:hAnsi="Arial" w:cs="Arial"/>
          <w:lang w:val="en-US"/>
        </w:rPr>
        <w:t xml:space="preserve">the </w:t>
      </w:r>
      <w:r w:rsidR="003E6818">
        <w:rPr>
          <w:rFonts w:ascii="Arial" w:hAnsi="Arial" w:cs="Arial"/>
          <w:lang w:val="en-US"/>
        </w:rPr>
        <w:t xml:space="preserve">improvement of </w:t>
      </w:r>
      <w:proofErr w:type="spellStart"/>
      <w:r w:rsidR="003E6818">
        <w:rPr>
          <w:rFonts w:ascii="Arial" w:hAnsi="Arial" w:cs="Arial"/>
          <w:lang w:val="en-US"/>
        </w:rPr>
        <w:t>labour</w:t>
      </w:r>
      <w:proofErr w:type="spellEnd"/>
      <w:r w:rsidR="003E6818">
        <w:rPr>
          <w:rFonts w:ascii="Arial" w:hAnsi="Arial" w:cs="Arial"/>
          <w:lang w:val="en-US"/>
        </w:rPr>
        <w:t xml:space="preserve"> law and regulations.</w:t>
      </w:r>
    </w:p>
    <w:p w14:paraId="0FB50CCE" w14:textId="77777777" w:rsidR="00454490" w:rsidRDefault="00454490" w:rsidP="00454490">
      <w:pPr>
        <w:pStyle w:val="NoSpacing"/>
        <w:rPr>
          <w:rFonts w:ascii="Arial" w:hAnsi="Arial" w:cs="Arial"/>
          <w:lang w:val="en-US"/>
        </w:rPr>
      </w:pPr>
    </w:p>
    <w:p w14:paraId="2FB8E1F3" w14:textId="48B946DB" w:rsidR="00826305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30825B03" w14:textId="60CCEDE7" w:rsidR="00E2089E" w:rsidRPr="00BA158E" w:rsidRDefault="00E2089E" w:rsidP="005D459F">
      <w:pPr>
        <w:pStyle w:val="NoSpacing"/>
        <w:rPr>
          <w:rFonts w:ascii="Arial" w:hAnsi="Arial" w:cs="Arial"/>
          <w:lang w:val="en-CA"/>
        </w:rPr>
      </w:pPr>
    </w:p>
    <w:sectPr w:rsidR="00E2089E" w:rsidRPr="00BA1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90782" w16cex:dateUtc="2023-10-17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41D54" w16cid:durableId="28D907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5094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5"/>
    <w:rsid w:val="000070B9"/>
    <w:rsid w:val="00061E44"/>
    <w:rsid w:val="00085FF7"/>
    <w:rsid w:val="0016033D"/>
    <w:rsid w:val="00185BDB"/>
    <w:rsid w:val="00187282"/>
    <w:rsid w:val="001C2A8F"/>
    <w:rsid w:val="001C7927"/>
    <w:rsid w:val="001F134A"/>
    <w:rsid w:val="002072E1"/>
    <w:rsid w:val="00271EE2"/>
    <w:rsid w:val="00274789"/>
    <w:rsid w:val="002C19C5"/>
    <w:rsid w:val="002E4EBD"/>
    <w:rsid w:val="002F0B92"/>
    <w:rsid w:val="00307668"/>
    <w:rsid w:val="003831D0"/>
    <w:rsid w:val="003E6818"/>
    <w:rsid w:val="00454490"/>
    <w:rsid w:val="004A5043"/>
    <w:rsid w:val="004F407C"/>
    <w:rsid w:val="00550756"/>
    <w:rsid w:val="005A24F5"/>
    <w:rsid w:val="005A4F40"/>
    <w:rsid w:val="005A5690"/>
    <w:rsid w:val="005C15D7"/>
    <w:rsid w:val="005D459F"/>
    <w:rsid w:val="00756E90"/>
    <w:rsid w:val="00767366"/>
    <w:rsid w:val="00787F37"/>
    <w:rsid w:val="007B7142"/>
    <w:rsid w:val="00826305"/>
    <w:rsid w:val="00851FC0"/>
    <w:rsid w:val="008B0279"/>
    <w:rsid w:val="00911ECA"/>
    <w:rsid w:val="0093788B"/>
    <w:rsid w:val="009763CC"/>
    <w:rsid w:val="00A40F56"/>
    <w:rsid w:val="00AD163E"/>
    <w:rsid w:val="00B81468"/>
    <w:rsid w:val="00BA158E"/>
    <w:rsid w:val="00C3173A"/>
    <w:rsid w:val="00C40D15"/>
    <w:rsid w:val="00C6515C"/>
    <w:rsid w:val="00C80971"/>
    <w:rsid w:val="00C96DD5"/>
    <w:rsid w:val="00CA42C2"/>
    <w:rsid w:val="00CA5653"/>
    <w:rsid w:val="00D12FBE"/>
    <w:rsid w:val="00D25266"/>
    <w:rsid w:val="00D65688"/>
    <w:rsid w:val="00D85A7C"/>
    <w:rsid w:val="00D908A9"/>
    <w:rsid w:val="00E03AF4"/>
    <w:rsid w:val="00E2089E"/>
    <w:rsid w:val="00E21C16"/>
    <w:rsid w:val="00E532DC"/>
    <w:rsid w:val="00E835EB"/>
    <w:rsid w:val="00E91E01"/>
    <w:rsid w:val="00EA3B1A"/>
    <w:rsid w:val="00F3515F"/>
    <w:rsid w:val="00F5457D"/>
    <w:rsid w:val="00F81A97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63B5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paragraph" w:styleId="Revision">
    <w:name w:val="Revision"/>
    <w:hidden/>
    <w:uiPriority w:val="99"/>
    <w:semiHidden/>
    <w:rsid w:val="00CA42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4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2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FE7827-1065-416F-88BC-6C1511386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59ABA-A6BB-4629-817C-E8C0C1E88A8D}"/>
</file>

<file path=customXml/itemProps3.xml><?xml version="1.0" encoding="utf-8"?>
<ds:datastoreItem xmlns:ds="http://schemas.openxmlformats.org/officeDocument/2006/customXml" ds:itemID="{A4898699-1306-4AFC-9331-3009E5F3C6A8}"/>
</file>

<file path=customXml/itemProps4.xml><?xml version="1.0" encoding="utf-8"?>
<ds:datastoreItem xmlns:ds="http://schemas.openxmlformats.org/officeDocument/2006/customXml" ds:itemID="{71B9CB55-BB4D-4455-82EF-A0AA60F62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Goudreau, Amélie -GENEV -GR</cp:lastModifiedBy>
  <cp:revision>4</cp:revision>
  <dcterms:created xsi:type="dcterms:W3CDTF">2023-11-06T16:07:00Z</dcterms:created>
  <dcterms:modified xsi:type="dcterms:W3CDTF">2023-11-08T14:49:00Z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