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B6AD" w14:textId="4B778BB3" w:rsidR="009B2820" w:rsidRPr="007A7C7D" w:rsidRDefault="009B2820" w:rsidP="009B282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مداخلة وفد سلطنة عمان عند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استعراض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  <w:t xml:space="preserve"> التقرير الوطني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لدولة تركمانستان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الموافق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لإثنين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06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نوفمبر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2023</w:t>
      </w:r>
    </w:p>
    <w:p w14:paraId="6F03B9E6" w14:textId="77777777" w:rsidR="009B2820" w:rsidRPr="00B11980" w:rsidRDefault="009B2820" w:rsidP="009B282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</w:pPr>
    </w:p>
    <w:p w14:paraId="7CFFAF73" w14:textId="77777777" w:rsidR="009B2820" w:rsidRPr="007A7C7D" w:rsidRDefault="009B2820" w:rsidP="009B2820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OM"/>
        </w:rPr>
        <w:t>سعادة الرئيس،</w:t>
      </w:r>
    </w:p>
    <w:p w14:paraId="77FADB91" w14:textId="6CC4A99F" w:rsidR="009B2820" w:rsidRPr="007A7C7D" w:rsidRDefault="009B2820" w:rsidP="009B282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OM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يسرني أن أرحب برئيس</w:t>
      </w:r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وفد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0229CF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دولة تركمانستان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ونثمن جهود بلاده في إعداد التقرير الوطني، والمنهجية التشاركية المتبعة في التعامل مع آلية الاستعراض الدوري الشامل في جولته الرابعة.</w:t>
      </w:r>
    </w:p>
    <w:p w14:paraId="6DC62F33" w14:textId="77777777" w:rsidR="009B2820" w:rsidRPr="007A7C7D" w:rsidRDefault="009B2820" w:rsidP="009B282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سعادة الرئيس،</w:t>
      </w:r>
    </w:p>
    <w:p w14:paraId="670DBC86" w14:textId="1AF9511E" w:rsidR="009B2820" w:rsidRPr="00564602" w:rsidRDefault="009B2820" w:rsidP="0022668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val="fr-CH" w:bidi="ar-QA"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لقد اطلع وفد بلادي على التقرير الوطني </w:t>
      </w:r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لدولة تركمانستان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وي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ثمن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الإجراءات والتدابير التي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اتخذتها 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في سبيل تنفيذ توصيات الاستعراض الدوري الشامل لحقوق الإنسان وخاصة </w:t>
      </w:r>
      <w:r w:rsidR="005165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إصلاحاتها التشريعية و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</w:t>
      </w:r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صادقتها على العديد من الصكوك الدولية </w:t>
      </w:r>
      <w:r w:rsidR="005165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كاتفاقية مكافحة</w:t>
      </w:r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التمييز في مجال التعليم</w:t>
      </w:r>
      <w:r w:rsidR="005165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واتفاقية منع جريمة الإبادة الجماعية والمعاقبة عليها.</w:t>
      </w:r>
    </w:p>
    <w:p w14:paraId="15064A68" w14:textId="2209DAAD" w:rsidR="009B2820" w:rsidRDefault="009B2820" w:rsidP="009B282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وفي إطار التعاون والحوار الفعال،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يوصي وفد بلادي </w:t>
      </w:r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د</w:t>
      </w:r>
      <w:proofErr w:type="spellStart"/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>ولة</w:t>
      </w:r>
      <w:proofErr w:type="spellEnd"/>
      <w:r w:rsidR="0022668A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 تركمانستان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ب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التالي: </w:t>
      </w:r>
    </w:p>
    <w:p w14:paraId="2D613693" w14:textId="3FB57BD1" w:rsidR="009B2820" w:rsidRPr="00A774A7" w:rsidRDefault="009B2820" w:rsidP="0051659F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QA"/>
        </w:rPr>
      </w:pPr>
      <w:r w:rsidRPr="00A774A7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أولا:</w:t>
      </w:r>
      <w:r w:rsidR="005165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 مواصلة وزارة الداخلية علمها لمكافحة الاتجار بالبشر من خلال منع جرائم الاتجار بالبشر وكشفها وقمعها</w:t>
      </w:r>
    </w:p>
    <w:p w14:paraId="05776120" w14:textId="77777777" w:rsidR="009B2820" w:rsidRPr="00A774A7" w:rsidRDefault="009B2820" w:rsidP="009B2820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QA"/>
        </w:rPr>
      </w:pPr>
    </w:p>
    <w:p w14:paraId="4EFD73D6" w14:textId="5750A1BD" w:rsidR="009D30F3" w:rsidRPr="009D30F3" w:rsidRDefault="009B2820" w:rsidP="009D30F3">
      <w:pPr>
        <w:bidi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val="fr-CH"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lastRenderedPageBreak/>
        <w:t>ثانيا:</w:t>
      </w:r>
      <w:r w:rsidRPr="00A774A7">
        <w:rPr>
          <w:rFonts w:ascii="Simplified Arabic" w:hAnsi="Simplified Arabic" w:cs="Simplified Arabic"/>
          <w:b/>
          <w:bCs/>
          <w:sz w:val="36"/>
          <w:szCs w:val="36"/>
          <w:rtl/>
          <w:lang w:bidi="ar-QA"/>
        </w:rPr>
        <w:t xml:space="preserve"> </w:t>
      </w:r>
      <w:r w:rsidR="005165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مواصلة العمل بقانون الحكومة الإلكترونية الذي يلغي </w:t>
      </w:r>
      <w:r w:rsidR="00956E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الإجراءات الإدارية المفرطة.</w:t>
      </w:r>
    </w:p>
    <w:p w14:paraId="5447F282" w14:textId="6D8A9FCB" w:rsidR="009B2820" w:rsidRPr="00A774A7" w:rsidRDefault="009B2820" w:rsidP="009B282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Q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 xml:space="preserve">ثالثا: </w:t>
      </w:r>
      <w:r w:rsidR="00956E21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مواصلة العمل بالاستراتيجية الوطنية للفترة 2021 ــ 2025 (أم سليمة طفل سليم مستقبل صحي).</w:t>
      </w:r>
    </w:p>
    <w:p w14:paraId="1942EFFB" w14:textId="1BF088DE" w:rsidR="009B2820" w:rsidRPr="007A7C7D" w:rsidRDefault="009B2820" w:rsidP="009B282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وفي الختام نتمنى </w:t>
      </w:r>
      <w:r w:rsidR="00564602">
        <w:rPr>
          <w:rFonts w:ascii="Simplified Arabic" w:hAnsi="Simplified Arabic" w:cs="Simplified Arabic" w:hint="cs"/>
          <w:b/>
          <w:bCs/>
          <w:sz w:val="36"/>
          <w:szCs w:val="36"/>
          <w:rtl/>
          <w:lang w:bidi="ar-QA"/>
        </w:rPr>
        <w:t>ل</w:t>
      </w:r>
      <w:r w:rsidR="00564602">
        <w:rPr>
          <w:rFonts w:ascii="Simplified Arabic" w:hAnsi="Simplified Arabic" w:cs="Simplified Arabic" w:hint="cs"/>
          <w:b/>
          <w:bCs/>
          <w:sz w:val="36"/>
          <w:szCs w:val="36"/>
          <w:rtl/>
          <w:lang w:bidi="ar-OM"/>
        </w:rPr>
        <w:t xml:space="preserve">دولة تركمانستان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الصديقة</w:t>
      </w:r>
      <w:r w:rsidRPr="007A7C7D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>كل التوفيق في الدورة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رابعة</w:t>
      </w:r>
      <w:r w:rsidRPr="007A7C7D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والأربعين للاستعراض الدوري الشامل.</w:t>
      </w:r>
    </w:p>
    <w:p w14:paraId="37FD3904" w14:textId="77777777" w:rsidR="009B2820" w:rsidRDefault="009B2820" w:rsidP="009B2820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A7C7D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وشكرا سعادة الرئيس.</w:t>
      </w:r>
    </w:p>
    <w:p w14:paraId="08811736" w14:textId="77777777" w:rsidR="009B2820" w:rsidRDefault="009B2820" w:rsidP="009B2820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14:paraId="5B643467" w14:textId="77777777" w:rsidR="009B2820" w:rsidRPr="007A7C7D" w:rsidRDefault="009B2820" w:rsidP="009B2820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مدة الكلمة: </w:t>
      </w:r>
    </w:p>
    <w:p w14:paraId="2E3B3FB1" w14:textId="77777777" w:rsidR="009B2820" w:rsidRDefault="009B2820" w:rsidP="009B2820"/>
    <w:p w14:paraId="20C3D733" w14:textId="77777777" w:rsidR="00E45DBF" w:rsidRDefault="00E45DBF">
      <w:pPr>
        <w:rPr>
          <w:rFonts w:hint="cs"/>
          <w:rtl/>
          <w:lang w:bidi="ar-QA"/>
        </w:rPr>
      </w:pPr>
    </w:p>
    <w:sectPr w:rsidR="00E45DBF" w:rsidSect="002035EA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20"/>
    <w:rsid w:val="000229CF"/>
    <w:rsid w:val="0022668A"/>
    <w:rsid w:val="0051659F"/>
    <w:rsid w:val="00564602"/>
    <w:rsid w:val="00747385"/>
    <w:rsid w:val="00956E21"/>
    <w:rsid w:val="009B2820"/>
    <w:rsid w:val="009D30F3"/>
    <w:rsid w:val="00C950AF"/>
    <w:rsid w:val="00E45DBF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E780"/>
  <w15:chartTrackingRefBased/>
  <w15:docId w15:val="{D505C60F-D407-47B9-9832-4F51A458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6C43259-8EFA-45FA-8930-6FA152EC5DF4}"/>
</file>

<file path=customXml/itemProps2.xml><?xml version="1.0" encoding="utf-8"?>
<ds:datastoreItem xmlns:ds="http://schemas.openxmlformats.org/officeDocument/2006/customXml" ds:itemID="{5320BB78-5220-41A0-8ADD-A2F23E51C9A7}"/>
</file>

<file path=customXml/itemProps3.xml><?xml version="1.0" encoding="utf-8"?>
<ds:datastoreItem xmlns:ds="http://schemas.openxmlformats.org/officeDocument/2006/customXml" ds:itemID="{A2B175BB-C139-4987-8CF7-112358BC4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Malek</dc:creator>
  <cp:keywords/>
  <dc:description/>
  <cp:lastModifiedBy>Olfa Malek</cp:lastModifiedBy>
  <cp:revision>1</cp:revision>
  <cp:lastPrinted>2023-10-27T12:25:00Z</cp:lastPrinted>
  <dcterms:created xsi:type="dcterms:W3CDTF">2023-10-26T10:47:00Z</dcterms:created>
  <dcterms:modified xsi:type="dcterms:W3CDTF">2023-10-27T12:26:00Z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