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622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1"/>
        <w:gridCol w:w="1310"/>
        <w:gridCol w:w="4401"/>
      </w:tblGrid>
      <w:tr>
        <w:trPr>
          <w:trHeight w:val="1561" w:hRule="atLeast"/>
        </w:trPr>
        <w:tc>
          <w:tcPr>
            <w:tcW w:w="4911" w:type="dxa"/>
            <w:tcBorders/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 w:bidi="ar-TN"/>
              </w:rPr>
            </w:r>
          </w:p>
          <w:p>
            <w:pPr>
              <w:pStyle w:val="Normal"/>
              <w:suppressAutoHyphens w:val="false"/>
              <w:spacing w:before="0" w:after="0"/>
              <w:jc w:val="both"/>
              <w:rPr>
                <w:rFonts w:ascii="Sitka Subheading" w:hAnsi="Sitka Subheading" w:cs="Times New Roman"/>
                <w:b/>
                <w:b/>
                <w:bCs/>
                <w:i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cs="Times New Roman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>
            <w:pPr>
              <w:pStyle w:val="Normal"/>
              <w:suppressAutoHyphens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fr-CH" w:eastAsia="en-US"/>
              </w:rPr>
            </w:pPr>
            <w:r>
              <w:rPr>
                <w:rFonts w:eastAsia="Sitka Subheading" w:cs="Sitka Subheading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cs="Times New Roman" w:ascii="Sitka Subheading" w:hAnsi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fr-CH" w:eastAsia="en-US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fr-CH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fr-CH" w:eastAsia="en-US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694055" cy="101981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7" t="-38" r="-57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  <w:tcBorders/>
          </w:tcPr>
          <w:p>
            <w:pPr>
              <w:pStyle w:val="Normal"/>
              <w:suppressAutoHyphens w:val="false"/>
              <w:snapToGrid w:val="false"/>
              <w:spacing w:lineRule="auto" w:line="168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cs="Arabic Typesetting" w:ascii="Arabic Typesetting" w:hAnsi="Arabic Typesetting"/>
                <w:b/>
                <w:bCs/>
                <w:sz w:val="44"/>
                <w:szCs w:val="44"/>
                <w:lang w:val="fr-CH" w:eastAsia="en-US" w:bidi="ar-TN"/>
              </w:rPr>
            </w:r>
          </w:p>
          <w:p>
            <w:pPr>
              <w:pStyle w:val="Normal"/>
              <w:suppressAutoHyphens w:val="false"/>
              <w:spacing w:lineRule="auto" w:line="168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البعثة الدائمة للجمهورية التونسية</w:t>
            </w:r>
          </w:p>
          <w:p>
            <w:pPr>
              <w:pStyle w:val="Normal"/>
              <w:suppressAutoHyphens w:val="false"/>
              <w:spacing w:lineRule="auto" w:line="168" w:before="0" w:after="0"/>
              <w:jc w:val="center"/>
              <w:rPr>
                <w:rFonts w:ascii="Arabic Typesetting" w:hAnsi="Arabic Typesetting" w:cs="Arabic Typesetting"/>
                <w:b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/>
                <w:bCs/>
                <w:sz w:val="44"/>
                <w:sz w:val="44"/>
                <w:szCs w:val="44"/>
                <w:rtl w:val="true"/>
                <w:lang w:val="fr-CH" w:eastAsia="en-US" w:bidi="ar-TN"/>
              </w:rPr>
              <w:t>بجنيف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  <w:lang w:val="fr-CH" w:eastAsia="en-US" w:bidi="ar-TN"/>
              </w:rPr>
            </w:r>
          </w:p>
          <w:p>
            <w:pPr>
              <w:pStyle w:val="Normal"/>
              <w:suppressAutoHyphens w:val="false"/>
              <w:bidi w:val="1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32"/>
                <w:szCs w:val="32"/>
                <w:lang w:val="fr-CH" w:eastAsia="en-US" w:bidi="ar-TN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rtl w:val="true"/>
                <w:lang w:val="fr-CH" w:eastAsia="en-US" w:bidi="ar-TN"/>
              </w:rPr>
            </w:r>
          </w:p>
        </w:tc>
      </w:tr>
    </w:tbl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rFonts w:ascii="Simplified Arabic" w:hAnsi="Simplified Arabic" w:eastAsia="Times New Roman" w:cs="Simplified Arabic"/>
          <w:b/>
          <w:b/>
          <w:bCs/>
          <w:color w:val="FF0000"/>
          <w:sz w:val="36"/>
          <w:szCs w:val="36"/>
          <w:lang w:val="fr-CH" w:eastAsia="en-US" w:bidi="ar-TN"/>
        </w:rPr>
      </w:pP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 xml:space="preserve">مداخلة الوفد التونسي في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 xml:space="preserve">جلسة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الاستعراض الدوري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color w:val="800080"/>
        </w:rPr>
      </w:pPr>
      <w:r>
        <w:rPr>
          <w:rFonts w:eastAsia="Simplified Arabic" w:cs="Simplified Arabic" w:ascii="Simplified Arabic" w:hAnsi="Simplified Arabic"/>
          <w:b/>
          <w:bCs/>
          <w:color w:val="800080"/>
          <w:sz w:val="36"/>
          <w:szCs w:val="36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 xml:space="preserve">الشامل </w:t>
      </w:r>
      <w:r>
        <w:rPr>
          <w:rFonts w:ascii="Simplified Arabic" w:hAnsi="Simplified Arabic" w:eastAsia="Times New Roman" w:cs="Simplified Arabic"/>
          <w:b/>
          <w:b/>
          <w:bCs/>
          <w:color w:val="800080"/>
          <w:sz w:val="36"/>
          <w:sz w:val="36"/>
          <w:szCs w:val="36"/>
          <w:rtl w:val="true"/>
          <w:lang w:val="fr-CH" w:eastAsia="en-US" w:bidi="ar-TN"/>
        </w:rPr>
        <w:t>للاتحاد الروسي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center"/>
        <w:rPr>
          <w:sz w:val="30"/>
          <w:szCs w:val="30"/>
        </w:rPr>
      </w:pP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>جنيف،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 xml:space="preserve"> 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lang w:val="fr-CH" w:eastAsia="en-US" w:bidi="ar-TN"/>
        </w:rPr>
        <w:t>13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rtl w:val="true"/>
          <w:lang w:val="fr-CH" w:eastAsia="en-US" w:bidi="ar-TN"/>
        </w:rPr>
        <w:t xml:space="preserve"> </w:t>
      </w:r>
      <w:r>
        <w:rPr>
          <w:rFonts w:ascii="Simplified Arabic" w:hAnsi="Simplified Arabic" w:eastAsia="Times New Roman" w:cs="Simplified Arabic"/>
          <w:b/>
          <w:b/>
          <w:bCs/>
          <w:color w:val="FF0000"/>
          <w:sz w:val="30"/>
          <w:sz w:val="30"/>
          <w:szCs w:val="30"/>
          <w:rtl w:val="true"/>
          <w:lang w:val="fr-CH" w:eastAsia="en-US" w:bidi="ar-TN"/>
        </w:rPr>
        <w:t xml:space="preserve">نوفمبر </w:t>
      </w:r>
      <w:r>
        <w:rPr>
          <w:rFonts w:eastAsia="Times New Roman" w:cs="Simplified Arabic" w:ascii="Simplified Arabic" w:hAnsi="Simplified Arabic"/>
          <w:b/>
          <w:bCs/>
          <w:color w:val="FF0000"/>
          <w:sz w:val="30"/>
          <w:szCs w:val="30"/>
          <w:lang w:val="fr-CH" w:eastAsia="en-US" w:bidi="ar-TN"/>
        </w:rPr>
        <w:t>2023</w:t>
      </w:r>
    </w:p>
    <w:p>
      <w:pPr>
        <w:pStyle w:val="Normal"/>
        <w:suppressAutoHyphens w:val="false"/>
        <w:bidi w:val="1"/>
        <w:spacing w:lineRule="auto" w:line="240" w:before="0" w:after="0"/>
        <w:ind w:left="0" w:right="0" w:firstLine="622"/>
        <w:jc w:val="both"/>
        <w:rPr>
          <w:rFonts w:ascii="Simplified Arabic" w:hAnsi="Simplified Arabic" w:eastAsia="Times New Roman" w:cs="Simplified Arabic"/>
          <w:b/>
          <w:b/>
          <w:bCs/>
          <w:color w:val="FF0000"/>
          <w:sz w:val="32"/>
          <w:szCs w:val="32"/>
          <w:lang w:val="fr-CH" w:eastAsia="en-US" w:bidi="ar-TN"/>
        </w:rPr>
      </w:pPr>
      <w:r>
        <w:rPr>
          <w:rFonts w:eastAsia="Times New Roman" w:cs="Simplified Arabic" w:ascii="Simplified Arabic" w:hAnsi="Simplified Arabic"/>
          <w:b/>
          <w:bCs/>
          <w:color w:val="FF0000"/>
          <w:sz w:val="32"/>
          <w:szCs w:val="32"/>
          <w:rtl w:val="true"/>
          <w:lang w:val="fr-CH" w:eastAsia="en-US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</w:rPr>
        <w:t>شكرا السيد الرئيس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يرحب وفد بلادي بوفد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الاتحاد الروسي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، و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يشكره على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تقديم تقريره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الوطني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  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ننوّه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بالخطوات المسجلة من قبل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الحكومة الروسية في تنفيذ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توصيات دورة الاستعراض السابقة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، ونرحّب بالتزام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ه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ا بتطوير الإطار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القانوني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 والمؤسسي لمنظومة حقوق الإنسان، وبالتعاون مع الهيئات الدولية والإقليمية ذات الصّلة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4"/>
          <w:szCs w:val="14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4"/>
          <w:szCs w:val="14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كما نرحّب باعتمادها لعديد الإجراءات لدعم المساواة بين الجنسين، وحماية الفئات المستضعفة على غرار الأطفال وكبار السنّ والأشخاص ذوي الإعاقة، ونبذ التمييز والتعصّب وكره الأجانب، ومكافحة الجريمة المنظمة والإتجار بالبشر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6"/>
          <w:szCs w:val="1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6"/>
          <w:szCs w:val="16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  <w:u w:val="single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u w:val="single"/>
          <w:rtl w:val="true"/>
          <w:lang w:eastAsia="ar-TN" w:bidi="ar-TN"/>
        </w:rPr>
        <w:t>وفي إطار التفاعل الإيجابي نتقدم بالتوصيات التالية</w:t>
      </w:r>
      <w:r>
        <w:rPr>
          <w:rFonts w:cs="Simplified Arabic" w:ascii="Simplified Arabic" w:hAnsi="Simplified Arabic"/>
          <w:b/>
          <w:bCs/>
          <w:sz w:val="32"/>
          <w:szCs w:val="32"/>
          <w:u w:val="single"/>
          <w:rtl w:val="true"/>
          <w:lang w:eastAsia="ar-TN" w:bidi="ar-TN"/>
        </w:rPr>
        <w:t>:</w:t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u w:val="single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u w:val="single"/>
          <w:rtl w:val="true"/>
          <w:lang w:eastAsia="ar-TN" w:bidi="ar-TN"/>
        </w:rPr>
      </w:r>
    </w:p>
    <w:p>
      <w:pPr>
        <w:pStyle w:val="Normal"/>
        <w:numPr>
          <w:ilvl w:val="0"/>
          <w:numId w:val="2"/>
        </w:numPr>
        <w:autoSpaceDE w:val="false"/>
        <w:bidi w:val="1"/>
        <w:spacing w:lineRule="auto" w:line="240" w:before="0" w:after="0"/>
        <w:ind w:left="720" w:right="0" w:hanging="360"/>
        <w:jc w:val="both"/>
        <w:rPr>
          <w:rFonts w:ascii="Simplified Arabic" w:hAnsi="Simplified Arabic" w:cs="Simplified Arabic"/>
          <w:b/>
          <w:b/>
          <w:bCs/>
          <w:sz w:val="32"/>
          <w:szCs w:val="32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لمكافحة الفساد وفقا للاستراتيجية التي تم وضعها لهذا الغرض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numPr>
          <w:ilvl w:val="0"/>
          <w:numId w:val="2"/>
        </w:numPr>
        <w:autoSpaceDE w:val="false"/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تكريس المساواة بين الجنسين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وتمكين المرأة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. </w:t>
      </w:r>
    </w:p>
    <w:p>
      <w:pPr>
        <w:pStyle w:val="Normal"/>
        <w:numPr>
          <w:ilvl w:val="0"/>
          <w:numId w:val="2"/>
        </w:numPr>
        <w:autoSpaceDE w:val="false"/>
        <w:bidi w:val="1"/>
        <w:spacing w:lineRule="auto" w:line="240" w:before="0" w:after="0"/>
        <w:ind w:left="720" w:right="0" w:hanging="360"/>
        <w:jc w:val="both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مواصلة الجهود المبذولة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لتعزيز وحماية الأسرة والقيم ا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لأ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سرية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autoSpaceDE w:val="false"/>
        <w:bidi w:val="1"/>
        <w:spacing w:lineRule="auto" w:line="240" w:before="0" w:after="0"/>
        <w:ind w:left="420" w:right="0" w:hanging="0"/>
        <w:jc w:val="both"/>
        <w:rPr>
          <w:rFonts w:ascii="Simplified Arabic" w:hAnsi="Simplified Arabic" w:cs="Simplified Arabic"/>
          <w:b/>
          <w:b/>
          <w:bCs/>
          <w:sz w:val="18"/>
          <w:szCs w:val="18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18"/>
          <w:szCs w:val="18"/>
          <w:rtl w:val="true"/>
          <w:lang w:eastAsia="ar-TN" w:bidi="ar-TN"/>
        </w:rPr>
      </w:r>
    </w:p>
    <w:p>
      <w:pPr>
        <w:pStyle w:val="Normal"/>
        <w:autoSpaceDE w:val="false"/>
        <w:bidi w:val="1"/>
        <w:spacing w:lineRule="auto" w:line="240" w:before="0" w:after="0"/>
        <w:ind w:left="0" w:right="0" w:hanging="0"/>
        <w:jc w:val="both"/>
        <w:rPr>
          <w:rFonts w:ascii="Simplified Arabic" w:hAnsi="Simplified Arabic" w:cs="Simplified Arabic"/>
          <w:b/>
          <w:b/>
          <w:bCs/>
          <w:sz w:val="32"/>
          <w:szCs w:val="32"/>
          <w:lang w:eastAsia="ar-TN" w:bidi="ar-TN"/>
        </w:rPr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وفي الختام، نَتمنى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لوفد الاتحاد الروسي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 xml:space="preserve">الموقر </w:t>
      </w: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كل التوفيق في استعراضه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</w:p>
    <w:p>
      <w:pPr>
        <w:pStyle w:val="Normal"/>
        <w:bidi w:val="1"/>
        <w:spacing w:lineRule="auto" w:line="240"/>
        <w:ind w:left="0" w:right="0" w:hanging="0"/>
        <w:jc w:val="left"/>
        <w:rPr>
          <w:rFonts w:ascii="Simplified Arabic" w:hAnsi="Simplified Arabic" w:cs="Simplified Arabic"/>
          <w:b/>
          <w:b/>
          <w:bCs/>
          <w:sz w:val="6"/>
          <w:szCs w:val="6"/>
          <w:lang w:eastAsia="ar-TN" w:bidi="ar-TN"/>
        </w:rPr>
      </w:pPr>
      <w:r>
        <w:rPr>
          <w:rFonts w:cs="Simplified Arabic" w:ascii="Simplified Arabic" w:hAnsi="Simplified Arabic"/>
          <w:b/>
          <w:bCs/>
          <w:sz w:val="6"/>
          <w:szCs w:val="6"/>
          <w:rtl w:val="true"/>
          <w:lang w:eastAsia="ar-TN" w:bidi="ar-TN"/>
        </w:rPr>
      </w:r>
    </w:p>
    <w:p>
      <w:pPr>
        <w:pStyle w:val="Normal"/>
        <w:bidi w:val="1"/>
        <w:spacing w:lineRule="auto" w:line="240" w:before="0" w:after="200"/>
        <w:ind w:left="0" w:right="0" w:hanging="0"/>
        <w:jc w:val="left"/>
        <w:rPr/>
      </w:pPr>
      <w:r>
        <w:rPr>
          <w:rFonts w:ascii="Simplified Arabic" w:hAnsi="Simplified Arabic" w:cs="Simplified Arabic"/>
          <w:b/>
          <w:b/>
          <w:bCs/>
          <w:sz w:val="32"/>
          <w:sz w:val="32"/>
          <w:szCs w:val="32"/>
          <w:rtl w:val="true"/>
          <w:lang w:eastAsia="ar-TN" w:bidi="ar-TN"/>
        </w:rPr>
        <w:t>وشكــــــــرا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>.</w:t>
      </w:r>
      <w:r>
        <w:rPr>
          <w:rFonts w:cs="Simplified Arabic" w:ascii="Simplified Arabic" w:hAnsi="Simplified Arabic"/>
          <w:b/>
          <w:bCs/>
          <w:sz w:val="32"/>
          <w:szCs w:val="32"/>
          <w:rtl w:val="true"/>
          <w:lang w:eastAsia="ar-TN" w:bidi="ar-TN"/>
        </w:rPr>
        <w:t xml:space="preserve"> </w:t>
      </w:r>
    </w:p>
    <w:sectPr>
      <w:type w:val="nextPage"/>
      <w:pgSz w:w="11906" w:h="16838"/>
      <w:pgMar w:left="1134" w:right="1133" w:gutter="0" w:header="0" w:top="426" w:footer="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Sakkal Majalla"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default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itka Subheading">
    <w:charset w:val="00"/>
    <w:family w:val="auto"/>
    <w:pitch w:val="variable"/>
  </w:font>
  <w:font w:name="Arabic Typesetting">
    <w:charset w:val="00"/>
    <w:family w:val="script"/>
    <w:pitch w:val="variable"/>
  </w:font>
  <w:font w:name="Simplified Arab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Arial"/>
      <w:color w:val="auto"/>
      <w:sz w:val="22"/>
      <w:szCs w:val="22"/>
      <w:lang w:val="fr-FR" w:bidi="ar-SA" w:eastAsia="zh-C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OpenSymbol;MS Gothic"/>
    </w:rPr>
  </w:style>
  <w:style w:type="character" w:styleId="WW8Num2z0">
    <w:name w:val="WW8Num2z0"/>
    <w:qFormat/>
    <w:rPr>
      <w:rFonts w:ascii="Symbol" w:hAnsi="Symbol" w:cs="OpenSymbol;MS Gothic"/>
    </w:rPr>
  </w:style>
  <w:style w:type="character" w:styleId="WW8Num4z0">
    <w:name w:val="WW8Num4z0"/>
    <w:qFormat/>
    <w:rPr>
      <w:rFonts w:ascii="Sakkal Majalla" w:hAnsi="Sakkal Majalla" w:eastAsia="Calibri" w:cs="Sakkal Majall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Calibri" w:cs="Sakkal Majall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Puces">
    <w:name w:val="Puces"/>
    <w:qFormat/>
    <w:rPr>
      <w:rFonts w:ascii="OpenSymbol;MS Gothic" w:hAnsi="OpenSymbol;MS Gothic" w:eastAsia="OpenSymbol;MS Gothic" w:cs="OpenSymbol;MS Gothic"/>
    </w:rPr>
  </w:style>
  <w:style w:type="character" w:styleId="TextedebullesCar">
    <w:name w:val="Texte de bulles Car"/>
    <w:qFormat/>
    <w:rPr>
      <w:rFonts w:ascii="Segoe UI" w:hAnsi="Segoe UI" w:eastAsia="Calibr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styleId="Titre2Car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pacing w:lineRule="auto" w:line="240" w:before="0" w:after="0"/>
    </w:pPr>
    <w:rPr/>
  </w:style>
  <w:style w:type="paragraph" w:styleId="Pieddepage">
    <w:name w:val="Footer"/>
    <w:basedOn w:val="Normal"/>
    <w:pPr>
      <w:spacing w:lineRule="auto" w:line="240" w:before="0" w:after="0"/>
    </w:pPr>
    <w:rPr/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6DAF30-0D76-4442-A2E9-0D5BAF1488C7}"/>
</file>

<file path=customXml/itemProps2.xml><?xml version="1.0" encoding="utf-8"?>
<ds:datastoreItem xmlns:ds="http://schemas.openxmlformats.org/officeDocument/2006/customXml" ds:itemID="{A0251A6A-3C23-4E7F-8710-1272BAF9636B}"/>
</file>

<file path=customXml/itemProps3.xml><?xml version="1.0" encoding="utf-8"?>
<ds:datastoreItem xmlns:ds="http://schemas.openxmlformats.org/officeDocument/2006/customXml" ds:itemID="{CCA2B3AF-7E4A-4A0D-8314-ED1B766BAAE7}"/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LibreOffice/7.4.0.3$Windows_X86_64 LibreOffice_project/f85e47c08ddd19c015c0114a68350214f7066f5a</Application>
  <AppVersion>15.0000</AppVersion>
  <Pages>1</Pages>
  <Words>150</Words>
  <Characters>882</Characters>
  <CharactersWithSpaces>1037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dc:description/>
  <cp:lastModifiedBy/>
  <cp:revision>7</cp:revision>
  <cp:lastPrinted>2020-01-13T11:55:00Z</cp:lastPrinted>
  <dcterms:created xsi:type="dcterms:W3CDTF">2023-11-04T21:29:00Z</dcterms:created>
  <dcterms:modified xsi:type="dcterms:W3CDTF">2023-11-13T12:22:13Z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