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8E7B" w14:textId="77777777" w:rsidR="00664406" w:rsidRPr="003178EF" w:rsidRDefault="00664406" w:rsidP="00664406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8EF">
        <w:rPr>
          <w:rFonts w:ascii="Times New Roman" w:hAnsi="Times New Roman" w:cs="Times New Roman"/>
          <w:b/>
          <w:sz w:val="24"/>
          <w:szCs w:val="24"/>
        </w:rPr>
        <w:t>GRUPO DE TRABAJO DEL EXAMEN PERIÓDICO UNIVERSAL</w:t>
      </w:r>
    </w:p>
    <w:p w14:paraId="6B50F706" w14:textId="77777777" w:rsidR="00664406" w:rsidRPr="003178EF" w:rsidRDefault="00664406" w:rsidP="00664406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78EF">
        <w:rPr>
          <w:rFonts w:ascii="Times New Roman" w:hAnsi="Times New Roman" w:cs="Times New Roman"/>
          <w:bCs/>
          <w:sz w:val="24"/>
          <w:szCs w:val="24"/>
          <w:lang w:val="es-PY"/>
        </w:rPr>
        <w:t>44</w:t>
      </w:r>
      <w:r w:rsidRPr="003178EF">
        <w:rPr>
          <w:rFonts w:ascii="Times New Roman" w:hAnsi="Times New Roman" w:cs="Times New Roman"/>
          <w:bCs/>
          <w:sz w:val="24"/>
          <w:szCs w:val="24"/>
        </w:rPr>
        <w:t>° PERIODO DE SESIONES</w:t>
      </w:r>
    </w:p>
    <w:p w14:paraId="1C218211" w14:textId="77777777" w:rsidR="00664406" w:rsidRPr="003178EF" w:rsidRDefault="00664406" w:rsidP="0066440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3178EF"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0C7B62">
        <w:rPr>
          <w:rFonts w:ascii="Times New Roman" w:hAnsi="Times New Roman" w:cs="Times New Roman"/>
          <w:bCs/>
          <w:sz w:val="24"/>
          <w:szCs w:val="24"/>
        </w:rPr>
        <w:t>Rusia</w:t>
      </w:r>
    </w:p>
    <w:p w14:paraId="4C877468" w14:textId="77777777" w:rsidR="00664406" w:rsidRPr="003178EF" w:rsidRDefault="00664406" w:rsidP="00664406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 w:rsidRPr="003178EF">
        <w:rPr>
          <w:rFonts w:ascii="Times New Roman" w:hAnsi="Times New Roman" w:cs="Times New Roman"/>
          <w:b/>
          <w:sz w:val="24"/>
          <w:szCs w:val="24"/>
          <w:lang w:val="es-PY"/>
        </w:rPr>
        <w:t xml:space="preserve">Tiempo de intervención: </w:t>
      </w:r>
      <w:r>
        <w:rPr>
          <w:rFonts w:ascii="Times New Roman" w:hAnsi="Times New Roman" w:cs="Times New Roman"/>
          <w:sz w:val="24"/>
          <w:szCs w:val="24"/>
          <w:lang w:val="es-PY"/>
        </w:rPr>
        <w:t>1 minuto</w:t>
      </w:r>
    </w:p>
    <w:p w14:paraId="03899666" w14:textId="77777777" w:rsidR="00664406" w:rsidRPr="003178EF" w:rsidRDefault="00664406" w:rsidP="00664406">
      <w:pPr>
        <w:pBdr>
          <w:bottom w:val="single" w:sz="4" w:space="1" w:color="auto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178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="000C7B62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Pr="003178EF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de noviembre</w:t>
      </w:r>
      <w:r w:rsidRPr="003178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2023</w:t>
      </w:r>
    </w:p>
    <w:p w14:paraId="505B67A6" w14:textId="77777777" w:rsidR="006E1B06" w:rsidRDefault="006E1B06" w:rsidP="00EE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425AB" w14:textId="77777777" w:rsidR="00664406" w:rsidRDefault="00664406" w:rsidP="00EE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8EF">
        <w:rPr>
          <w:rFonts w:ascii="Times New Roman" w:hAnsi="Times New Roman" w:cs="Times New Roman"/>
          <w:sz w:val="24"/>
          <w:szCs w:val="24"/>
        </w:rPr>
        <w:t>INTERVENCIÓN DE LA DELEGACIÓN DEL PARAGUAY</w:t>
      </w:r>
    </w:p>
    <w:p w14:paraId="7D45ED34" w14:textId="77777777" w:rsidR="006E1B06" w:rsidRPr="003178EF" w:rsidRDefault="006E1B06" w:rsidP="00EE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A9ED28" w14:textId="77777777" w:rsidR="00664406" w:rsidRDefault="00664406" w:rsidP="00EE7F4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6E1B06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Saludamos a la delegación de la Federación de Rusia y agradecemos su informe.</w:t>
      </w:r>
    </w:p>
    <w:p w14:paraId="57FC0EBE" w14:textId="77777777" w:rsidR="00EE7F4A" w:rsidRPr="006E1B06" w:rsidRDefault="00EE7F4A" w:rsidP="00EE7F4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</w:p>
    <w:p w14:paraId="7BCE688F" w14:textId="77777777" w:rsidR="00C77F5B" w:rsidRDefault="00C77F5B" w:rsidP="00EE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B06">
        <w:rPr>
          <w:rFonts w:ascii="Times New Roman" w:hAnsi="Times New Roman" w:cs="Times New Roman"/>
          <w:sz w:val="24"/>
          <w:szCs w:val="24"/>
        </w:rPr>
        <w:t>Resaltamos la importancia de la cooperación transparente y de buena fe con los mecanismos de derechos humanos</w:t>
      </w:r>
      <w:r w:rsidR="00E40DEF" w:rsidRPr="006E1B06">
        <w:rPr>
          <w:rFonts w:ascii="Times New Roman" w:hAnsi="Times New Roman" w:cs="Times New Roman"/>
          <w:sz w:val="24"/>
          <w:szCs w:val="24"/>
        </w:rPr>
        <w:t xml:space="preserve"> para e</w:t>
      </w:r>
      <w:r w:rsidRPr="006E1B06">
        <w:rPr>
          <w:rFonts w:ascii="Times New Roman" w:hAnsi="Times New Roman" w:cs="Times New Roman"/>
          <w:sz w:val="24"/>
          <w:szCs w:val="24"/>
        </w:rPr>
        <w:t>l fortalecimiento del sistema internacional de protección</w:t>
      </w:r>
      <w:r w:rsidR="00E40DEF" w:rsidRPr="006E1B06">
        <w:rPr>
          <w:rFonts w:ascii="Times New Roman" w:hAnsi="Times New Roman" w:cs="Times New Roman"/>
          <w:sz w:val="24"/>
          <w:szCs w:val="24"/>
        </w:rPr>
        <w:t>.</w:t>
      </w:r>
    </w:p>
    <w:p w14:paraId="388E387A" w14:textId="77777777" w:rsidR="00EE7F4A" w:rsidRPr="006E1B06" w:rsidRDefault="00EE7F4A" w:rsidP="00EE7F4A">
      <w:pPr>
        <w:spacing w:after="0"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</w:p>
    <w:p w14:paraId="431963D5" w14:textId="77777777" w:rsidR="00C77F5B" w:rsidRDefault="00BA60BC" w:rsidP="00EE7F4A">
      <w:pPr>
        <w:spacing w:after="0"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  <w:r w:rsidRPr="006E1B06">
        <w:rPr>
          <w:rFonts w:ascii="Times New Roman" w:hAnsi="Times New Roman" w:cs="Times New Roman"/>
          <w:sz w:val="24"/>
          <w:szCs w:val="24"/>
        </w:rPr>
        <w:t>En línea con el principio de protección internacional de los derechos humanos</w:t>
      </w:r>
      <w:r w:rsidR="00960807" w:rsidRPr="006E1B06">
        <w:rPr>
          <w:rFonts w:ascii="Times New Roman" w:hAnsi="Times New Roman" w:cs="Times New Roman"/>
          <w:sz w:val="24"/>
          <w:szCs w:val="24"/>
        </w:rPr>
        <w:t xml:space="preserve"> y la solución pacifica de los conflictos</w:t>
      </w:r>
      <w:r w:rsidRPr="006E1B06">
        <w:rPr>
          <w:rFonts w:ascii="Times New Roman" w:hAnsi="Times New Roman" w:cs="Times New Roman"/>
          <w:sz w:val="24"/>
          <w:szCs w:val="24"/>
        </w:rPr>
        <w:t xml:space="preserve">, el Paraguay </w:t>
      </w:r>
      <w:r w:rsidR="00F2792C" w:rsidRPr="006E1B06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aboga por la paz y la seguridad de todos los pueblos, </w:t>
      </w:r>
      <w:r w:rsidR="00694AFE" w:rsidRPr="006E1B06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y </w:t>
      </w:r>
      <w:r w:rsidR="00E40DEF" w:rsidRPr="006E1B06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condena enérgicamente </w:t>
      </w:r>
      <w:r w:rsidR="00377997" w:rsidRPr="006E1B06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las </w:t>
      </w:r>
      <w:r w:rsidR="00641B11" w:rsidRPr="006E1B06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violaci</w:t>
      </w:r>
      <w:r w:rsidR="00377997" w:rsidRPr="006E1B06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ones </w:t>
      </w:r>
      <w:r w:rsidR="00641B11" w:rsidRPr="006E1B06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del</w:t>
      </w:r>
      <w:r w:rsidR="00E40DEF" w:rsidRPr="006E1B06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derecho internacional </w:t>
      </w:r>
      <w:r w:rsidR="00641B11" w:rsidRPr="006E1B06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humanitario y de los derechos humanos </w:t>
      </w:r>
      <w:r w:rsidR="00960807" w:rsidRPr="006E1B06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a causa de </w:t>
      </w:r>
      <w:r w:rsidR="00377997" w:rsidRPr="006E1B06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la </w:t>
      </w:r>
      <w:r w:rsidR="00C77F5B" w:rsidRPr="006E1B06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guerra </w:t>
      </w:r>
      <w:r w:rsidR="00377997" w:rsidRPr="006E1B06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de </w:t>
      </w:r>
      <w:r w:rsidR="00C77F5B" w:rsidRPr="006E1B06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Rusia</w:t>
      </w:r>
      <w:r w:rsidR="00377997" w:rsidRPr="006E1B06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contra </w:t>
      </w:r>
      <w:r w:rsidR="00C77F5B" w:rsidRPr="006E1B06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Ucrania</w:t>
      </w:r>
      <w:r w:rsidR="00377997" w:rsidRPr="006E1B06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, que </w:t>
      </w:r>
      <w:r w:rsidR="00C77F5B" w:rsidRPr="006E1B06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ha </w:t>
      </w:r>
      <w:r w:rsidR="00BF066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provocado</w:t>
      </w:r>
      <w:r w:rsidR="00C77F5B" w:rsidRPr="006E1B06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un sufrimiento </w:t>
      </w:r>
      <w:r w:rsidR="00A1795F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excesivo en la población civil</w:t>
      </w:r>
      <w:r w:rsidR="00E40DEF" w:rsidRPr="006E1B06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.</w:t>
      </w:r>
      <w:r w:rsidR="00C713F3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</w:t>
      </w:r>
    </w:p>
    <w:p w14:paraId="4017AF1B" w14:textId="77777777" w:rsidR="00EE7F4A" w:rsidRPr="006E1B06" w:rsidRDefault="00EE7F4A" w:rsidP="00EE7F4A">
      <w:pPr>
        <w:spacing w:after="0"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</w:p>
    <w:p w14:paraId="67A578A5" w14:textId="77777777" w:rsidR="00664406" w:rsidRDefault="00960807" w:rsidP="00EE7F4A">
      <w:pPr>
        <w:spacing w:after="0"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  <w:r w:rsidRPr="006E1B06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En ese marco</w:t>
      </w:r>
      <w:r w:rsidR="00664406" w:rsidRPr="006E1B06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recomendamos:</w:t>
      </w:r>
    </w:p>
    <w:p w14:paraId="521249FA" w14:textId="77777777" w:rsidR="00EE7F4A" w:rsidRPr="006E1B06" w:rsidRDefault="00EE7F4A" w:rsidP="00EE7F4A">
      <w:pPr>
        <w:spacing w:after="0"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</w:p>
    <w:p w14:paraId="22ACD536" w14:textId="77777777" w:rsidR="00A34DCF" w:rsidRDefault="009E2EE5" w:rsidP="00EE7F4A">
      <w:pPr>
        <w:pStyle w:val="Prrafodelista"/>
        <w:numPr>
          <w:ilvl w:val="0"/>
          <w:numId w:val="2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6E1B06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Cesar de forma inmediata </w:t>
      </w:r>
      <w:r w:rsidR="00F14B66" w:rsidRPr="006E1B06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las hostilidades y c</w:t>
      </w:r>
      <w:r w:rsidR="007A31E4" w:rsidRPr="006E1B06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umplir con sus obligaciones derivadas </w:t>
      </w:r>
      <w:r w:rsidR="00D13A31" w:rsidRPr="006E1B06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del</w:t>
      </w:r>
      <w:r w:rsidR="00DE52CD" w:rsidRPr="006E1B06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derecho internacional humani</w:t>
      </w:r>
      <w:r w:rsidR="007A31E4" w:rsidRPr="006E1B06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tario, asegurando la protección</w:t>
      </w:r>
      <w:r w:rsidR="00DE52CD" w:rsidRPr="006E1B06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de la población civil y el respeto de sus derechos humanos</w:t>
      </w:r>
      <w:r w:rsidR="00664406" w:rsidRPr="006E1B06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.</w:t>
      </w:r>
    </w:p>
    <w:p w14:paraId="5B7C46D7" w14:textId="77777777" w:rsidR="006E1B06" w:rsidRPr="006E1B06" w:rsidRDefault="006E1B06" w:rsidP="00EE7F4A">
      <w:pPr>
        <w:pStyle w:val="Prrafodelista"/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</w:p>
    <w:p w14:paraId="49B69839" w14:textId="77777777" w:rsidR="00A34DCF" w:rsidRPr="006E1B06" w:rsidRDefault="000512E5" w:rsidP="00EE7F4A">
      <w:pPr>
        <w:pStyle w:val="Prrafodelista"/>
        <w:numPr>
          <w:ilvl w:val="0"/>
          <w:numId w:val="2"/>
        </w:numPr>
        <w:spacing w:after="0" w:line="240" w:lineRule="auto"/>
        <w:ind w:left="0" w:firstLine="357"/>
        <w:contextualSpacing w:val="0"/>
        <w:jc w:val="both"/>
        <w:rPr>
          <w:rStyle w:val="nfasis"/>
          <w:rFonts w:ascii="Times New Roman" w:hAnsi="Times New Roman" w:cs="Times New Roman"/>
          <w:i w:val="0"/>
          <w:iCs w:val="0"/>
          <w:kern w:val="0"/>
          <w:sz w:val="24"/>
          <w:szCs w:val="24"/>
          <w:lang w:val="es-MX"/>
          <w14:ligatures w14:val="none"/>
        </w:rPr>
      </w:pPr>
      <w:r w:rsidRPr="006E1B06">
        <w:rPr>
          <w:rStyle w:val="nf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Ratificar el Estatuto de Roma de la Corte Penal Internacional y el Protocolo Facultativo de la Convención contra la Tortura.</w:t>
      </w:r>
    </w:p>
    <w:p w14:paraId="7CFA8EAE" w14:textId="77777777" w:rsidR="006E1B06" w:rsidRPr="006E1B06" w:rsidRDefault="006E1B06" w:rsidP="00EE7F4A">
      <w:pPr>
        <w:spacing w:after="0" w:line="240" w:lineRule="auto"/>
        <w:ind w:firstLine="357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</w:p>
    <w:p w14:paraId="3340B075" w14:textId="77777777" w:rsidR="005D07FC" w:rsidRPr="006E1B06" w:rsidRDefault="00A34DCF" w:rsidP="00EE7F4A">
      <w:pPr>
        <w:pStyle w:val="Prrafodelista"/>
        <w:numPr>
          <w:ilvl w:val="0"/>
          <w:numId w:val="2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6E1B06">
        <w:rPr>
          <w:rFonts w:ascii="Times New Roman" w:hAnsi="Times New Roman" w:cs="Times New Roman"/>
          <w:sz w:val="24"/>
          <w:szCs w:val="24"/>
        </w:rPr>
        <w:t>Cursar invitación abierta y permanente para que los titulares de mandato de procedimientos especiales visiten el país</w:t>
      </w:r>
      <w:r w:rsidR="000512E5" w:rsidRPr="006E1B06">
        <w:rPr>
          <w:rFonts w:ascii="Times New Roman" w:hAnsi="Times New Roman" w:cs="Times New Roman"/>
          <w:sz w:val="24"/>
          <w:szCs w:val="24"/>
        </w:rPr>
        <w:t xml:space="preserve">, y particularmente, </w:t>
      </w:r>
      <w:r w:rsidR="00EE7F4A">
        <w:rPr>
          <w:rFonts w:ascii="Times New Roman" w:hAnsi="Times New Roman" w:cs="Times New Roman"/>
          <w:sz w:val="24"/>
          <w:szCs w:val="24"/>
        </w:rPr>
        <w:t>cooperar con</w:t>
      </w:r>
      <w:r w:rsidR="000512E5" w:rsidRPr="006E1B06">
        <w:rPr>
          <w:rFonts w:ascii="Times New Roman" w:hAnsi="Times New Roman" w:cs="Times New Roman"/>
          <w:sz w:val="24"/>
          <w:szCs w:val="24"/>
        </w:rPr>
        <w:t xml:space="preserve"> la Relatora Especial sobre la situación de los derechos humanos en la Federación de Rusia</w:t>
      </w:r>
      <w:r w:rsidR="003D61C0" w:rsidRPr="006E1B06">
        <w:rPr>
          <w:rFonts w:ascii="Times New Roman" w:hAnsi="Times New Roman" w:cs="Times New Roman"/>
          <w:sz w:val="24"/>
          <w:szCs w:val="24"/>
        </w:rPr>
        <w:t>.</w:t>
      </w:r>
    </w:p>
    <w:p w14:paraId="53BE4D19" w14:textId="77777777" w:rsidR="006E1B06" w:rsidRPr="006E1B06" w:rsidRDefault="006E1B06" w:rsidP="00EE7F4A">
      <w:pPr>
        <w:spacing w:after="0" w:line="240" w:lineRule="auto"/>
        <w:ind w:firstLine="357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</w:p>
    <w:p w14:paraId="46A094B1" w14:textId="77777777" w:rsidR="00EE7F4A" w:rsidRPr="0038169D" w:rsidRDefault="00EE7F4A" w:rsidP="00EE7F4A">
      <w:pPr>
        <w:spacing w:after="0" w:line="240" w:lineRule="auto"/>
        <w:ind w:left="360"/>
        <w:jc w:val="center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</w:p>
    <w:p w14:paraId="197537A0" w14:textId="77777777" w:rsidR="00000000" w:rsidRDefault="00664406" w:rsidP="00EE7F4A">
      <w:pPr>
        <w:spacing w:after="0" w:line="240" w:lineRule="auto"/>
        <w:ind w:left="360"/>
        <w:jc w:val="center"/>
      </w:pPr>
      <w:r w:rsidRPr="00E24F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</w:t>
      </w:r>
    </w:p>
    <w:sectPr w:rsidR="001074D8" w:rsidSect="00EE7F4A">
      <w:headerReference w:type="default" r:id="rId7"/>
      <w:pgSz w:w="12240" w:h="15840"/>
      <w:pgMar w:top="1417" w:right="1701" w:bottom="1135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EC54" w14:textId="77777777" w:rsidR="00C176AA" w:rsidRDefault="00C176AA" w:rsidP="00EE7F4A">
      <w:pPr>
        <w:spacing w:after="0" w:line="240" w:lineRule="auto"/>
      </w:pPr>
      <w:r>
        <w:separator/>
      </w:r>
    </w:p>
  </w:endnote>
  <w:endnote w:type="continuationSeparator" w:id="0">
    <w:p w14:paraId="00872E98" w14:textId="77777777" w:rsidR="00C176AA" w:rsidRDefault="00C176AA" w:rsidP="00EE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20D8" w14:textId="77777777" w:rsidR="00C176AA" w:rsidRDefault="00C176AA" w:rsidP="00EE7F4A">
      <w:pPr>
        <w:spacing w:after="0" w:line="240" w:lineRule="auto"/>
      </w:pPr>
      <w:r>
        <w:separator/>
      </w:r>
    </w:p>
  </w:footnote>
  <w:footnote w:type="continuationSeparator" w:id="0">
    <w:p w14:paraId="50DBA0E3" w14:textId="77777777" w:rsidR="00C176AA" w:rsidRDefault="00C176AA" w:rsidP="00EE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05DC" w14:textId="77777777" w:rsidR="00000000" w:rsidRPr="003C1FB4" w:rsidRDefault="00973BC6" w:rsidP="002C07C2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Cs/>
        <w:sz w:val="2"/>
        <w:szCs w:val="36"/>
        <w:lang w:val="es-PY"/>
      </w:rPr>
    </w:pPr>
    <w:r w:rsidRPr="003C1FB4">
      <w:rPr>
        <w:rFonts w:ascii="Edwardian Script ITC" w:hAnsi="Edwardian Script ITC"/>
        <w:iCs/>
        <w:sz w:val="36"/>
        <w:szCs w:val="36"/>
      </w:rPr>
      <w:t>“Sesquicentenario de la Epopeya Nacional 1864 – 1870”</w:t>
    </w:r>
    <w:r w:rsidRPr="003C1FB4">
      <w:rPr>
        <w:rFonts w:ascii="Calibri" w:eastAsia="Calibri" w:hAnsi="Calibri" w:cs="Calibri"/>
        <w:b/>
        <w:bCs/>
        <w:iCs/>
        <w:noProof/>
        <w:sz w:val="6"/>
        <w:szCs w:val="6"/>
        <w:lang w:val="es-PY" w:eastAsia="es-PY"/>
      </w:rPr>
      <w:drawing>
        <wp:inline distT="0" distB="0" distL="0" distR="0" wp14:anchorId="1E1CCE89" wp14:editId="522C185D">
          <wp:extent cx="3578225" cy="571500"/>
          <wp:effectExtent l="0" t="0" r="3175" b="0"/>
          <wp:docPr id="116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83AF34" w14:textId="77777777" w:rsidR="00000000" w:rsidRPr="003C1FB4" w:rsidRDefault="00973BC6" w:rsidP="002C07C2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spacing w:after="200" w:line="276" w:lineRule="auto"/>
      <w:jc w:val="center"/>
      <w:rPr>
        <w:rFonts w:ascii="Edwardian Script ITC" w:hAnsi="Edwardian Script ITC"/>
        <w:iCs/>
        <w:sz w:val="40"/>
        <w:szCs w:val="40"/>
      </w:rPr>
    </w:pPr>
    <w:r w:rsidRPr="003C1FB4">
      <w:rPr>
        <w:rFonts w:ascii="Edwardian Script ITC" w:hAnsi="Edwardian Script ITC"/>
        <w:iCs/>
        <w:sz w:val="40"/>
        <w:szCs w:val="40"/>
      </w:rPr>
      <w:t>Unidad General de Derechos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65284"/>
    <w:multiLevelType w:val="hybridMultilevel"/>
    <w:tmpl w:val="796CC2E2"/>
    <w:lvl w:ilvl="0" w:tplc="D72A0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E59B3"/>
    <w:multiLevelType w:val="hybridMultilevel"/>
    <w:tmpl w:val="EAC0783C"/>
    <w:lvl w:ilvl="0" w:tplc="72162A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760431">
    <w:abstractNumId w:val="0"/>
  </w:num>
  <w:num w:numId="2" w16cid:durableId="1516266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406"/>
    <w:rsid w:val="000512E5"/>
    <w:rsid w:val="000C7B62"/>
    <w:rsid w:val="0016725C"/>
    <w:rsid w:val="00377997"/>
    <w:rsid w:val="0038169D"/>
    <w:rsid w:val="003D61C0"/>
    <w:rsid w:val="004C49F0"/>
    <w:rsid w:val="005D07FC"/>
    <w:rsid w:val="00641B11"/>
    <w:rsid w:val="00664406"/>
    <w:rsid w:val="00694AFE"/>
    <w:rsid w:val="006E1B06"/>
    <w:rsid w:val="006F1464"/>
    <w:rsid w:val="007A31E4"/>
    <w:rsid w:val="007C674F"/>
    <w:rsid w:val="00870E76"/>
    <w:rsid w:val="00960807"/>
    <w:rsid w:val="00973BC6"/>
    <w:rsid w:val="009C483C"/>
    <w:rsid w:val="009E2EE5"/>
    <w:rsid w:val="00A1795F"/>
    <w:rsid w:val="00A34DCF"/>
    <w:rsid w:val="00BA60BC"/>
    <w:rsid w:val="00BF0661"/>
    <w:rsid w:val="00C176AA"/>
    <w:rsid w:val="00C713F3"/>
    <w:rsid w:val="00C77F5B"/>
    <w:rsid w:val="00D13A31"/>
    <w:rsid w:val="00DE52CD"/>
    <w:rsid w:val="00E40DEF"/>
    <w:rsid w:val="00EE7F4A"/>
    <w:rsid w:val="00F14B66"/>
    <w:rsid w:val="00F2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4BE5F3"/>
  <w15:docId w15:val="{640AB23B-78D4-B448-BE58-5D9E1A10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406"/>
    <w:pPr>
      <w:spacing w:after="160" w:line="259" w:lineRule="auto"/>
    </w:pPr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44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406"/>
    <w:rPr>
      <w:rFonts w:ascii="Tahoma" w:hAnsi="Tahoma" w:cs="Tahoma"/>
      <w:kern w:val="2"/>
      <w:sz w:val="16"/>
      <w:szCs w:val="16"/>
      <w:lang w:val="es-ES"/>
      <w14:ligatures w14:val="standardContextual"/>
    </w:rPr>
  </w:style>
  <w:style w:type="character" w:styleId="nfasis">
    <w:name w:val="Emphasis"/>
    <w:basedOn w:val="Fuentedeprrafopredeter"/>
    <w:uiPriority w:val="20"/>
    <w:qFormat/>
    <w:rsid w:val="000512E5"/>
    <w:rPr>
      <w:i/>
      <w:iCs/>
    </w:rPr>
  </w:style>
  <w:style w:type="character" w:styleId="Textoennegrita">
    <w:name w:val="Strong"/>
    <w:basedOn w:val="Fuentedeprrafopredeter"/>
    <w:uiPriority w:val="22"/>
    <w:qFormat/>
    <w:rsid w:val="0016725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E7F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F4A"/>
    <w:rPr>
      <w:kern w:val="2"/>
      <w:lang w:val="es-E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EE7F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F4A"/>
    <w:rPr>
      <w:kern w:val="2"/>
      <w:lang w:val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F8A6267-200E-49F7-9263-A295AD944066}"/>
</file>

<file path=customXml/itemProps2.xml><?xml version="1.0" encoding="utf-8"?>
<ds:datastoreItem xmlns:ds="http://schemas.openxmlformats.org/officeDocument/2006/customXml" ds:itemID="{92FA7051-3F59-4BE0-9F9B-31064125AC98}"/>
</file>

<file path=customXml/itemProps3.xml><?xml version="1.0" encoding="utf-8"?>
<ds:datastoreItem xmlns:ds="http://schemas.openxmlformats.org/officeDocument/2006/customXml" ds:itemID="{B0DBC7E0-8EC1-4E92-A162-408BA8A44E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Ortega</dc:creator>
  <cp:lastModifiedBy>Carmen  Parquet</cp:lastModifiedBy>
  <cp:revision>2</cp:revision>
  <cp:lastPrinted>2023-11-10T15:44:00Z</cp:lastPrinted>
  <dcterms:created xsi:type="dcterms:W3CDTF">2023-11-10T14:16:00Z</dcterms:created>
  <dcterms:modified xsi:type="dcterms:W3CDTF">2023-11-13T08:27:00Z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