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  <w:drawing>
          <wp:inline distT="0" distB="0" distL="0" distR="0">
            <wp:extent cx="523875" cy="876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Web"/>
        <w:shd w:val="clear" w:color="auto" w:fill="FFFFFF"/>
        <w:spacing w:lineRule="atLeast" w:line="348" w:beforeAutospacing="0" w:before="0" w:afterAutospacing="0" w:after="0"/>
        <w:jc w:val="center"/>
        <w:textAlignment w:val="baseline"/>
        <w:rPr>
          <w:rStyle w:val="Strong"/>
          <w:rFonts w:ascii="Arial" w:hAnsi="Arial" w:cs="Arial"/>
          <w:color w:val="615B5B"/>
        </w:rPr>
      </w:pP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>Statement by India during Interactive Dialogue at 4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  <w:vertAlign w:val="superscript"/>
        </w:rPr>
        <w:t>th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UPR of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Russian Federation 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during the 44th Session of  Universal Periodic Review (UPR) Working Group (6-17 November 2023)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 xml:space="preserve">delivered by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 xml:space="preserve">Mrs. Priyanka Chauhan,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 xml:space="preserve">Ambassador &amp;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 xml:space="preserve">Deputy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  <w:lang w:val="en-CH"/>
        </w:rPr>
        <w:t xml:space="preserve">Permanent Representative of India to the United Nations, Geneva 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on 1</w:t>
      </w:r>
      <w:r>
        <w:rPr>
          <w:rStyle w:val="Strong"/>
          <w:rFonts w:cs="Arial" w:ascii="Arial" w:hAnsi="Arial"/>
          <w:b w:val="false"/>
          <w:bCs w:val="false"/>
          <w:color w:val="000000" w:themeColor="text1"/>
          <w:sz w:val="24"/>
          <w:szCs w:val="24"/>
        </w:rPr>
        <w:t>3</w:t>
      </w:r>
      <w:r>
        <w:rPr>
          <w:rStyle w:val="Strong"/>
          <w:rFonts w:cs="Arial" w:ascii="Arial" w:hAnsi="Arial"/>
          <w:b w:val="false"/>
          <w:bCs w:val="false"/>
          <w:color w:val="615B5B"/>
          <w:sz w:val="24"/>
          <w:szCs w:val="24"/>
        </w:rPr>
        <w:t xml:space="preserve"> November 2023</w:t>
      </w:r>
    </w:p>
    <w:p>
      <w:pPr>
        <w:pStyle w:val="Normal"/>
        <w:shd w:val="clear" w:color="auto" w:fill="FFFFFF"/>
        <w:spacing w:lineRule="atLeast" w:line="348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en-CH"/>
          <w14:ligatures w14:val="none"/>
        </w:rPr>
      </w:r>
    </w:p>
    <w:p>
      <w:pPr>
        <w:pStyle w:val="Normal"/>
        <w:shd w:val="clear" w:color="auto" w:fill="FFFFFF"/>
        <w:spacing w:lineRule="atLeast" w:line="253" w:before="0" w:after="0"/>
        <w:rPr>
          <w:rFonts w:ascii="Calibri" w:hAnsi="Calibri" w:eastAsia="Times New Roman" w:cs="Calibri"/>
          <w:color w:val="000000"/>
          <w:kern w:val="0"/>
          <w:lang w:eastAsia="en-CH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en-CH"/>
          <w14:ligatures w14:val="none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shd w:fill="FFFFFF" w:val="clear"/>
          <w:lang w:val="en-CH" w:eastAsia="en-CH"/>
          <w14:ligatures w14:val="none"/>
        </w:rPr>
        <w:t>Thank you, Madam Vice President. 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1. India warmly welcomes the delegation of the Russian Federation and thanks them for their presentation.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2. We appreciate Russia’s efforts towards State policies for the long-term care systems for the elderly, measures for safety of children, and adoption of the National Women’s Strategy 2023-2030. 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3. In the spirit of constructive cooperation, we recommend to Russia to: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- continue to implement measures aimed at creating conditions to implement professional and labour potential of the youth; and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- to take further measures to increase employment opportunities for people with disabilities. 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4. We wish the delegation of the Russian Federation all success.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000000"/>
          <w:kern w:val="0"/>
          <w:sz w:val="28"/>
          <w:szCs w:val="28"/>
          <w:lang w:val="en-CH" w:eastAsia="en-CH"/>
          <w14:ligatures w14:val="none"/>
        </w:rPr>
      </w:pPr>
      <w:r>
        <w:rPr>
          <w:rFonts w:eastAsia="Times New Roman" w:cs="Segoe UI" w:ascii="Segoe UI" w:hAnsi="Segoe UI"/>
          <w:color w:val="000000"/>
          <w:kern w:val="0"/>
          <w:sz w:val="28"/>
          <w:szCs w:val="28"/>
          <w:lang w:val="en-CH" w:eastAsia="en-CH"/>
          <w14:ligatures w14:val="none"/>
        </w:rPr>
        <w:t>I thank you.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27401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2740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CH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D5DD64-2E02-4F9A-97D4-350125B0CC50}"/>
</file>

<file path=customXml/itemProps2.xml><?xml version="1.0" encoding="utf-8"?>
<ds:datastoreItem xmlns:ds="http://schemas.openxmlformats.org/officeDocument/2006/customXml" ds:itemID="{E517DA33-382B-422D-864E-0444C7FE9048}"/>
</file>

<file path=customXml/itemProps3.xml><?xml version="1.0" encoding="utf-8"?>
<ds:datastoreItem xmlns:ds="http://schemas.openxmlformats.org/officeDocument/2006/customXml" ds:itemID="{9A62EBE4-6D76-4441-84D2-4A43C9F73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DocSecurity>1</DocSecurity>
  <Pages>1</Pages>
  <Words>155</Words>
  <Characters>865</Characters>
  <CharactersWithSpaces>1022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 Geneva</dc:creator>
  <dc:description/>
  <cp:lastModifiedBy/>
  <cp:revision>8</cp:revision>
  <cp:lastPrinted>2023-11-13T11:49:00Z</cp:lastPrinted>
  <dcterms:created xsi:type="dcterms:W3CDTF">2023-11-02T14:59:00Z</dcterms:created>
  <dcterms:modified xsi:type="dcterms:W3CDTF">2023-11-13T16:51:40Z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