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746"/>
        <w:gridCol w:w="4860"/>
      </w:tblGrid>
      <w:tr w:rsidR="005808D8" w:rsidRPr="00D712C9" w14:paraId="062A3F7F" w14:textId="77777777" w:rsidTr="0014118A">
        <w:tc>
          <w:tcPr>
            <w:tcW w:w="4732" w:type="dxa"/>
            <w:shd w:val="clear" w:color="auto" w:fill="auto"/>
          </w:tcPr>
          <w:p w14:paraId="441A3B7E" w14:textId="77777777" w:rsidR="005808D8" w:rsidRPr="00D712C9" w:rsidRDefault="005808D8" w:rsidP="0014118A">
            <w:pPr>
              <w:bidi w:val="0"/>
              <w:rPr>
                <w:rFonts w:ascii="Arial" w:hAnsi="Arial"/>
                <w:b/>
                <w:bCs/>
                <w:noProof/>
                <w:sz w:val="40"/>
                <w:szCs w:val="40"/>
                <w:lang w:eastAsia="zh-TW" w:bidi="ar-SA"/>
              </w:rPr>
            </w:pPr>
            <w:r w:rsidRPr="00D712C9">
              <w:rPr>
                <w:rFonts w:ascii="Arial" w:hAnsi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3E11500F" wp14:editId="39391356">
                  <wp:extent cx="2870200" cy="393700"/>
                  <wp:effectExtent l="0" t="0" r="6350" b="6350"/>
                  <wp:docPr id="1" name="Picture 1" descr="LogoIsrael_long_NEW2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srael_long_NEW2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dxa"/>
            <w:shd w:val="clear" w:color="auto" w:fill="auto"/>
          </w:tcPr>
          <w:p w14:paraId="02E2C209" w14:textId="77777777" w:rsidR="005808D8" w:rsidRDefault="005808D8" w:rsidP="00804DF0">
            <w:pPr>
              <w:pStyle w:val="Header"/>
              <w:bidi w:val="0"/>
              <w:jc w:val="right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D712C9">
              <w:rPr>
                <w:rFonts w:ascii="Arial" w:hAnsi="Arial"/>
                <w:i/>
                <w:iCs/>
                <w:sz w:val="16"/>
                <w:szCs w:val="16"/>
              </w:rPr>
              <w:t>Check against delivery</w:t>
            </w:r>
          </w:p>
          <w:p w14:paraId="3D6927D7" w14:textId="1C10F843" w:rsidR="00804DF0" w:rsidRPr="00D712C9" w:rsidRDefault="004A1204" w:rsidP="00804DF0">
            <w:pPr>
              <w:pStyle w:val="Header"/>
              <w:bidi w:val="0"/>
              <w:jc w:val="right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55 sec</w:t>
            </w:r>
          </w:p>
        </w:tc>
      </w:tr>
    </w:tbl>
    <w:p w14:paraId="1DD29D31" w14:textId="77777777" w:rsidR="005808D8" w:rsidRPr="003316C3" w:rsidRDefault="005808D8" w:rsidP="005808D8">
      <w:pPr>
        <w:pBdr>
          <w:bottom w:val="single" w:sz="4" w:space="2" w:color="auto"/>
        </w:pBdr>
        <w:bidi w:val="0"/>
        <w:spacing w:after="0" w:line="240" w:lineRule="auto"/>
        <w:rPr>
          <w:rFonts w:ascii="Arial" w:hAnsi="Arial"/>
          <w:b/>
          <w:bCs/>
          <w:sz w:val="10"/>
          <w:szCs w:val="10"/>
        </w:rPr>
      </w:pPr>
    </w:p>
    <w:p w14:paraId="33E5212A" w14:textId="77777777" w:rsidR="005808D8" w:rsidRPr="00315395" w:rsidRDefault="005808D8" w:rsidP="005808D8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315395">
        <w:rPr>
          <w:rFonts w:ascii="Cambria" w:hAnsi="Cambria" w:cs="Times New Roman"/>
          <w:b/>
          <w:bCs/>
          <w:sz w:val="28"/>
          <w:szCs w:val="28"/>
        </w:rPr>
        <w:t>Statement on behalf of the State of Israel</w:t>
      </w:r>
    </w:p>
    <w:p w14:paraId="78362338" w14:textId="77777777" w:rsidR="005808D8" w:rsidRDefault="005808D8" w:rsidP="005808D8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</w:rPr>
      </w:pPr>
      <w:r>
        <w:rPr>
          <w:rFonts w:ascii="Cambria" w:hAnsi="Cambria" w:cs="Times New Roman"/>
          <w:b/>
          <w:bCs/>
          <w:sz w:val="28"/>
          <w:szCs w:val="28"/>
          <w:u w:val="single"/>
        </w:rPr>
        <w:t>UPR WORKING GROUP</w:t>
      </w:r>
      <w:r w:rsidRPr="00315395">
        <w:rPr>
          <w:rFonts w:ascii="Cambria" w:hAnsi="Cambria" w:cs="Times New Roman"/>
          <w:b/>
          <w:bCs/>
          <w:sz w:val="28"/>
          <w:szCs w:val="28"/>
          <w:u w:val="single"/>
        </w:rPr>
        <w:t>-</w:t>
      </w:r>
    </w:p>
    <w:p w14:paraId="4FF208D0" w14:textId="7162DC7A" w:rsidR="00F53AED" w:rsidRDefault="006E7528" w:rsidP="00F53AED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</w:rPr>
      </w:pPr>
      <w:r>
        <w:rPr>
          <w:rFonts w:ascii="Cambria" w:hAnsi="Cambria" w:cs="Times New Roman"/>
          <w:b/>
          <w:bCs/>
          <w:sz w:val="28"/>
          <w:szCs w:val="28"/>
          <w:u w:val="single"/>
        </w:rPr>
        <w:t>4</w:t>
      </w:r>
      <w:r w:rsidR="00686B5A">
        <w:rPr>
          <w:rFonts w:ascii="Cambria" w:hAnsi="Cambria" w:cs="Times New Roman"/>
          <w:b/>
          <w:bCs/>
          <w:sz w:val="28"/>
          <w:szCs w:val="28"/>
          <w:u w:val="single"/>
        </w:rPr>
        <w:t>4</w:t>
      </w:r>
      <w:r w:rsidR="00686B5A">
        <w:rPr>
          <w:rFonts w:ascii="Cambria" w:hAnsi="Cambria" w:cs="Times New Roman"/>
          <w:b/>
          <w:bCs/>
          <w:sz w:val="28"/>
          <w:szCs w:val="28"/>
          <w:u w:val="single"/>
          <w:vertAlign w:val="superscript"/>
        </w:rPr>
        <w:t>th</w:t>
      </w:r>
      <w:r w:rsidR="00F53AED">
        <w:rPr>
          <w:rFonts w:ascii="Cambria" w:hAnsi="Cambria" w:cs="Times New Roman"/>
          <w:b/>
          <w:bCs/>
          <w:sz w:val="28"/>
          <w:szCs w:val="28"/>
          <w:u w:val="single"/>
        </w:rPr>
        <w:t xml:space="preserve"> Session</w:t>
      </w:r>
    </w:p>
    <w:p w14:paraId="1348FBF1" w14:textId="77777777" w:rsidR="005808D8" w:rsidRPr="00315395" w:rsidRDefault="005808D8" w:rsidP="005808D8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</w:p>
    <w:p w14:paraId="71F600FF" w14:textId="1AD988AC" w:rsidR="005808D8" w:rsidRDefault="005808D8" w:rsidP="005808D8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231747">
        <w:rPr>
          <w:rFonts w:ascii="Cambria" w:hAnsi="Cambria" w:cs="Times New Roman"/>
          <w:sz w:val="28"/>
          <w:szCs w:val="28"/>
        </w:rPr>
        <w:t xml:space="preserve">Review of </w:t>
      </w:r>
      <w:r w:rsidR="0042602C">
        <w:rPr>
          <w:rFonts w:ascii="Cambria" w:hAnsi="Cambria" w:cs="Times New Roman"/>
          <w:b/>
          <w:bCs/>
          <w:sz w:val="32"/>
          <w:szCs w:val="32"/>
        </w:rPr>
        <w:t>Germany</w:t>
      </w:r>
    </w:p>
    <w:p w14:paraId="1BAC9C13" w14:textId="08E2E0E2" w:rsidR="00D833AD" w:rsidRPr="00C37016" w:rsidRDefault="006E7528" w:rsidP="00F21060">
      <w:pPr>
        <w:bidi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37016">
        <w:rPr>
          <w:rFonts w:asciiTheme="minorHAnsi" w:hAnsiTheme="minorHAnsi" w:cstheme="minorHAnsi"/>
          <w:sz w:val="24"/>
          <w:szCs w:val="24"/>
        </w:rPr>
        <w:br/>
      </w:r>
      <w:r w:rsidR="00D833AD" w:rsidRPr="00C37016">
        <w:rPr>
          <w:rFonts w:asciiTheme="minorHAnsi" w:eastAsiaTheme="minorHAnsi" w:hAnsiTheme="minorHAnsi" w:cstheme="minorHAnsi"/>
          <w:sz w:val="24"/>
          <w:szCs w:val="24"/>
        </w:rPr>
        <w:t xml:space="preserve">Thank you, </w:t>
      </w:r>
      <w:r w:rsidR="004B03F9" w:rsidRPr="00C37016">
        <w:rPr>
          <w:rFonts w:asciiTheme="minorHAnsi" w:eastAsiaTheme="minorHAnsi" w:hAnsiTheme="minorHAnsi" w:cstheme="minorHAnsi"/>
          <w:sz w:val="24"/>
          <w:szCs w:val="24"/>
        </w:rPr>
        <w:t>Mr.</w:t>
      </w:r>
      <w:r w:rsidR="00FB5C93" w:rsidRPr="00C3701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833AD" w:rsidRPr="00C37016">
        <w:rPr>
          <w:rFonts w:asciiTheme="minorHAnsi" w:eastAsiaTheme="minorHAnsi" w:hAnsiTheme="minorHAnsi" w:cstheme="minorHAnsi"/>
          <w:sz w:val="24"/>
          <w:szCs w:val="24"/>
        </w:rPr>
        <w:t xml:space="preserve">President. </w:t>
      </w:r>
    </w:p>
    <w:p w14:paraId="4E60BA35" w14:textId="730E39A3" w:rsidR="00D833AD" w:rsidRPr="00C37016" w:rsidRDefault="00D833AD" w:rsidP="00F21060">
      <w:pPr>
        <w:bidi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37016">
        <w:rPr>
          <w:rFonts w:asciiTheme="minorHAnsi" w:eastAsiaTheme="minorHAnsi" w:hAnsiTheme="minorHAnsi" w:cstheme="minorHAnsi"/>
          <w:sz w:val="24"/>
          <w:szCs w:val="24"/>
        </w:rPr>
        <w:t xml:space="preserve">Israel warmly welcomes the delegation of the </w:t>
      </w:r>
      <w:r w:rsidR="0042602C">
        <w:rPr>
          <w:rFonts w:asciiTheme="minorHAnsi" w:eastAsiaTheme="minorHAnsi" w:hAnsiTheme="minorHAnsi" w:cstheme="minorHAnsi"/>
          <w:sz w:val="24"/>
          <w:szCs w:val="24"/>
        </w:rPr>
        <w:t>Germany</w:t>
      </w:r>
      <w:r w:rsidR="00F57239" w:rsidRPr="00F5723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B5C93" w:rsidRPr="00C37016">
        <w:rPr>
          <w:rFonts w:asciiTheme="minorHAnsi" w:eastAsiaTheme="minorHAnsi" w:hAnsiTheme="minorHAnsi" w:cstheme="minorHAnsi"/>
          <w:sz w:val="24"/>
          <w:szCs w:val="24"/>
        </w:rPr>
        <w:t xml:space="preserve">to </w:t>
      </w:r>
      <w:r w:rsidRPr="00C37016">
        <w:rPr>
          <w:rFonts w:asciiTheme="minorHAnsi" w:eastAsiaTheme="minorHAnsi" w:hAnsiTheme="minorHAnsi" w:cstheme="minorHAnsi"/>
          <w:sz w:val="24"/>
          <w:szCs w:val="24"/>
        </w:rPr>
        <w:t xml:space="preserve">the UPR and thanks it for its National Report. </w:t>
      </w:r>
      <w:r w:rsidR="00037EE9">
        <w:rPr>
          <w:rFonts w:asciiTheme="minorHAnsi" w:eastAsiaTheme="minorHAnsi" w:hAnsiTheme="minorHAnsi" w:cstheme="minorHAnsi"/>
          <w:sz w:val="24"/>
          <w:szCs w:val="24"/>
        </w:rPr>
        <w:t xml:space="preserve">Israel commends Germany for its strong commitment </w:t>
      </w:r>
      <w:r w:rsidR="007F44E1">
        <w:rPr>
          <w:rFonts w:asciiTheme="minorHAnsi" w:eastAsiaTheme="minorHAnsi" w:hAnsiTheme="minorHAnsi" w:cstheme="minorHAnsi"/>
          <w:sz w:val="24"/>
          <w:szCs w:val="24"/>
        </w:rPr>
        <w:t xml:space="preserve">and resolve </w:t>
      </w:r>
      <w:r w:rsidR="00037EE9">
        <w:rPr>
          <w:rFonts w:asciiTheme="minorHAnsi" w:eastAsiaTheme="minorHAnsi" w:hAnsiTheme="minorHAnsi" w:cstheme="minorHAnsi"/>
          <w:sz w:val="24"/>
          <w:szCs w:val="24"/>
        </w:rPr>
        <w:t xml:space="preserve">in the global fight against terrorism. </w:t>
      </w:r>
    </w:p>
    <w:p w14:paraId="7254AFFE" w14:textId="410B5CD9" w:rsidR="00686B5A" w:rsidRPr="00C37016" w:rsidRDefault="00D0130C" w:rsidP="00037EE9">
      <w:pPr>
        <w:bidi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As we see the rise of antisemitis</w:t>
      </w:r>
      <w:r w:rsidR="007F44E1">
        <w:rPr>
          <w:rFonts w:asciiTheme="minorHAnsi" w:eastAsiaTheme="minorHAnsi" w:hAnsiTheme="minorHAnsi" w:cstheme="minorHAnsi"/>
          <w:sz w:val="24"/>
          <w:szCs w:val="24"/>
        </w:rPr>
        <w:t>m once again on the streets of Europe,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37EE9">
        <w:rPr>
          <w:rFonts w:asciiTheme="minorHAnsi" w:eastAsiaTheme="minorHAnsi" w:hAnsiTheme="minorHAnsi" w:cstheme="minorHAnsi"/>
          <w:sz w:val="24"/>
          <w:szCs w:val="24"/>
        </w:rPr>
        <w:t xml:space="preserve">Israel welcomes steps taken by Germany both nationally and multilaterally to address the scourge of antisemitism, </w:t>
      </w:r>
      <w:r w:rsidR="007F44E1">
        <w:rPr>
          <w:rFonts w:asciiTheme="minorHAnsi" w:eastAsiaTheme="minorHAnsi" w:hAnsiTheme="minorHAnsi" w:cstheme="minorHAnsi"/>
          <w:sz w:val="24"/>
          <w:szCs w:val="24"/>
        </w:rPr>
        <w:t>as well as</w:t>
      </w:r>
      <w:r w:rsidR="00037EE9">
        <w:rPr>
          <w:rFonts w:asciiTheme="minorHAnsi" w:eastAsiaTheme="minorHAnsi" w:hAnsiTheme="minorHAnsi" w:cstheme="minorHAnsi"/>
          <w:sz w:val="24"/>
          <w:szCs w:val="24"/>
        </w:rPr>
        <w:t xml:space="preserve"> its recognition that more needs to be done. Israel also welcomes Germany’s commitment to address discrimination against older persons, through its </w:t>
      </w:r>
      <w:proofErr w:type="spellStart"/>
      <w:r w:rsidR="00037EE9">
        <w:rPr>
          <w:rFonts w:asciiTheme="minorHAnsi" w:eastAsiaTheme="minorHAnsi" w:hAnsiTheme="minorHAnsi" w:cstheme="minorHAnsi"/>
          <w:sz w:val="24"/>
          <w:szCs w:val="24"/>
        </w:rPr>
        <w:t>Altersbilder</w:t>
      </w:r>
      <w:proofErr w:type="spellEnd"/>
      <w:r w:rsidR="00037EE9">
        <w:rPr>
          <w:rFonts w:asciiTheme="minorHAnsi" w:eastAsiaTheme="minorHAnsi" w:hAnsiTheme="minorHAnsi" w:cstheme="minorHAnsi"/>
          <w:sz w:val="24"/>
          <w:szCs w:val="24"/>
        </w:rPr>
        <w:t xml:space="preserve"> programme.    </w:t>
      </w:r>
    </w:p>
    <w:p w14:paraId="3ED80EC7" w14:textId="295D9CB4" w:rsidR="009E08D3" w:rsidRPr="00C37016" w:rsidRDefault="007F44E1" w:rsidP="00F21060">
      <w:pPr>
        <w:bidi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In this regard, </w:t>
      </w:r>
      <w:r w:rsidR="009E08D3" w:rsidRPr="00C37016">
        <w:rPr>
          <w:rFonts w:asciiTheme="minorHAnsi" w:eastAsiaTheme="minorHAnsi" w:hAnsiTheme="minorHAnsi" w:cstheme="minorHAnsi"/>
          <w:sz w:val="24"/>
          <w:szCs w:val="24"/>
        </w:rPr>
        <w:t>Israel would li</w:t>
      </w:r>
      <w:r>
        <w:rPr>
          <w:rFonts w:asciiTheme="minorHAnsi" w:eastAsiaTheme="minorHAnsi" w:hAnsiTheme="minorHAnsi" w:cstheme="minorHAnsi"/>
          <w:sz w:val="24"/>
          <w:szCs w:val="24"/>
        </w:rPr>
        <w:t>k</w:t>
      </w:r>
      <w:r w:rsidR="009E08D3" w:rsidRPr="00C37016">
        <w:rPr>
          <w:rFonts w:asciiTheme="minorHAnsi" w:eastAsiaTheme="minorHAnsi" w:hAnsiTheme="minorHAnsi" w:cstheme="minorHAnsi"/>
          <w:sz w:val="24"/>
          <w:szCs w:val="24"/>
        </w:rPr>
        <w:t xml:space="preserve">e to recommend </w:t>
      </w:r>
      <w:r w:rsidR="00037EE9">
        <w:rPr>
          <w:rFonts w:asciiTheme="minorHAnsi" w:eastAsiaTheme="minorHAnsi" w:hAnsiTheme="minorHAnsi" w:cstheme="minorHAnsi"/>
          <w:sz w:val="24"/>
          <w:szCs w:val="24"/>
        </w:rPr>
        <w:t>Germany</w:t>
      </w:r>
      <w:r w:rsidR="00DD3E72" w:rsidRPr="00C3701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9E08D3" w:rsidRPr="00C37016">
        <w:rPr>
          <w:rFonts w:asciiTheme="minorHAnsi" w:eastAsiaTheme="minorHAnsi" w:hAnsiTheme="minorHAnsi" w:cstheme="minorHAnsi"/>
          <w:sz w:val="24"/>
          <w:szCs w:val="24"/>
        </w:rPr>
        <w:t>to</w:t>
      </w:r>
      <w:r w:rsidR="00F21060" w:rsidRPr="00C37016">
        <w:rPr>
          <w:rFonts w:asciiTheme="minorHAnsi" w:eastAsiaTheme="minorHAnsi" w:hAnsiTheme="minorHAnsi" w:cstheme="minorHAnsi"/>
          <w:sz w:val="24"/>
          <w:szCs w:val="24"/>
        </w:rPr>
        <w:t>:</w:t>
      </w:r>
      <w:r w:rsidR="009E08D3" w:rsidRPr="00C3701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3B7A8E3A" w14:textId="77777777" w:rsidR="007F44E1" w:rsidRPr="00C37016" w:rsidRDefault="007F44E1" w:rsidP="007F44E1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37EE9">
        <w:rPr>
          <w:rFonts w:cstheme="minorHAnsi"/>
          <w:sz w:val="24"/>
          <w:szCs w:val="24"/>
        </w:rPr>
        <w:t xml:space="preserve">Take </w:t>
      </w:r>
      <w:r>
        <w:rPr>
          <w:rFonts w:cstheme="minorHAnsi"/>
          <w:sz w:val="24"/>
          <w:szCs w:val="24"/>
        </w:rPr>
        <w:t>further</w:t>
      </w:r>
      <w:r w:rsidRPr="00037EE9">
        <w:rPr>
          <w:rFonts w:cstheme="minorHAnsi"/>
          <w:sz w:val="24"/>
          <w:szCs w:val="24"/>
        </w:rPr>
        <w:t xml:space="preserve"> measures to investigate </w:t>
      </w:r>
      <w:r>
        <w:rPr>
          <w:rFonts w:cstheme="minorHAnsi"/>
          <w:sz w:val="24"/>
          <w:szCs w:val="24"/>
        </w:rPr>
        <w:t xml:space="preserve">all acts of </w:t>
      </w:r>
      <w:r w:rsidRPr="00037EE9">
        <w:rPr>
          <w:rFonts w:cstheme="minorHAnsi"/>
          <w:sz w:val="24"/>
          <w:szCs w:val="24"/>
        </w:rPr>
        <w:t>anti</w:t>
      </w:r>
      <w:r>
        <w:rPr>
          <w:rFonts w:cstheme="minorHAnsi"/>
          <w:sz w:val="24"/>
          <w:szCs w:val="24"/>
        </w:rPr>
        <w:t>s</w:t>
      </w:r>
      <w:r w:rsidRPr="00037EE9">
        <w:rPr>
          <w:rFonts w:cstheme="minorHAnsi"/>
          <w:sz w:val="24"/>
          <w:szCs w:val="24"/>
        </w:rPr>
        <w:t>emitism and punish the perpetrators of such acts</w:t>
      </w:r>
      <w:r w:rsidRPr="00C37016">
        <w:rPr>
          <w:rFonts w:cstheme="minorHAnsi"/>
          <w:sz w:val="24"/>
          <w:szCs w:val="24"/>
        </w:rPr>
        <w:t xml:space="preserve">. </w:t>
      </w:r>
    </w:p>
    <w:p w14:paraId="23E0710F" w14:textId="0F24E3CA" w:rsidR="00C37016" w:rsidRPr="00037EE9" w:rsidRDefault="00037EE9" w:rsidP="00037EE9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Take additional measures to address negative stereotypes which lead to discrimination against older persons. </w:t>
      </w:r>
    </w:p>
    <w:p w14:paraId="151C5D05" w14:textId="15298358" w:rsidR="00D833AD" w:rsidRPr="00C37016" w:rsidRDefault="006E7528" w:rsidP="00C37016">
      <w:pPr>
        <w:bidi w:val="0"/>
        <w:spacing w:line="360" w:lineRule="auto"/>
        <w:jc w:val="both"/>
        <w:rPr>
          <w:rFonts w:cstheme="minorHAnsi"/>
          <w:sz w:val="24"/>
          <w:szCs w:val="24"/>
        </w:rPr>
      </w:pPr>
      <w:r w:rsidRPr="00C37016">
        <w:rPr>
          <w:rFonts w:cstheme="minorHAnsi"/>
          <w:sz w:val="24"/>
          <w:szCs w:val="24"/>
        </w:rPr>
        <w:t xml:space="preserve">I thank </w:t>
      </w:r>
      <w:r w:rsidR="00104B90" w:rsidRPr="00C37016">
        <w:rPr>
          <w:rFonts w:cstheme="minorHAnsi"/>
          <w:sz w:val="24"/>
          <w:szCs w:val="24"/>
        </w:rPr>
        <w:t>you.</w:t>
      </w:r>
      <w:r w:rsidRPr="00C37016">
        <w:rPr>
          <w:rFonts w:cstheme="minorHAnsi"/>
          <w:sz w:val="24"/>
          <w:szCs w:val="24"/>
        </w:rPr>
        <w:t xml:space="preserve"> </w:t>
      </w:r>
    </w:p>
    <w:sectPr w:rsidR="00D833AD" w:rsidRPr="00C37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0824" w14:textId="77777777" w:rsidR="00950347" w:rsidRDefault="00950347" w:rsidP="00533490">
      <w:pPr>
        <w:spacing w:after="0" w:line="240" w:lineRule="auto"/>
      </w:pPr>
      <w:r>
        <w:separator/>
      </w:r>
    </w:p>
  </w:endnote>
  <w:endnote w:type="continuationSeparator" w:id="0">
    <w:p w14:paraId="13F2ACA1" w14:textId="77777777" w:rsidR="00950347" w:rsidRDefault="00950347" w:rsidP="0053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A57E" w14:textId="77777777" w:rsidR="00950347" w:rsidRDefault="00950347" w:rsidP="00533490">
      <w:pPr>
        <w:spacing w:after="0" w:line="240" w:lineRule="auto"/>
      </w:pPr>
      <w:r>
        <w:separator/>
      </w:r>
    </w:p>
  </w:footnote>
  <w:footnote w:type="continuationSeparator" w:id="0">
    <w:p w14:paraId="456CD938" w14:textId="77777777" w:rsidR="00950347" w:rsidRDefault="00950347" w:rsidP="0053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7A2E"/>
    <w:multiLevelType w:val="hybridMultilevel"/>
    <w:tmpl w:val="0FD23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4ED0"/>
    <w:multiLevelType w:val="hybridMultilevel"/>
    <w:tmpl w:val="DC6843E2"/>
    <w:lvl w:ilvl="0" w:tplc="72F49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43271"/>
    <w:multiLevelType w:val="hybridMultilevel"/>
    <w:tmpl w:val="920C6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C5526"/>
    <w:multiLevelType w:val="hybridMultilevel"/>
    <w:tmpl w:val="C5F86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E47B2"/>
    <w:multiLevelType w:val="hybridMultilevel"/>
    <w:tmpl w:val="67161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01622"/>
    <w:multiLevelType w:val="hybridMultilevel"/>
    <w:tmpl w:val="74987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A0A1D"/>
    <w:multiLevelType w:val="hybridMultilevel"/>
    <w:tmpl w:val="17603856"/>
    <w:lvl w:ilvl="0" w:tplc="BB7026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D8"/>
    <w:rsid w:val="00037EE9"/>
    <w:rsid w:val="00104B90"/>
    <w:rsid w:val="001F3E5B"/>
    <w:rsid w:val="002943D4"/>
    <w:rsid w:val="002B0839"/>
    <w:rsid w:val="002E6A18"/>
    <w:rsid w:val="002F29BC"/>
    <w:rsid w:val="003F42E1"/>
    <w:rsid w:val="0042602C"/>
    <w:rsid w:val="0048373B"/>
    <w:rsid w:val="004A1204"/>
    <w:rsid w:val="004B03F9"/>
    <w:rsid w:val="004E1847"/>
    <w:rsid w:val="00533490"/>
    <w:rsid w:val="005808D8"/>
    <w:rsid w:val="00584A7A"/>
    <w:rsid w:val="0066231F"/>
    <w:rsid w:val="006850CF"/>
    <w:rsid w:val="00686429"/>
    <w:rsid w:val="00686B5A"/>
    <w:rsid w:val="006E7528"/>
    <w:rsid w:val="007D58FF"/>
    <w:rsid w:val="007F44E1"/>
    <w:rsid w:val="00804DF0"/>
    <w:rsid w:val="009305E5"/>
    <w:rsid w:val="009335DB"/>
    <w:rsid w:val="00950347"/>
    <w:rsid w:val="00966482"/>
    <w:rsid w:val="00980354"/>
    <w:rsid w:val="009E08D3"/>
    <w:rsid w:val="00A35E71"/>
    <w:rsid w:val="00B33C52"/>
    <w:rsid w:val="00B36E80"/>
    <w:rsid w:val="00C37016"/>
    <w:rsid w:val="00C5530B"/>
    <w:rsid w:val="00CB528B"/>
    <w:rsid w:val="00CD7F1B"/>
    <w:rsid w:val="00D0130C"/>
    <w:rsid w:val="00D611C6"/>
    <w:rsid w:val="00D724CF"/>
    <w:rsid w:val="00D833AD"/>
    <w:rsid w:val="00DD3E72"/>
    <w:rsid w:val="00DD63DA"/>
    <w:rsid w:val="00E76E9E"/>
    <w:rsid w:val="00EA115A"/>
    <w:rsid w:val="00EC17EC"/>
    <w:rsid w:val="00F21060"/>
    <w:rsid w:val="00F53AED"/>
    <w:rsid w:val="00F57239"/>
    <w:rsid w:val="00FB5C93"/>
    <w:rsid w:val="00FC692E"/>
    <w:rsid w:val="00FD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B487"/>
  <w15:chartTrackingRefBased/>
  <w15:docId w15:val="{74FFE0B4-E216-42F0-AD00-17F98E46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8D8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8D8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808D8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5808D8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ED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490"/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3D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3DA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5C9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83D785E-AED1-4A28-8C88-9603C72BB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B28C47-F367-4D36-ADFA-9EEB480E77FC}"/>
</file>

<file path=customXml/itemProps3.xml><?xml version="1.0" encoding="utf-8"?>
<ds:datastoreItem xmlns:ds="http://schemas.openxmlformats.org/officeDocument/2006/customXml" ds:itemID="{E0C4C371-51BE-49D5-B8A8-7C017A3FBC19}"/>
</file>

<file path=customXml/itemProps4.xml><?xml version="1.0" encoding="utf-8"?>
<ds:datastoreItem xmlns:ds="http://schemas.openxmlformats.org/officeDocument/2006/customXml" ds:itemID="{866EB536-4EBE-49FA-A9E3-7F5891FAD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GN-PLT</dc:creator>
  <cp:keywords/>
  <dc:description/>
  <cp:lastModifiedBy>GN-PLT</cp:lastModifiedBy>
  <cp:revision>5</cp:revision>
  <cp:lastPrinted>2023-04-27T12:56:00Z</cp:lastPrinted>
  <dcterms:created xsi:type="dcterms:W3CDTF">2023-11-06T13:12:00Z</dcterms:created>
  <dcterms:modified xsi:type="dcterms:W3CDTF">2023-11-06T13:24:00Z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