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STATEMENT BY THE DELEGATION OF THE REPUBLIC OF INDONESIA</w:t>
      </w:r>
    </w:p>
    <w:p w14:paraId="5A3FD920" w14:textId="745C4617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9D4D12">
        <w:rPr>
          <w:rFonts w:ascii="Arial" w:hAnsi="Arial" w:cs="Arial"/>
          <w:b/>
          <w:bCs/>
          <w:lang w:val="en-US"/>
        </w:rPr>
        <w:t>4</w:t>
      </w:r>
      <w:r w:rsidR="009D4D12">
        <w:rPr>
          <w:rFonts w:ascii="Arial" w:hAnsi="Arial" w:cs="Arial"/>
          <w:b/>
          <w:bCs/>
          <w:vertAlign w:val="superscript"/>
          <w:lang w:val="en-US"/>
        </w:rPr>
        <w:t>th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611C84C6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433229">
        <w:rPr>
          <w:rFonts w:ascii="Arial" w:hAnsi="Arial" w:cs="Arial"/>
          <w:b/>
          <w:lang w:val="en-US"/>
        </w:rPr>
        <w:t>GERMANY</w:t>
      </w:r>
    </w:p>
    <w:p w14:paraId="45A73836" w14:textId="4F3E0181" w:rsidR="00243D6B" w:rsidRPr="009D4D12" w:rsidRDefault="00433229" w:rsidP="0019726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9</w:t>
      </w:r>
      <w:r w:rsidR="009D4D12" w:rsidRPr="009D4D12">
        <w:rPr>
          <w:rFonts w:ascii="Arial" w:hAnsi="Arial" w:cs="Arial"/>
          <w:b/>
          <w:bCs/>
          <w:lang w:val="en-US"/>
        </w:rPr>
        <w:t xml:space="preserve"> NOVEMBER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 w:rsidR="003C4024" w:rsidRPr="009D4D12">
        <w:rPr>
          <w:rFonts w:ascii="Arial" w:hAnsi="Arial" w:cs="Arial"/>
          <w:b/>
          <w:bCs/>
          <w:lang w:val="en-US"/>
        </w:rPr>
        <w:t>3</w:t>
      </w:r>
    </w:p>
    <w:p w14:paraId="59B155B3" w14:textId="77777777" w:rsidR="00732CF4" w:rsidRPr="00FA259A" w:rsidRDefault="00732CF4" w:rsidP="00243D6B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501D11" w14:textId="619C78EB" w:rsidR="00344D3C" w:rsidRDefault="00E83D9C" w:rsidP="00A81429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FA259A">
        <w:rPr>
          <w:rFonts w:ascii="Arial" w:hAnsi="Arial" w:cs="Arial"/>
          <w:b/>
          <w:bCs/>
          <w:sz w:val="28"/>
          <w:szCs w:val="28"/>
          <w:lang w:val="en-US"/>
        </w:rPr>
        <w:t xml:space="preserve">Mr. </w:t>
      </w:r>
      <w:r w:rsidR="000374B2" w:rsidRPr="00FA259A">
        <w:rPr>
          <w:rFonts w:ascii="Arial" w:hAnsi="Arial" w:cs="Arial"/>
          <w:b/>
          <w:bCs/>
          <w:sz w:val="28"/>
          <w:szCs w:val="28"/>
          <w:lang w:val="en-US"/>
        </w:rPr>
        <w:t>President</w:t>
      </w:r>
    </w:p>
    <w:p w14:paraId="52BEFD88" w14:textId="77777777" w:rsidR="00A81429" w:rsidRPr="00A81429" w:rsidRDefault="00A81429" w:rsidP="00A81429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985EDF9" w14:textId="3A91915E" w:rsidR="00433229" w:rsidRDefault="00344D3C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FA259A">
        <w:rPr>
          <w:rFonts w:ascii="Arial" w:hAnsi="Arial" w:cs="Arial"/>
          <w:sz w:val="28"/>
          <w:szCs w:val="28"/>
          <w:lang w:val="en-US"/>
        </w:rPr>
        <w:t xml:space="preserve">Indonesia </w:t>
      </w:r>
      <w:r w:rsidR="00805D34">
        <w:rPr>
          <w:rFonts w:ascii="Arial" w:hAnsi="Arial" w:cs="Arial"/>
          <w:sz w:val="28"/>
          <w:szCs w:val="28"/>
          <w:lang w:val="en-US"/>
        </w:rPr>
        <w:t>thanks German</w:t>
      </w:r>
      <w:r w:rsidR="00BF169E">
        <w:rPr>
          <w:rFonts w:ascii="Arial" w:hAnsi="Arial" w:cs="Arial"/>
          <w:sz w:val="28"/>
          <w:szCs w:val="28"/>
          <w:lang w:val="en-US"/>
        </w:rPr>
        <w:t xml:space="preserve"> delegation</w:t>
      </w:r>
      <w:r w:rsidR="00805D34">
        <w:rPr>
          <w:rFonts w:ascii="Arial" w:hAnsi="Arial" w:cs="Arial"/>
          <w:sz w:val="28"/>
          <w:szCs w:val="28"/>
          <w:lang w:val="en-US"/>
        </w:rPr>
        <w:t xml:space="preserve"> for</w:t>
      </w:r>
      <w:r w:rsidR="00BF169E">
        <w:rPr>
          <w:rFonts w:ascii="Arial" w:hAnsi="Arial" w:cs="Arial"/>
          <w:sz w:val="28"/>
          <w:szCs w:val="28"/>
          <w:lang w:val="en-US"/>
        </w:rPr>
        <w:t xml:space="preserve"> presenting</w:t>
      </w:r>
      <w:r w:rsidR="00805D34">
        <w:rPr>
          <w:rFonts w:ascii="Arial" w:hAnsi="Arial" w:cs="Arial"/>
          <w:sz w:val="28"/>
          <w:szCs w:val="28"/>
          <w:lang w:val="en-US"/>
        </w:rPr>
        <w:t xml:space="preserve"> </w:t>
      </w:r>
      <w:r w:rsidR="00BF169E">
        <w:rPr>
          <w:rFonts w:ascii="Arial" w:hAnsi="Arial" w:cs="Arial"/>
          <w:sz w:val="28"/>
          <w:szCs w:val="28"/>
          <w:lang w:val="en-US"/>
        </w:rPr>
        <w:t>their</w:t>
      </w:r>
      <w:r w:rsidR="00805D34">
        <w:rPr>
          <w:rFonts w:ascii="Arial" w:hAnsi="Arial" w:cs="Arial"/>
          <w:sz w:val="28"/>
          <w:szCs w:val="28"/>
          <w:lang w:val="en-US"/>
        </w:rPr>
        <w:t xml:space="preserve"> report</w:t>
      </w:r>
      <w:r w:rsidRPr="00FA259A"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7120400E" w14:textId="77777777" w:rsidR="00A81429" w:rsidRDefault="00A81429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6F133893" w14:textId="00709E3C" w:rsidR="00344D3C" w:rsidRPr="00FA259A" w:rsidRDefault="00805D34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 a constructive spirit, w</w:t>
      </w:r>
      <w:r w:rsidR="00BC2530">
        <w:rPr>
          <w:rFonts w:ascii="Arial" w:hAnsi="Arial" w:cs="Arial"/>
          <w:sz w:val="28"/>
          <w:szCs w:val="28"/>
          <w:lang w:val="en-US"/>
        </w:rPr>
        <w:t xml:space="preserve">e </w:t>
      </w:r>
      <w:r w:rsidR="00BC2530" w:rsidRPr="00FA259A">
        <w:rPr>
          <w:rFonts w:ascii="Arial" w:hAnsi="Arial" w:cs="Arial"/>
          <w:sz w:val="28"/>
          <w:szCs w:val="28"/>
          <w:lang w:val="en-US"/>
        </w:rPr>
        <w:t>recommend</w:t>
      </w:r>
      <w:r w:rsidR="00BC2530">
        <w:rPr>
          <w:rFonts w:ascii="Arial" w:hAnsi="Arial" w:cs="Arial"/>
          <w:sz w:val="28"/>
          <w:szCs w:val="28"/>
          <w:lang w:val="en-US"/>
        </w:rPr>
        <w:t xml:space="preserve"> that Germany</w:t>
      </w:r>
      <w:r w:rsidR="00344D3C" w:rsidRPr="00FA259A">
        <w:rPr>
          <w:rFonts w:ascii="Arial" w:hAnsi="Arial" w:cs="Arial"/>
          <w:sz w:val="28"/>
          <w:szCs w:val="28"/>
          <w:lang w:val="en-US"/>
        </w:rPr>
        <w:t>:</w:t>
      </w:r>
    </w:p>
    <w:p w14:paraId="6406A8CB" w14:textId="77777777" w:rsidR="00E17AF8" w:rsidRPr="00A81429" w:rsidRDefault="00E17AF8" w:rsidP="00A8142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8"/>
          <w:szCs w:val="28"/>
        </w:rPr>
      </w:pPr>
    </w:p>
    <w:p w14:paraId="55FA7D23" w14:textId="52203853" w:rsidR="00E24D65" w:rsidRPr="0020600C" w:rsidRDefault="00E24D65" w:rsidP="0020600C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 w:rsidRPr="0020600C">
        <w:rPr>
          <w:rFonts w:ascii="Arial" w:hAnsi="Arial" w:cs="Arial"/>
          <w:sz w:val="28"/>
          <w:szCs w:val="28"/>
        </w:rPr>
        <w:t>Ensure the effectiveness of effort to address structural and institutional racism in state authorities</w:t>
      </w:r>
      <w:r w:rsidR="0020600C">
        <w:rPr>
          <w:rFonts w:ascii="Arial" w:hAnsi="Arial" w:cs="Arial"/>
          <w:sz w:val="28"/>
          <w:szCs w:val="28"/>
        </w:rPr>
        <w:t>.</w:t>
      </w:r>
    </w:p>
    <w:p w14:paraId="43C1FD94" w14:textId="77777777" w:rsidR="0020600C" w:rsidRPr="0020600C" w:rsidRDefault="0020600C" w:rsidP="0020600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</w:p>
    <w:p w14:paraId="3A0478D1" w14:textId="6DD04AE2" w:rsidR="007A4250" w:rsidRDefault="007A4250" w:rsidP="00840D9E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Prosecute the perpetrators of hate </w:t>
      </w:r>
      <w:r w:rsidR="00DE2B91">
        <w:rPr>
          <w:rFonts w:ascii="Arial" w:hAnsi="Arial" w:cs="Arial"/>
          <w:sz w:val="28"/>
          <w:szCs w:val="28"/>
        </w:rPr>
        <w:t xml:space="preserve">speech and </w:t>
      </w:r>
      <w:r w:rsidR="00D2798A">
        <w:rPr>
          <w:rFonts w:ascii="Arial" w:hAnsi="Arial" w:cs="Arial"/>
          <w:sz w:val="28"/>
          <w:szCs w:val="28"/>
        </w:rPr>
        <w:t xml:space="preserve">hate </w:t>
      </w:r>
      <w:r>
        <w:rPr>
          <w:rFonts w:ascii="Arial" w:hAnsi="Arial" w:cs="Arial"/>
          <w:sz w:val="28"/>
          <w:szCs w:val="28"/>
        </w:rPr>
        <w:t>crimes</w:t>
      </w:r>
      <w:r w:rsidR="00677F0D">
        <w:rPr>
          <w:rFonts w:ascii="Arial" w:hAnsi="Arial" w:cs="Arial"/>
          <w:sz w:val="28"/>
          <w:szCs w:val="28"/>
        </w:rPr>
        <w:t xml:space="preserve">, </w:t>
      </w:r>
      <w:r w:rsidR="00DE2B91">
        <w:rPr>
          <w:rFonts w:ascii="Arial" w:hAnsi="Arial" w:cs="Arial"/>
          <w:sz w:val="28"/>
          <w:szCs w:val="28"/>
        </w:rPr>
        <w:t>including Islamophobia</w:t>
      </w:r>
      <w:r w:rsidR="00E17AF8">
        <w:rPr>
          <w:rFonts w:ascii="Arial" w:hAnsi="Arial" w:cs="Arial"/>
          <w:sz w:val="28"/>
          <w:szCs w:val="28"/>
        </w:rPr>
        <w:t xml:space="preserve">, without discrimination. </w:t>
      </w:r>
    </w:p>
    <w:p w14:paraId="00AC73D9" w14:textId="77777777" w:rsidR="00E17AF8" w:rsidRPr="00E17AF8" w:rsidRDefault="00E17AF8" w:rsidP="00E17AF8">
      <w:pPr>
        <w:pStyle w:val="ListParagraph"/>
        <w:rPr>
          <w:rFonts w:ascii="Arial" w:hAnsi="Arial" w:cs="Arial"/>
          <w:sz w:val="28"/>
          <w:szCs w:val="28"/>
        </w:rPr>
      </w:pPr>
    </w:p>
    <w:p w14:paraId="568841BE" w14:textId="2B420E4C" w:rsidR="0087233E" w:rsidRPr="0087233E" w:rsidRDefault="008C5481" w:rsidP="0087233E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 w:rsidRPr="0087233E">
        <w:rPr>
          <w:rFonts w:ascii="Arial" w:hAnsi="Arial" w:cs="Arial"/>
          <w:sz w:val="28"/>
          <w:szCs w:val="28"/>
        </w:rPr>
        <w:t>El</w:t>
      </w:r>
      <w:r w:rsidR="009B4C9D" w:rsidRPr="0087233E">
        <w:rPr>
          <w:rFonts w:ascii="Arial" w:hAnsi="Arial" w:cs="Arial"/>
          <w:sz w:val="28"/>
          <w:szCs w:val="28"/>
        </w:rPr>
        <w:t>iminate discriminatory practices among refugees and asylum-seekers based on race, religion, national origin or other related grounds</w:t>
      </w:r>
      <w:r w:rsidR="00E24D65" w:rsidRPr="0087233E">
        <w:rPr>
          <w:rFonts w:ascii="Arial" w:hAnsi="Arial" w:cs="Arial"/>
          <w:sz w:val="28"/>
          <w:szCs w:val="28"/>
        </w:rPr>
        <w:t xml:space="preserve">. </w:t>
      </w:r>
    </w:p>
    <w:p w14:paraId="4F8904C1" w14:textId="77777777" w:rsidR="0087233E" w:rsidRPr="0087233E" w:rsidRDefault="0087233E" w:rsidP="0087233E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</w:p>
    <w:p w14:paraId="2FB5B09F" w14:textId="52E73E81" w:rsidR="00DC2E11" w:rsidRPr="00571AC5" w:rsidRDefault="00A81429" w:rsidP="00DD3F44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color w:val="FF0000"/>
          <w:sz w:val="28"/>
          <w:szCs w:val="28"/>
        </w:rPr>
      </w:pPr>
      <w:r w:rsidRPr="00A81429">
        <w:rPr>
          <w:rFonts w:ascii="Arial" w:hAnsi="Arial" w:cs="Arial"/>
          <w:sz w:val="28"/>
          <w:szCs w:val="28"/>
        </w:rPr>
        <w:t xml:space="preserve">Strengthen policies to </w:t>
      </w:r>
      <w:r w:rsidR="00873BB1">
        <w:rPr>
          <w:rFonts w:ascii="Arial" w:hAnsi="Arial" w:cs="Arial"/>
          <w:sz w:val="28"/>
          <w:szCs w:val="28"/>
        </w:rPr>
        <w:t xml:space="preserve">ensure </w:t>
      </w:r>
      <w:r w:rsidR="00571AC5" w:rsidRPr="00C25119">
        <w:rPr>
          <w:rFonts w:ascii="Arial" w:hAnsi="Arial" w:cs="Arial"/>
          <w:sz w:val="28"/>
          <w:szCs w:val="28"/>
        </w:rPr>
        <w:t xml:space="preserve">the protection of </w:t>
      </w:r>
      <w:r w:rsidRPr="00A81429">
        <w:rPr>
          <w:rFonts w:ascii="Arial" w:hAnsi="Arial" w:cs="Arial"/>
          <w:sz w:val="28"/>
          <w:szCs w:val="28"/>
        </w:rPr>
        <w:t>the inalienable rights of people</w:t>
      </w:r>
      <w:r w:rsidR="00DC2E11">
        <w:rPr>
          <w:rFonts w:ascii="Arial" w:hAnsi="Arial" w:cs="Arial"/>
          <w:sz w:val="28"/>
          <w:szCs w:val="28"/>
        </w:rPr>
        <w:t xml:space="preserve"> </w:t>
      </w:r>
      <w:r w:rsidR="00873BB1">
        <w:rPr>
          <w:rFonts w:ascii="Arial" w:hAnsi="Arial" w:cs="Arial"/>
          <w:sz w:val="28"/>
          <w:szCs w:val="28"/>
        </w:rPr>
        <w:t xml:space="preserve">in </w:t>
      </w:r>
      <w:r w:rsidR="00DC2E11">
        <w:rPr>
          <w:rFonts w:ascii="Arial" w:hAnsi="Arial" w:cs="Arial"/>
          <w:sz w:val="28"/>
          <w:szCs w:val="28"/>
        </w:rPr>
        <w:t xml:space="preserve">the </w:t>
      </w:r>
      <w:r w:rsidR="00873BB1">
        <w:rPr>
          <w:rFonts w:ascii="Arial" w:hAnsi="Arial" w:cs="Arial"/>
          <w:sz w:val="28"/>
          <w:szCs w:val="28"/>
        </w:rPr>
        <w:t xml:space="preserve">situations of </w:t>
      </w:r>
      <w:r w:rsidR="00DC2E11">
        <w:rPr>
          <w:rFonts w:ascii="Arial" w:hAnsi="Arial" w:cs="Arial"/>
          <w:sz w:val="28"/>
          <w:szCs w:val="28"/>
        </w:rPr>
        <w:t>illegal</w:t>
      </w:r>
      <w:r w:rsidR="00873BB1">
        <w:rPr>
          <w:rFonts w:ascii="Arial" w:hAnsi="Arial" w:cs="Arial"/>
          <w:sz w:val="28"/>
          <w:szCs w:val="28"/>
        </w:rPr>
        <w:t xml:space="preserve"> foreign </w:t>
      </w:r>
      <w:r w:rsidRPr="00A81429">
        <w:rPr>
          <w:rFonts w:ascii="Arial" w:hAnsi="Arial" w:cs="Arial"/>
          <w:sz w:val="28"/>
          <w:szCs w:val="28"/>
        </w:rPr>
        <w:t>occupation</w:t>
      </w:r>
      <w:r w:rsidR="00873BB1">
        <w:rPr>
          <w:rFonts w:ascii="Arial" w:hAnsi="Arial" w:cs="Arial"/>
          <w:sz w:val="28"/>
          <w:szCs w:val="28"/>
        </w:rPr>
        <w:t>, including the Palestinians in the Occupied Palestine Territory (OPT</w:t>
      </w:r>
      <w:r w:rsidR="00873BB1" w:rsidRPr="00C25119">
        <w:rPr>
          <w:rFonts w:ascii="Arial" w:hAnsi="Arial" w:cs="Arial"/>
          <w:sz w:val="28"/>
          <w:szCs w:val="28"/>
        </w:rPr>
        <w:t>)</w:t>
      </w:r>
      <w:r w:rsidR="00571AC5" w:rsidRPr="00C25119">
        <w:rPr>
          <w:rFonts w:ascii="Arial" w:hAnsi="Arial" w:cs="Arial"/>
          <w:sz w:val="28"/>
          <w:szCs w:val="28"/>
        </w:rPr>
        <w:t>, in accordance to the international human rights laws and international humanitarian laws</w:t>
      </w:r>
      <w:r w:rsidR="00873BB1" w:rsidRPr="00571AC5">
        <w:rPr>
          <w:rFonts w:ascii="Arial" w:hAnsi="Arial" w:cs="Arial"/>
          <w:color w:val="FF0000"/>
          <w:sz w:val="28"/>
          <w:szCs w:val="28"/>
        </w:rPr>
        <w:t>.</w:t>
      </w:r>
    </w:p>
    <w:p w14:paraId="05F3E5AC" w14:textId="77777777" w:rsidR="0087233E" w:rsidRPr="00571AC5" w:rsidRDefault="0087233E" w:rsidP="0087233E">
      <w:pPr>
        <w:pStyle w:val="ListParagraph"/>
        <w:rPr>
          <w:rFonts w:ascii="Arial" w:hAnsi="Arial" w:cs="Arial"/>
          <w:color w:val="FF0000"/>
          <w:sz w:val="28"/>
          <w:szCs w:val="28"/>
        </w:rPr>
      </w:pPr>
    </w:p>
    <w:p w14:paraId="0041D17F" w14:textId="623C02E9" w:rsidR="0087233E" w:rsidRPr="0087233E" w:rsidRDefault="0087233E" w:rsidP="0087233E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 w:rsidRPr="0087233E">
        <w:rPr>
          <w:rFonts w:ascii="Arial" w:hAnsi="Arial" w:cs="Arial"/>
          <w:sz w:val="28"/>
          <w:szCs w:val="28"/>
        </w:rPr>
        <w:t>Ensure the freedom of opinion and expression is fulfilled by avoiding discriminatory treatments by police officers against activists, in particular to the peaceful pro-Palestinian protesters</w:t>
      </w:r>
      <w:r>
        <w:rPr>
          <w:rFonts w:ascii="Arial" w:hAnsi="Arial" w:cs="Arial"/>
          <w:sz w:val="28"/>
          <w:szCs w:val="28"/>
        </w:rPr>
        <w:t>.</w:t>
      </w:r>
    </w:p>
    <w:p w14:paraId="0FF84962" w14:textId="4C4A3122" w:rsidR="002E78CE" w:rsidRPr="00FA259A" w:rsidRDefault="00677F0D" w:rsidP="00B576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 conclude</w:t>
      </w:r>
      <w:r w:rsidR="006B291E">
        <w:rPr>
          <w:rFonts w:ascii="Arial" w:hAnsi="Arial" w:cs="Arial"/>
          <w:sz w:val="28"/>
          <w:szCs w:val="28"/>
          <w:lang w:val="en-US"/>
        </w:rPr>
        <w:t>, w</w:t>
      </w:r>
      <w:r w:rsidR="0051432B">
        <w:rPr>
          <w:rFonts w:ascii="Arial" w:hAnsi="Arial" w:cs="Arial"/>
          <w:sz w:val="28"/>
          <w:szCs w:val="28"/>
          <w:lang w:val="en-US"/>
        </w:rPr>
        <w:t xml:space="preserve">e </w:t>
      </w:r>
      <w:r w:rsidR="00385330" w:rsidRPr="00FA259A">
        <w:rPr>
          <w:rFonts w:ascii="Arial" w:hAnsi="Arial" w:cs="Arial"/>
          <w:sz w:val="28"/>
          <w:szCs w:val="28"/>
          <w:lang w:val="en-US"/>
        </w:rPr>
        <w:t>wis</w:t>
      </w:r>
      <w:r w:rsidR="00FC6175" w:rsidRPr="00FA259A">
        <w:rPr>
          <w:rFonts w:ascii="Arial" w:hAnsi="Arial" w:cs="Arial"/>
          <w:sz w:val="28"/>
          <w:szCs w:val="28"/>
          <w:lang w:val="en-US"/>
        </w:rPr>
        <w:t xml:space="preserve">h </w:t>
      </w:r>
      <w:r w:rsidR="00433229">
        <w:rPr>
          <w:rFonts w:ascii="Arial" w:hAnsi="Arial" w:cs="Arial"/>
          <w:sz w:val="28"/>
          <w:szCs w:val="28"/>
          <w:lang w:val="en-US"/>
        </w:rPr>
        <w:t>Germany</w:t>
      </w:r>
      <w:r w:rsidR="006B291E">
        <w:rPr>
          <w:rFonts w:ascii="Arial" w:hAnsi="Arial" w:cs="Arial"/>
          <w:sz w:val="28"/>
          <w:szCs w:val="28"/>
          <w:lang w:val="en-US"/>
        </w:rPr>
        <w:t xml:space="preserve"> a </w:t>
      </w:r>
      <w:r w:rsidR="00385330" w:rsidRPr="00FA259A">
        <w:rPr>
          <w:rFonts w:ascii="Arial" w:hAnsi="Arial" w:cs="Arial"/>
          <w:sz w:val="28"/>
          <w:szCs w:val="28"/>
          <w:lang w:val="en-US"/>
        </w:rPr>
        <w:t>successf</w:t>
      </w:r>
      <w:r w:rsidR="00823D5C">
        <w:rPr>
          <w:rFonts w:ascii="Arial" w:hAnsi="Arial" w:cs="Arial"/>
          <w:sz w:val="28"/>
          <w:szCs w:val="28"/>
          <w:lang w:val="en-US"/>
        </w:rPr>
        <w:t>ul UPR</w:t>
      </w:r>
      <w:r w:rsidR="00385330" w:rsidRPr="00FA259A">
        <w:rPr>
          <w:rFonts w:ascii="Arial" w:hAnsi="Arial" w:cs="Arial"/>
          <w:sz w:val="28"/>
          <w:szCs w:val="28"/>
          <w:lang w:val="en-US"/>
        </w:rPr>
        <w:t>.</w:t>
      </w:r>
    </w:p>
    <w:p w14:paraId="604516E9" w14:textId="77777777" w:rsidR="00B57625" w:rsidRPr="00FA259A" w:rsidRDefault="00B57625" w:rsidP="00B57625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70670EF" w14:textId="4B7BF6E7" w:rsidR="00B57625" w:rsidRPr="00FA259A" w:rsidRDefault="00920CE3" w:rsidP="004714BD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</w:t>
      </w:r>
      <w:r w:rsidR="00B57625" w:rsidRPr="00FA259A">
        <w:rPr>
          <w:rFonts w:ascii="Arial" w:hAnsi="Arial" w:cs="Arial"/>
          <w:sz w:val="28"/>
          <w:szCs w:val="28"/>
          <w:lang w:val="en-US"/>
        </w:rPr>
        <w:t>hank you.</w:t>
      </w:r>
    </w:p>
    <w:p w14:paraId="4F696DF0" w14:textId="77777777" w:rsidR="004714BD" w:rsidRPr="00FA259A" w:rsidRDefault="004714BD" w:rsidP="004714BD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</w:p>
    <w:p w14:paraId="7BF5E4AC" w14:textId="0153F3C3" w:rsidR="00B57625" w:rsidRPr="00FA259A" w:rsidRDefault="00D63F15" w:rsidP="00B57625">
      <w:pPr>
        <w:spacing w:line="276" w:lineRule="auto"/>
        <w:ind w:left="720" w:hanging="720"/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FA259A">
        <w:rPr>
          <w:rFonts w:ascii="Arial" w:hAnsi="Arial" w:cs="Arial"/>
          <w:i/>
          <w:iCs/>
          <w:sz w:val="28"/>
          <w:szCs w:val="28"/>
          <w:lang w:val="en-US"/>
        </w:rPr>
        <w:lastRenderedPageBreak/>
        <w:t xml:space="preserve">Word Count: </w:t>
      </w:r>
      <w:r w:rsidR="00A81429">
        <w:rPr>
          <w:rFonts w:ascii="Arial" w:hAnsi="Arial" w:cs="Arial"/>
          <w:i/>
          <w:iCs/>
          <w:sz w:val="28"/>
          <w:szCs w:val="28"/>
          <w:lang w:val="en-US"/>
        </w:rPr>
        <w:t>1</w:t>
      </w:r>
      <w:r w:rsidR="0087233E">
        <w:rPr>
          <w:rFonts w:ascii="Arial" w:hAnsi="Arial" w:cs="Arial"/>
          <w:i/>
          <w:iCs/>
          <w:sz w:val="28"/>
          <w:szCs w:val="28"/>
          <w:lang w:val="en-US"/>
        </w:rPr>
        <w:t>2</w:t>
      </w:r>
      <w:r w:rsidR="00A81429">
        <w:rPr>
          <w:rFonts w:ascii="Arial" w:hAnsi="Arial" w:cs="Arial"/>
          <w:i/>
          <w:iCs/>
          <w:sz w:val="28"/>
          <w:szCs w:val="28"/>
          <w:lang w:val="en-US"/>
        </w:rPr>
        <w:t>7</w:t>
      </w:r>
      <w:r w:rsidR="000D6C3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="00B57625" w:rsidRPr="00FA259A">
        <w:rPr>
          <w:rFonts w:ascii="Arial" w:hAnsi="Arial" w:cs="Arial"/>
          <w:i/>
          <w:iCs/>
          <w:sz w:val="28"/>
          <w:szCs w:val="28"/>
          <w:lang w:val="en-US"/>
        </w:rPr>
        <w:t>words</w:t>
      </w:r>
    </w:p>
    <w:p w14:paraId="77B170F2" w14:textId="7543E86B" w:rsidR="00B57625" w:rsidRPr="00FA259A" w:rsidRDefault="00B57625" w:rsidP="00B57625">
      <w:pPr>
        <w:spacing w:line="276" w:lineRule="auto"/>
        <w:ind w:left="720" w:hanging="720"/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FA259A">
        <w:rPr>
          <w:rFonts w:ascii="Arial" w:hAnsi="Arial" w:cs="Arial"/>
          <w:i/>
          <w:iCs/>
          <w:sz w:val="28"/>
          <w:szCs w:val="28"/>
          <w:lang w:val="en-US"/>
        </w:rPr>
        <w:t xml:space="preserve">Max. Speaking Time: </w:t>
      </w:r>
      <w:r w:rsidR="006C0E61">
        <w:rPr>
          <w:rFonts w:ascii="Arial" w:hAnsi="Arial" w:cs="Arial"/>
          <w:i/>
          <w:iCs/>
          <w:sz w:val="28"/>
          <w:szCs w:val="28"/>
          <w:lang w:val="en-US"/>
        </w:rPr>
        <w:t>55</w:t>
      </w:r>
      <w:r w:rsidRPr="00FA259A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="004023BC" w:rsidRPr="00FA259A">
        <w:rPr>
          <w:rFonts w:ascii="Arial" w:hAnsi="Arial" w:cs="Arial"/>
          <w:i/>
          <w:iCs/>
          <w:sz w:val="28"/>
          <w:szCs w:val="28"/>
          <w:lang w:val="en-US"/>
        </w:rPr>
        <w:t>seconds</w:t>
      </w:r>
    </w:p>
    <w:p w14:paraId="279A7A46" w14:textId="77777777" w:rsidR="009D4D12" w:rsidRPr="00FA259A" w:rsidRDefault="009D4D12" w:rsidP="00904437">
      <w:pPr>
        <w:rPr>
          <w:rFonts w:ascii="Arial" w:hAnsi="Arial" w:cs="Arial"/>
          <w:b/>
          <w:bCs/>
          <w:lang w:val="en-US"/>
        </w:rPr>
      </w:pPr>
    </w:p>
    <w:sectPr w:rsidR="009D4D12" w:rsidRPr="00FA259A" w:rsidSect="004714BD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BB20" w14:textId="77777777" w:rsidR="00BE0643" w:rsidRDefault="00BE0643" w:rsidP="00825A73">
      <w:r>
        <w:separator/>
      </w:r>
    </w:p>
  </w:endnote>
  <w:endnote w:type="continuationSeparator" w:id="0">
    <w:p w14:paraId="68225730" w14:textId="77777777" w:rsidR="00BE0643" w:rsidRDefault="00BE0643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F144" w14:textId="77777777" w:rsidR="00BE0643" w:rsidRDefault="00BE0643" w:rsidP="00825A73">
      <w:r>
        <w:separator/>
      </w:r>
    </w:p>
  </w:footnote>
  <w:footnote w:type="continuationSeparator" w:id="0">
    <w:p w14:paraId="642603F5" w14:textId="77777777" w:rsidR="00BE0643" w:rsidRDefault="00BE0643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E2065"/>
    <w:multiLevelType w:val="hybridMultilevel"/>
    <w:tmpl w:val="DBE2198E"/>
    <w:lvl w:ilvl="0" w:tplc="E38CF9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3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1"/>
  </w:num>
  <w:num w:numId="2" w16cid:durableId="179008335">
    <w:abstractNumId w:val="33"/>
  </w:num>
  <w:num w:numId="3" w16cid:durableId="1942563931">
    <w:abstractNumId w:val="24"/>
  </w:num>
  <w:num w:numId="4" w16cid:durableId="231503252">
    <w:abstractNumId w:val="6"/>
  </w:num>
  <w:num w:numId="5" w16cid:durableId="1242526215">
    <w:abstractNumId w:val="9"/>
  </w:num>
  <w:num w:numId="6" w16cid:durableId="1259026579">
    <w:abstractNumId w:val="32"/>
  </w:num>
  <w:num w:numId="7" w16cid:durableId="1774747282">
    <w:abstractNumId w:val="18"/>
  </w:num>
  <w:num w:numId="8" w16cid:durableId="718168837">
    <w:abstractNumId w:val="29"/>
  </w:num>
  <w:num w:numId="9" w16cid:durableId="205918344">
    <w:abstractNumId w:val="21"/>
  </w:num>
  <w:num w:numId="10" w16cid:durableId="1765566138">
    <w:abstractNumId w:val="0"/>
  </w:num>
  <w:num w:numId="11" w16cid:durableId="1022390992">
    <w:abstractNumId w:val="8"/>
  </w:num>
  <w:num w:numId="12" w16cid:durableId="91827949">
    <w:abstractNumId w:val="23"/>
  </w:num>
  <w:num w:numId="13" w16cid:durableId="768113883">
    <w:abstractNumId w:val="12"/>
  </w:num>
  <w:num w:numId="14" w16cid:durableId="479230026">
    <w:abstractNumId w:val="13"/>
  </w:num>
  <w:num w:numId="15" w16cid:durableId="1002509238">
    <w:abstractNumId w:val="3"/>
  </w:num>
  <w:num w:numId="16" w16cid:durableId="1966233791">
    <w:abstractNumId w:val="31"/>
  </w:num>
  <w:num w:numId="17" w16cid:durableId="1981838696">
    <w:abstractNumId w:val="1"/>
  </w:num>
  <w:num w:numId="18" w16cid:durableId="1444500236">
    <w:abstractNumId w:val="4"/>
  </w:num>
  <w:num w:numId="19" w16cid:durableId="1408261788">
    <w:abstractNumId w:val="15"/>
  </w:num>
  <w:num w:numId="20" w16cid:durableId="942885754">
    <w:abstractNumId w:val="5"/>
  </w:num>
  <w:num w:numId="21" w16cid:durableId="951204379">
    <w:abstractNumId w:val="7"/>
  </w:num>
  <w:num w:numId="22" w16cid:durableId="814302164">
    <w:abstractNumId w:val="16"/>
  </w:num>
  <w:num w:numId="23" w16cid:durableId="1382557699">
    <w:abstractNumId w:val="10"/>
  </w:num>
  <w:num w:numId="24" w16cid:durableId="2020891247">
    <w:abstractNumId w:val="22"/>
  </w:num>
  <w:num w:numId="25" w16cid:durableId="330760522">
    <w:abstractNumId w:val="25"/>
  </w:num>
  <w:num w:numId="26" w16cid:durableId="1622616595">
    <w:abstractNumId w:val="14"/>
  </w:num>
  <w:num w:numId="27" w16cid:durableId="718627948">
    <w:abstractNumId w:val="27"/>
  </w:num>
  <w:num w:numId="28" w16cid:durableId="37239495">
    <w:abstractNumId w:val="26"/>
  </w:num>
  <w:num w:numId="29" w16cid:durableId="92634555">
    <w:abstractNumId w:val="17"/>
  </w:num>
  <w:num w:numId="30" w16cid:durableId="835805336">
    <w:abstractNumId w:val="19"/>
  </w:num>
  <w:num w:numId="31" w16cid:durableId="1814516509">
    <w:abstractNumId w:val="20"/>
  </w:num>
  <w:num w:numId="32" w16cid:durableId="1195994479">
    <w:abstractNumId w:val="30"/>
  </w:num>
  <w:num w:numId="33" w16cid:durableId="350766353">
    <w:abstractNumId w:val="2"/>
  </w:num>
  <w:num w:numId="34" w16cid:durableId="6427337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D52DE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3A2B"/>
    <w:rsid w:val="00205802"/>
    <w:rsid w:val="0020600C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546C1"/>
    <w:rsid w:val="002558D9"/>
    <w:rsid w:val="00260312"/>
    <w:rsid w:val="00262C1D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60A5"/>
    <w:rsid w:val="00377CF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7191"/>
    <w:rsid w:val="003F2A32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29B7"/>
    <w:rsid w:val="00433229"/>
    <w:rsid w:val="0044132A"/>
    <w:rsid w:val="0044355C"/>
    <w:rsid w:val="00444F4A"/>
    <w:rsid w:val="00446A3E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1EC3"/>
    <w:rsid w:val="00563BD6"/>
    <w:rsid w:val="00571AC5"/>
    <w:rsid w:val="0058170D"/>
    <w:rsid w:val="00581E5D"/>
    <w:rsid w:val="00584C03"/>
    <w:rsid w:val="00585A18"/>
    <w:rsid w:val="0058688F"/>
    <w:rsid w:val="00587257"/>
    <w:rsid w:val="00591A3A"/>
    <w:rsid w:val="00592E30"/>
    <w:rsid w:val="00593A5F"/>
    <w:rsid w:val="00596786"/>
    <w:rsid w:val="005B22EE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37B1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7720"/>
    <w:rsid w:val="00677F0D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4016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79D3"/>
    <w:rsid w:val="007533FF"/>
    <w:rsid w:val="0075575F"/>
    <w:rsid w:val="00756512"/>
    <w:rsid w:val="0076142A"/>
    <w:rsid w:val="00764FC4"/>
    <w:rsid w:val="00765141"/>
    <w:rsid w:val="007660EC"/>
    <w:rsid w:val="00767057"/>
    <w:rsid w:val="00772ADC"/>
    <w:rsid w:val="0077622B"/>
    <w:rsid w:val="0078276D"/>
    <w:rsid w:val="007860A4"/>
    <w:rsid w:val="00793AB2"/>
    <w:rsid w:val="007A0EB8"/>
    <w:rsid w:val="007A3895"/>
    <w:rsid w:val="007A4250"/>
    <w:rsid w:val="007A7890"/>
    <w:rsid w:val="007B3E8B"/>
    <w:rsid w:val="007C0AB1"/>
    <w:rsid w:val="007C4868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2D16"/>
    <w:rsid w:val="00843610"/>
    <w:rsid w:val="00843F8C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233E"/>
    <w:rsid w:val="008734B9"/>
    <w:rsid w:val="00873BB1"/>
    <w:rsid w:val="008902D6"/>
    <w:rsid w:val="00894F02"/>
    <w:rsid w:val="008A07DE"/>
    <w:rsid w:val="008A0BED"/>
    <w:rsid w:val="008A17B7"/>
    <w:rsid w:val="008A42E6"/>
    <w:rsid w:val="008A6884"/>
    <w:rsid w:val="008A68CF"/>
    <w:rsid w:val="008B5502"/>
    <w:rsid w:val="008B59CE"/>
    <w:rsid w:val="008B6B4A"/>
    <w:rsid w:val="008B7E71"/>
    <w:rsid w:val="008C5481"/>
    <w:rsid w:val="008C7601"/>
    <w:rsid w:val="008C7AC6"/>
    <w:rsid w:val="008D42A5"/>
    <w:rsid w:val="008E1A80"/>
    <w:rsid w:val="008E2B94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3527"/>
    <w:rsid w:val="00963683"/>
    <w:rsid w:val="009657D1"/>
    <w:rsid w:val="00973442"/>
    <w:rsid w:val="00977FFE"/>
    <w:rsid w:val="009803B0"/>
    <w:rsid w:val="00980793"/>
    <w:rsid w:val="00984DD3"/>
    <w:rsid w:val="00990198"/>
    <w:rsid w:val="009A1618"/>
    <w:rsid w:val="009A49A3"/>
    <w:rsid w:val="009B4C9D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104B3"/>
    <w:rsid w:val="00A11CE7"/>
    <w:rsid w:val="00A141E9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F61"/>
    <w:rsid w:val="00A7652B"/>
    <w:rsid w:val="00A77203"/>
    <w:rsid w:val="00A81429"/>
    <w:rsid w:val="00A8775A"/>
    <w:rsid w:val="00A96F98"/>
    <w:rsid w:val="00AA0879"/>
    <w:rsid w:val="00AA2D97"/>
    <w:rsid w:val="00AA603F"/>
    <w:rsid w:val="00AB0643"/>
    <w:rsid w:val="00AB3BBF"/>
    <w:rsid w:val="00AC3734"/>
    <w:rsid w:val="00AC4DE8"/>
    <w:rsid w:val="00AC60D2"/>
    <w:rsid w:val="00AD08E5"/>
    <w:rsid w:val="00AD3DA4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4050A"/>
    <w:rsid w:val="00B439C0"/>
    <w:rsid w:val="00B468A2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6D89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2530"/>
    <w:rsid w:val="00BC3F70"/>
    <w:rsid w:val="00BD2843"/>
    <w:rsid w:val="00BE0643"/>
    <w:rsid w:val="00BE30B4"/>
    <w:rsid w:val="00BE35B9"/>
    <w:rsid w:val="00BE71C3"/>
    <w:rsid w:val="00BF169E"/>
    <w:rsid w:val="00C05CB2"/>
    <w:rsid w:val="00C05D31"/>
    <w:rsid w:val="00C101AC"/>
    <w:rsid w:val="00C1275C"/>
    <w:rsid w:val="00C2110B"/>
    <w:rsid w:val="00C24AD4"/>
    <w:rsid w:val="00C25119"/>
    <w:rsid w:val="00C3770A"/>
    <w:rsid w:val="00C41E3E"/>
    <w:rsid w:val="00C50554"/>
    <w:rsid w:val="00C54455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3C4"/>
    <w:rsid w:val="00CF48F0"/>
    <w:rsid w:val="00D01CA8"/>
    <w:rsid w:val="00D0544C"/>
    <w:rsid w:val="00D06F1E"/>
    <w:rsid w:val="00D2020A"/>
    <w:rsid w:val="00D20A78"/>
    <w:rsid w:val="00D2798A"/>
    <w:rsid w:val="00D31119"/>
    <w:rsid w:val="00D352AB"/>
    <w:rsid w:val="00D3728B"/>
    <w:rsid w:val="00D4056C"/>
    <w:rsid w:val="00D51AD6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706B"/>
    <w:rsid w:val="00DD1A9E"/>
    <w:rsid w:val="00DD3279"/>
    <w:rsid w:val="00DD3EC7"/>
    <w:rsid w:val="00DD3F44"/>
    <w:rsid w:val="00DD5340"/>
    <w:rsid w:val="00DE1A5F"/>
    <w:rsid w:val="00DE2B91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17AF8"/>
    <w:rsid w:val="00E2185F"/>
    <w:rsid w:val="00E24D65"/>
    <w:rsid w:val="00E24E6E"/>
    <w:rsid w:val="00E27579"/>
    <w:rsid w:val="00E279D1"/>
    <w:rsid w:val="00E34C2A"/>
    <w:rsid w:val="00E36593"/>
    <w:rsid w:val="00E43142"/>
    <w:rsid w:val="00E5464C"/>
    <w:rsid w:val="00E57027"/>
    <w:rsid w:val="00E60328"/>
    <w:rsid w:val="00E64751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60C8"/>
    <w:rsid w:val="00F07D9A"/>
    <w:rsid w:val="00F12BC9"/>
    <w:rsid w:val="00F2059C"/>
    <w:rsid w:val="00F322EE"/>
    <w:rsid w:val="00F43C14"/>
    <w:rsid w:val="00F46AE4"/>
    <w:rsid w:val="00F474F6"/>
    <w:rsid w:val="00F478DB"/>
    <w:rsid w:val="00F4797B"/>
    <w:rsid w:val="00F57552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B245F"/>
    <w:rsid w:val="00FB3F6A"/>
    <w:rsid w:val="00FB5BFB"/>
    <w:rsid w:val="00FB61AA"/>
    <w:rsid w:val="00FB709B"/>
    <w:rsid w:val="00FC0170"/>
    <w:rsid w:val="00FC5441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56A6505-661F-4E20-AAE2-1427A067A091}"/>
</file>

<file path=customXml/itemProps2.xml><?xml version="1.0" encoding="utf-8"?>
<ds:datastoreItem xmlns:ds="http://schemas.openxmlformats.org/officeDocument/2006/customXml" ds:itemID="{6CDB3C70-06EB-4532-BA5B-59555832D6C0}"/>
</file>

<file path=customXml/itemProps3.xml><?xml version="1.0" encoding="utf-8"?>
<ds:datastoreItem xmlns:ds="http://schemas.openxmlformats.org/officeDocument/2006/customXml" ds:itemID="{EEDC9C11-809B-41C3-9B7C-44B79BB20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Kama Sukarno</cp:lastModifiedBy>
  <cp:revision>7</cp:revision>
  <cp:lastPrinted>2021-03-12T10:08:00Z</cp:lastPrinted>
  <dcterms:created xsi:type="dcterms:W3CDTF">2023-11-08T17:40:00Z</dcterms:created>
  <dcterms:modified xsi:type="dcterms:W3CDTF">2023-11-09T08:05:00Z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