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73" w:rsidRPr="00FA7FA5" w:rsidRDefault="00CB2A73" w:rsidP="00CB2A73">
      <w:pPr>
        <w:spacing w:line="276" w:lineRule="auto"/>
        <w:ind w:left="180"/>
        <w:jc w:val="center"/>
        <w:rPr>
          <w:rFonts w:ascii="Arial" w:hAnsi="Arial" w:cs="Arial"/>
          <w:b/>
          <w:bCs/>
          <w:color w:val="000000" w:themeColor="text1"/>
          <w:sz w:val="60"/>
          <w:szCs w:val="60"/>
          <w:lang w:val="en-GB"/>
        </w:rPr>
      </w:pPr>
      <w:r w:rsidRPr="00FA7FA5">
        <w:rPr>
          <w:rFonts w:ascii="Arial" w:hAnsi="Arial" w:cs="Arial"/>
          <w:b/>
          <w:bCs/>
          <w:color w:val="000000" w:themeColor="text1"/>
          <w:sz w:val="60"/>
          <w:szCs w:val="60"/>
          <w:lang w:val="en-GB"/>
        </w:rPr>
        <w:t>GEORGIA</w:t>
      </w:r>
    </w:p>
    <w:p w:rsidR="00CB2A73" w:rsidRPr="00FA7FA5" w:rsidRDefault="00CB2A73" w:rsidP="00CB2A73">
      <w:pPr>
        <w:spacing w:line="276" w:lineRule="auto"/>
        <w:ind w:left="180"/>
        <w:jc w:val="center"/>
        <w:rPr>
          <w:rFonts w:ascii="Arial" w:hAnsi="Arial" w:cs="Arial"/>
          <w:b/>
          <w:bCs/>
          <w:color w:val="000000" w:themeColor="text1"/>
          <w:szCs w:val="24"/>
          <w:lang w:val="en-GB"/>
        </w:rPr>
      </w:pPr>
    </w:p>
    <w:p w:rsidR="00CB2A73" w:rsidRPr="00FA7FA5" w:rsidRDefault="00CB2A73" w:rsidP="00CB2A73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Cs w:val="24"/>
          <w:lang w:val="en-GB" w:eastAsia="zh-CN"/>
        </w:rPr>
      </w:pPr>
      <w:r w:rsidRPr="00FA7FA5">
        <w:rPr>
          <w:rFonts w:ascii="Arial" w:eastAsia="SimSun" w:hAnsi="Arial" w:cs="Arial"/>
          <w:b/>
          <w:bCs/>
          <w:caps/>
          <w:color w:val="000000" w:themeColor="text1"/>
          <w:szCs w:val="24"/>
          <w:lang w:val="en-GB" w:eastAsia="zh-CN"/>
        </w:rPr>
        <w:t>THE 44</w:t>
      </w:r>
      <w:r w:rsidRPr="00FA7FA5">
        <w:rPr>
          <w:rFonts w:ascii="Arial" w:eastAsia="SimSun" w:hAnsi="Arial" w:cs="Arial"/>
          <w:b/>
          <w:bCs/>
          <w:caps/>
          <w:color w:val="000000" w:themeColor="text1"/>
          <w:szCs w:val="24"/>
          <w:vertAlign w:val="superscript"/>
          <w:lang w:val="en-GB" w:eastAsia="zh-CN"/>
        </w:rPr>
        <w:t>th</w:t>
      </w:r>
      <w:r w:rsidRPr="00FA7FA5">
        <w:rPr>
          <w:rFonts w:ascii="Arial" w:eastAsia="SimSun" w:hAnsi="Arial" w:cs="Arial"/>
          <w:b/>
          <w:bCs/>
          <w:caps/>
          <w:color w:val="000000" w:themeColor="text1"/>
          <w:szCs w:val="24"/>
          <w:lang w:val="en-GB" w:eastAsia="zh-CN"/>
        </w:rPr>
        <w:t xml:space="preserve"> session of the UPR Working group</w:t>
      </w:r>
    </w:p>
    <w:p w:rsidR="00CB2A73" w:rsidRPr="00FA7FA5" w:rsidRDefault="00CB2A73" w:rsidP="00CB2A73">
      <w:pPr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  <w:lang w:val="en-GB"/>
        </w:rPr>
      </w:pPr>
      <w:r w:rsidRPr="00FA7FA5">
        <w:rPr>
          <w:rFonts w:ascii="Arial" w:hAnsi="Arial" w:cs="Arial"/>
          <w:b/>
          <w:color w:val="000000" w:themeColor="text1"/>
          <w:szCs w:val="24"/>
          <w:lang w:val="en-GB"/>
        </w:rPr>
        <w:t>UPR of GERMANY</w:t>
      </w:r>
    </w:p>
    <w:p w:rsidR="00CB2A73" w:rsidRPr="00FA7FA5" w:rsidRDefault="00CB2A73" w:rsidP="00CB2A73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Cs w:val="24"/>
          <w:lang w:val="en-GB" w:eastAsia="zh-CN"/>
        </w:rPr>
      </w:pPr>
    </w:p>
    <w:p w:rsidR="00CB2A73" w:rsidRPr="00FA7FA5" w:rsidRDefault="00CB2A73" w:rsidP="008115F8">
      <w:pPr>
        <w:spacing w:line="276" w:lineRule="auto"/>
        <w:ind w:left="180"/>
        <w:jc w:val="right"/>
        <w:rPr>
          <w:rFonts w:ascii="Arial" w:hAnsi="Arial" w:cs="Arial"/>
          <w:b/>
          <w:bCs/>
          <w:color w:val="000000" w:themeColor="text1"/>
          <w:szCs w:val="24"/>
          <w:lang w:val="ka-GE"/>
        </w:rPr>
      </w:pPr>
      <w:r w:rsidRPr="00FA7FA5">
        <w:rPr>
          <w:rFonts w:ascii="Arial" w:eastAsia="SimSun" w:hAnsi="Arial" w:cs="Arial"/>
          <w:b/>
          <w:bCs/>
          <w:caps/>
          <w:color w:val="000000" w:themeColor="text1"/>
          <w:szCs w:val="24"/>
          <w:lang w:val="en-GB" w:eastAsia="zh-CN"/>
        </w:rPr>
        <w:t>9 NOVEMBER, 2023</w:t>
      </w:r>
    </w:p>
    <w:p w:rsidR="00CB2A73" w:rsidRPr="00FA7FA5" w:rsidRDefault="00CB2A73" w:rsidP="00CB2A73">
      <w:pPr>
        <w:ind w:right="360"/>
        <w:rPr>
          <w:rFonts w:ascii="Arial" w:hAnsi="Arial" w:cs="Arial"/>
          <w:b/>
          <w:color w:val="000000" w:themeColor="text1"/>
          <w:szCs w:val="24"/>
          <w:lang w:val="en-GB"/>
        </w:rPr>
      </w:pPr>
    </w:p>
    <w:p w:rsidR="00CB2A73" w:rsidRPr="00FA7FA5" w:rsidRDefault="00CB2A73" w:rsidP="00CB2A73">
      <w:pPr>
        <w:ind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FA5">
        <w:rPr>
          <w:rFonts w:ascii="Arial" w:hAnsi="Arial" w:cs="Arial"/>
          <w:color w:val="000000" w:themeColor="text1"/>
          <w:sz w:val="24"/>
          <w:szCs w:val="24"/>
        </w:rPr>
        <w:t>Georgia warmly welcomes the Delegation of Germany and thanks the Head of Delegation for the presentation of the national report.</w:t>
      </w:r>
    </w:p>
    <w:p w:rsidR="00241871" w:rsidRPr="00FA7FA5" w:rsidRDefault="00197C87" w:rsidP="00241871">
      <w:pPr>
        <w:ind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FA5">
        <w:rPr>
          <w:rFonts w:ascii="Arial" w:hAnsi="Arial" w:cs="Arial"/>
          <w:color w:val="000000" w:themeColor="text1"/>
          <w:sz w:val="24"/>
          <w:szCs w:val="24"/>
        </w:rPr>
        <w:t>We commend Germany for its human rights record and for exemplary efforts to p</w:t>
      </w:r>
      <w:r w:rsidR="00E74EC9" w:rsidRPr="00FA7FA5">
        <w:rPr>
          <w:rFonts w:ascii="Arial" w:hAnsi="Arial" w:cs="Arial"/>
          <w:color w:val="000000" w:themeColor="text1"/>
          <w:sz w:val="24"/>
          <w:szCs w:val="24"/>
        </w:rPr>
        <w:t>romote and protect human rights, including the support</w:t>
      </w:r>
      <w:r w:rsidR="00241871" w:rsidRPr="00FA7FA5">
        <w:rPr>
          <w:rFonts w:ascii="Arial" w:hAnsi="Arial" w:cs="Arial"/>
          <w:color w:val="000000" w:themeColor="text1"/>
          <w:sz w:val="24"/>
          <w:szCs w:val="24"/>
        </w:rPr>
        <w:t xml:space="preserve"> rendered to the Office of the </w:t>
      </w:r>
      <w:r w:rsidR="002455EC" w:rsidRPr="00FA7FA5">
        <w:rPr>
          <w:rFonts w:ascii="Arial" w:hAnsi="Arial" w:cs="Arial"/>
          <w:color w:val="000000" w:themeColor="text1"/>
          <w:sz w:val="24"/>
          <w:szCs w:val="24"/>
        </w:rPr>
        <w:t>High Commissioner.</w:t>
      </w:r>
    </w:p>
    <w:p w:rsidR="00197C87" w:rsidRPr="00FA7FA5" w:rsidRDefault="00CB2A73" w:rsidP="00CB2A73">
      <w:pPr>
        <w:ind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FA5">
        <w:rPr>
          <w:rFonts w:ascii="Arial" w:hAnsi="Arial" w:cs="Arial"/>
          <w:color w:val="000000" w:themeColor="text1"/>
          <w:sz w:val="24"/>
          <w:szCs w:val="24"/>
        </w:rPr>
        <w:t>Georgia welcomes measures adopted by Germany in s</w:t>
      </w:r>
      <w:r w:rsidR="00197C87" w:rsidRPr="00FA7FA5">
        <w:rPr>
          <w:rFonts w:ascii="Arial" w:hAnsi="Arial" w:cs="Arial"/>
          <w:color w:val="000000" w:themeColor="text1"/>
          <w:sz w:val="24"/>
          <w:szCs w:val="24"/>
        </w:rPr>
        <w:t>phere of human rights education, namely the inclusion of the relevant content in the curricula</w:t>
      </w:r>
      <w:r w:rsidR="00221E02" w:rsidRPr="00FA7FA5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r w:rsidR="00E74EC9" w:rsidRPr="00FA7FA5">
        <w:rPr>
          <w:rFonts w:ascii="Arial" w:hAnsi="Arial" w:cs="Arial"/>
          <w:color w:val="000000" w:themeColor="text1"/>
          <w:sz w:val="24"/>
          <w:szCs w:val="24"/>
        </w:rPr>
        <w:t xml:space="preserve">human rights training of the law enforcement, </w:t>
      </w:r>
      <w:r w:rsidR="00221E02" w:rsidRPr="00FA7FA5">
        <w:rPr>
          <w:rFonts w:ascii="Arial" w:hAnsi="Arial" w:cs="Arial"/>
          <w:color w:val="000000" w:themeColor="text1"/>
          <w:sz w:val="24"/>
          <w:szCs w:val="24"/>
        </w:rPr>
        <w:t>which echo our previous recommendations.</w:t>
      </w:r>
      <w:r w:rsidR="00221E02" w:rsidRPr="00FA7FA5">
        <w:rPr>
          <w:rFonts w:ascii="Arial" w:hAnsi="Arial" w:cs="Arial"/>
          <w:color w:val="000000" w:themeColor="text1"/>
          <w:sz w:val="24"/>
          <w:szCs w:val="24"/>
          <w:lang w:val="ka-GE"/>
        </w:rPr>
        <w:t xml:space="preserve">) </w:t>
      </w:r>
      <w:r w:rsidR="00197C87" w:rsidRPr="00FA7F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94B14" w:rsidRPr="00FA7FA5" w:rsidRDefault="00BD4108" w:rsidP="00CB2A73">
      <w:pPr>
        <w:ind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FA5">
        <w:rPr>
          <w:rFonts w:ascii="Arial" w:hAnsi="Arial" w:cs="Arial"/>
          <w:color w:val="000000" w:themeColor="text1"/>
          <w:sz w:val="24"/>
          <w:szCs w:val="24"/>
        </w:rPr>
        <w:t xml:space="preserve">Having said that, </w:t>
      </w:r>
      <w:r w:rsidR="00294B14" w:rsidRPr="00FA7FA5">
        <w:rPr>
          <w:rFonts w:ascii="Arial" w:hAnsi="Arial" w:cs="Arial"/>
          <w:color w:val="000000" w:themeColor="text1"/>
          <w:sz w:val="24"/>
          <w:szCs w:val="24"/>
        </w:rPr>
        <w:t xml:space="preserve">we are concerned with increased number of </w:t>
      </w:r>
      <w:proofErr w:type="spellStart"/>
      <w:r w:rsidR="00294B14" w:rsidRPr="00FA7FA5">
        <w:rPr>
          <w:rFonts w:ascii="Arial" w:hAnsi="Arial" w:cs="Arial"/>
          <w:color w:val="000000" w:themeColor="text1"/>
          <w:sz w:val="24"/>
          <w:szCs w:val="24"/>
        </w:rPr>
        <w:t>femicide</w:t>
      </w:r>
      <w:proofErr w:type="spellEnd"/>
      <w:r w:rsidR="00294B14" w:rsidRPr="00FA7FA5">
        <w:rPr>
          <w:rFonts w:ascii="Arial" w:hAnsi="Arial" w:cs="Arial"/>
          <w:color w:val="000000" w:themeColor="text1"/>
          <w:sz w:val="24"/>
          <w:szCs w:val="24"/>
        </w:rPr>
        <w:t xml:space="preserve"> cases.  </w:t>
      </w:r>
    </w:p>
    <w:p w:rsidR="00294B14" w:rsidRPr="00FA7FA5" w:rsidRDefault="00294B14" w:rsidP="00CB2A73">
      <w:pPr>
        <w:ind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FA5">
        <w:rPr>
          <w:rFonts w:ascii="Arial" w:hAnsi="Arial" w:cs="Arial"/>
          <w:color w:val="000000" w:themeColor="text1"/>
          <w:sz w:val="24"/>
          <w:szCs w:val="24"/>
        </w:rPr>
        <w:t>Herewith, Georgia would like to recommend to Germany:</w:t>
      </w:r>
    </w:p>
    <w:p w:rsidR="002455EC" w:rsidRPr="00FA7FA5" w:rsidRDefault="00294B14" w:rsidP="007F41BB">
      <w:pPr>
        <w:pStyle w:val="ListParagraph"/>
        <w:numPr>
          <w:ilvl w:val="0"/>
          <w:numId w:val="2"/>
        </w:numPr>
        <w:ind w:right="360"/>
        <w:rPr>
          <w:rFonts w:ascii="Arial" w:hAnsi="Arial" w:cs="Arial"/>
          <w:color w:val="000000" w:themeColor="text1"/>
          <w:szCs w:val="24"/>
        </w:rPr>
      </w:pPr>
      <w:r w:rsidRPr="00FA7FA5">
        <w:rPr>
          <w:rFonts w:ascii="Arial" w:hAnsi="Arial" w:cs="Arial"/>
          <w:color w:val="000000" w:themeColor="text1"/>
          <w:szCs w:val="24"/>
        </w:rPr>
        <w:t xml:space="preserve">To strengthen awareness raising campaign related to the promotion of tolerance for diversity </w:t>
      </w:r>
    </w:p>
    <w:p w:rsidR="00294B14" w:rsidRPr="00FA7FA5" w:rsidRDefault="00294B14" w:rsidP="0097182D">
      <w:pPr>
        <w:pStyle w:val="ListParagraph"/>
        <w:numPr>
          <w:ilvl w:val="0"/>
          <w:numId w:val="2"/>
        </w:numPr>
        <w:ind w:right="360"/>
        <w:rPr>
          <w:rFonts w:ascii="Arial" w:hAnsi="Arial" w:cs="Arial"/>
          <w:color w:val="000000" w:themeColor="text1"/>
          <w:szCs w:val="24"/>
        </w:rPr>
      </w:pPr>
      <w:r w:rsidRPr="00FA7FA5">
        <w:rPr>
          <w:rFonts w:ascii="Arial" w:hAnsi="Arial" w:cs="Arial"/>
          <w:color w:val="000000" w:themeColor="text1"/>
          <w:szCs w:val="24"/>
        </w:rPr>
        <w:t xml:space="preserve">To take further steps to address domestic violence </w:t>
      </w:r>
      <w:bookmarkStart w:id="0" w:name="_GoBack"/>
      <w:bookmarkEnd w:id="0"/>
    </w:p>
    <w:p w:rsidR="008115F8" w:rsidRPr="00FA7FA5" w:rsidRDefault="008115F8" w:rsidP="00CB2A73">
      <w:pPr>
        <w:ind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2A73" w:rsidRPr="00FA7FA5" w:rsidRDefault="00CB2A73" w:rsidP="00CB2A73">
      <w:pPr>
        <w:ind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FA5">
        <w:rPr>
          <w:rFonts w:ascii="Arial" w:hAnsi="Arial" w:cs="Arial"/>
          <w:color w:val="000000" w:themeColor="text1"/>
          <w:sz w:val="24"/>
          <w:szCs w:val="24"/>
        </w:rPr>
        <w:t xml:space="preserve">We wish the Delegation of Germany a very successful UPR.   </w:t>
      </w:r>
    </w:p>
    <w:p w:rsidR="0031195B" w:rsidRPr="00FA7FA5" w:rsidRDefault="0031195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31195B" w:rsidRPr="00FA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DD7"/>
    <w:multiLevelType w:val="hybridMultilevel"/>
    <w:tmpl w:val="1F36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A46C5"/>
    <w:multiLevelType w:val="hybridMultilevel"/>
    <w:tmpl w:val="57D2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3"/>
    <w:rsid w:val="00197C87"/>
    <w:rsid w:val="00221E02"/>
    <w:rsid w:val="00241871"/>
    <w:rsid w:val="002455EC"/>
    <w:rsid w:val="00294B14"/>
    <w:rsid w:val="0031195B"/>
    <w:rsid w:val="008115F8"/>
    <w:rsid w:val="00BD4108"/>
    <w:rsid w:val="00CB2A73"/>
    <w:rsid w:val="00E74EC9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3E8FA-8552-4033-8930-10595C36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73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A73"/>
    <w:pPr>
      <w:spacing w:after="0" w:line="240" w:lineRule="auto"/>
      <w:ind w:left="720" w:right="691"/>
      <w:contextualSpacing/>
      <w:jc w:val="both"/>
    </w:pPr>
    <w:rPr>
      <w:rFonts w:ascii="Sylfaen" w:hAnsi="Sylfae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1EB287F-3190-43F9-A9B4-7D91A0EEC6BB}"/>
</file>

<file path=customXml/itemProps2.xml><?xml version="1.0" encoding="utf-8"?>
<ds:datastoreItem xmlns:ds="http://schemas.openxmlformats.org/officeDocument/2006/customXml" ds:itemID="{67EE8718-8A92-4BF7-8592-AB3280757F54}"/>
</file>

<file path=customXml/itemProps3.xml><?xml version="1.0" encoding="utf-8"?>
<ds:datastoreItem xmlns:ds="http://schemas.openxmlformats.org/officeDocument/2006/customXml" ds:itemID="{DE9F25FE-D319-4749-9759-C6F208A48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Nino Balavadze</cp:lastModifiedBy>
  <cp:revision>2</cp:revision>
  <dcterms:created xsi:type="dcterms:W3CDTF">2023-11-13T15:40:00Z</dcterms:created>
  <dcterms:modified xsi:type="dcterms:W3CDTF">2023-11-13T15:40:00Z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