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97" w:rsidRDefault="00AE7297" w:rsidP="00AE7297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7F6F2DE2" wp14:editId="67402565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297" w:rsidRPr="00552EA1" w:rsidRDefault="00AE7297" w:rsidP="00AE7297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الدورة </w:t>
      </w:r>
      <w:r>
        <w:rPr>
          <w:rFonts w:cs="Sultan bold" w:hint="cs"/>
          <w:sz w:val="32"/>
          <w:szCs w:val="32"/>
          <w:rtl/>
          <w:lang w:bidi="ar-QA"/>
        </w:rPr>
        <w:t>الرابعة</w:t>
      </w:r>
      <w:r>
        <w:rPr>
          <w:rFonts w:cs="Sultan bold" w:hint="cs"/>
          <w:sz w:val="32"/>
          <w:szCs w:val="32"/>
          <w:rtl/>
        </w:rPr>
        <w:t xml:space="preserve">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والأربعون للفريق العامل المعني بالاستعراض الدوري الشامل </w:t>
      </w:r>
    </w:p>
    <w:p w:rsidR="00AE7297" w:rsidRPr="00552EA1" w:rsidRDefault="00AE7297" w:rsidP="00AE7297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proofErr w:type="gramStart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44</w:t>
      </w:r>
      <w:r w:rsidRPr="00BD3AFA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proofErr w:type="gramEnd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AE7297" w:rsidRPr="00552EA1" w:rsidRDefault="00AE7297" w:rsidP="00AE7297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AE7297" w:rsidRPr="00552EA1" w:rsidRDefault="00AE7297" w:rsidP="00AE7297">
      <w:pPr>
        <w:bidi/>
        <w:jc w:val="center"/>
        <w:rPr>
          <w:rFonts w:cs="Sultan bold"/>
          <w:sz w:val="32"/>
          <w:szCs w:val="32"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استعراض التقرير الوطني </w:t>
      </w:r>
      <w:r>
        <w:rPr>
          <w:rFonts w:cs="Sultan bold" w:hint="cs"/>
          <w:sz w:val="32"/>
          <w:szCs w:val="32"/>
          <w:rtl/>
          <w:lang w:bidi="ar-QA"/>
        </w:rPr>
        <w:t xml:space="preserve">لكوبا  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 </w:t>
      </w:r>
    </w:p>
    <w:p w:rsidR="00AE7297" w:rsidRPr="00AE7297" w:rsidRDefault="00AE7297" w:rsidP="00AE7297">
      <w:pPr>
        <w:bidi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Review of </w:t>
      </w:r>
      <w:r w:rsidRPr="00AE7297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/>
        </w:rPr>
        <w:t>Cuba</w:t>
      </w:r>
    </w:p>
    <w:p w:rsidR="00AE7297" w:rsidRPr="00EE7CEC" w:rsidRDefault="00AE7297" w:rsidP="00AE7297">
      <w:pPr>
        <w:bidi/>
        <w:jc w:val="center"/>
        <w:rPr>
          <w:rFonts w:ascii="Bookman Old Style" w:eastAsia="Arial Unicode MS" w:hAnsi="Bookman Old Style" w:cs="Arial Unicode MS"/>
          <w:b/>
          <w:bCs/>
          <w:rtl/>
          <w:lang w:eastAsia="en-GB"/>
        </w:rPr>
      </w:pPr>
    </w:p>
    <w:p w:rsidR="00AE7297" w:rsidRPr="00A9794A" w:rsidRDefault="00AE7297" w:rsidP="00AE7297">
      <w:pPr>
        <w:bidi/>
        <w:spacing w:before="480" w:line="240" w:lineRule="auto"/>
        <w:jc w:val="center"/>
        <w:rPr>
          <w:rFonts w:cs="Sultan bold"/>
          <w:sz w:val="44"/>
          <w:szCs w:val="44"/>
          <w:rtl/>
          <w:lang w:bidi="ar-QA"/>
        </w:rPr>
      </w:pPr>
      <w:r w:rsidRPr="00A9794A">
        <w:rPr>
          <w:rFonts w:cs="Sultan bold" w:hint="cs"/>
          <w:sz w:val="44"/>
          <w:szCs w:val="44"/>
          <w:rtl/>
          <w:lang w:bidi="ar-QA"/>
        </w:rPr>
        <w:t>كلمة دولة قطر</w:t>
      </w:r>
    </w:p>
    <w:p w:rsidR="00AE7297" w:rsidRPr="00552EA1" w:rsidRDefault="00AE7297" w:rsidP="00AE7297">
      <w:pPr>
        <w:bidi/>
        <w:spacing w:before="480"/>
        <w:jc w:val="center"/>
        <w:rPr>
          <w:rFonts w:cs="Sultan bold"/>
          <w:sz w:val="32"/>
          <w:szCs w:val="32"/>
          <w:lang w:bidi="ar-QA"/>
        </w:rPr>
      </w:pPr>
      <w:r>
        <w:rPr>
          <w:rFonts w:cs="Sultan bold" w:hint="cs"/>
          <w:sz w:val="32"/>
          <w:szCs w:val="32"/>
          <w:rtl/>
          <w:lang w:bidi="ar-QA"/>
        </w:rPr>
        <w:t>ي</w:t>
      </w:r>
      <w:r w:rsidR="00EB2D3C">
        <w:rPr>
          <w:rFonts w:cs="Sultan bold" w:hint="cs"/>
          <w:sz w:val="32"/>
          <w:szCs w:val="32"/>
          <w:rtl/>
          <w:lang w:bidi="ar-QA"/>
        </w:rPr>
        <w:t>ُ</w:t>
      </w:r>
      <w:r w:rsidRPr="00552EA1">
        <w:rPr>
          <w:rFonts w:cs="Sultan bold" w:hint="cs"/>
          <w:sz w:val="32"/>
          <w:szCs w:val="32"/>
          <w:rtl/>
          <w:lang w:bidi="ar-QA"/>
        </w:rPr>
        <w:t>لقيها</w:t>
      </w:r>
    </w:p>
    <w:p w:rsidR="00AE7297" w:rsidRDefault="00AE7297" w:rsidP="00EB2D3C">
      <w:pPr>
        <w:bidi/>
        <w:jc w:val="center"/>
        <w:rPr>
          <w:rFonts w:cs="Sultan bold"/>
          <w:sz w:val="48"/>
          <w:szCs w:val="48"/>
          <w:lang w:bidi="ar-QA"/>
        </w:rPr>
      </w:pPr>
      <w:r>
        <w:rPr>
          <w:rFonts w:cs="Sultan bold" w:hint="cs"/>
          <w:sz w:val="48"/>
          <w:szCs w:val="48"/>
          <w:rtl/>
          <w:lang w:bidi="ar-QA"/>
        </w:rPr>
        <w:t xml:space="preserve">السيد/ </w:t>
      </w:r>
      <w:r w:rsidR="00EB2D3C">
        <w:rPr>
          <w:rFonts w:cs="Sultan bold" w:hint="cs"/>
          <w:sz w:val="48"/>
          <w:szCs w:val="48"/>
          <w:rtl/>
          <w:lang w:bidi="ar-QA"/>
        </w:rPr>
        <w:t>م</w:t>
      </w:r>
      <w:bookmarkStart w:id="0" w:name="_GoBack"/>
      <w:bookmarkEnd w:id="0"/>
      <w:r w:rsidR="00EB2D3C">
        <w:rPr>
          <w:rFonts w:cs="Sultan bold" w:hint="cs"/>
          <w:sz w:val="48"/>
          <w:szCs w:val="48"/>
          <w:rtl/>
          <w:lang w:bidi="ar-QA"/>
        </w:rPr>
        <w:t>حمد البوعينين</w:t>
      </w:r>
      <w:r>
        <w:rPr>
          <w:rFonts w:cs="Sultan bold" w:hint="cs"/>
          <w:sz w:val="48"/>
          <w:szCs w:val="48"/>
          <w:rtl/>
          <w:lang w:bidi="ar-QA"/>
        </w:rPr>
        <w:t xml:space="preserve">     </w:t>
      </w:r>
    </w:p>
    <w:p w:rsidR="00EB2D3C" w:rsidRDefault="00EB2D3C" w:rsidP="00EB2D3C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" w:bidi="ar-QA"/>
        </w:rPr>
      </w:pPr>
      <w:r w:rsidRPr="00EB2D3C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Mr. Mohammed AL-BUAINAIN</w:t>
      </w:r>
    </w:p>
    <w:p w:rsidR="00EB2D3C" w:rsidRDefault="00EB2D3C" w:rsidP="00EB2D3C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" w:bidi="ar-QA"/>
        </w:rPr>
      </w:pPr>
      <w:r w:rsidRPr="00EB2D3C">
        <w:rPr>
          <w:rFonts w:ascii="Modern No. 20" w:hAnsi="Modern No. 20" w:cstheme="majorBidi"/>
          <w:b/>
          <w:bCs/>
          <w:sz w:val="36"/>
          <w:szCs w:val="36"/>
          <w:lang w:val="en" w:bidi="ar-QA"/>
        </w:rPr>
        <w:t>First</w:t>
      </w:r>
      <w:r w:rsidRPr="00EB2D3C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Secretary</w:t>
      </w:r>
      <w:r w:rsidRPr="00EB2D3C">
        <w:rPr>
          <w:rFonts w:ascii="Modern No. 20" w:hAnsi="Modern No. 20" w:cstheme="majorBidi"/>
          <w:b/>
          <w:bCs/>
          <w:sz w:val="36"/>
          <w:szCs w:val="36"/>
          <w:lang w:val="en" w:bidi="ar-QA"/>
        </w:rPr>
        <w:t xml:space="preserve"> </w:t>
      </w:r>
    </w:p>
    <w:p w:rsidR="00AE7297" w:rsidRDefault="00AE7297" w:rsidP="00EB2D3C">
      <w:pPr>
        <w:bidi/>
        <w:jc w:val="center"/>
        <w:rPr>
          <w:rFonts w:cs="Sultan bold"/>
          <w:sz w:val="44"/>
          <w:szCs w:val="44"/>
          <w:rtl/>
          <w:lang w:bidi="ar-QA"/>
        </w:rPr>
      </w:pPr>
      <w:r w:rsidRPr="00265876">
        <w:rPr>
          <w:rFonts w:cs="Sultan bold" w:hint="cs"/>
          <w:sz w:val="36"/>
          <w:szCs w:val="36"/>
          <w:rtl/>
          <w:lang w:bidi="ar-QA"/>
        </w:rPr>
        <w:t xml:space="preserve">سكرتير </w:t>
      </w:r>
      <w:r w:rsidR="00EB2D3C">
        <w:rPr>
          <w:rFonts w:cs="Sultan bold" w:hint="cs"/>
          <w:sz w:val="36"/>
          <w:szCs w:val="36"/>
          <w:rtl/>
          <w:lang w:bidi="ar-QA"/>
        </w:rPr>
        <w:t>أول</w:t>
      </w:r>
      <w:r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265876">
        <w:rPr>
          <w:rFonts w:cs="Sultan bold" w:hint="cs"/>
          <w:sz w:val="36"/>
          <w:szCs w:val="36"/>
          <w:rtl/>
          <w:lang w:bidi="ar-QA"/>
        </w:rPr>
        <w:t>لدى ال</w:t>
      </w:r>
      <w:r>
        <w:rPr>
          <w:rFonts w:cs="Sultan bold" w:hint="cs"/>
          <w:sz w:val="36"/>
          <w:szCs w:val="36"/>
          <w:rtl/>
          <w:lang w:bidi="ar-QA"/>
        </w:rPr>
        <w:t xml:space="preserve">وفد </w:t>
      </w:r>
      <w:r w:rsidRPr="00265876">
        <w:rPr>
          <w:rFonts w:cs="Sultan bold" w:hint="cs"/>
          <w:sz w:val="36"/>
          <w:szCs w:val="36"/>
          <w:rtl/>
          <w:lang w:bidi="ar-QA"/>
        </w:rPr>
        <w:t>الدائم بجنيف</w:t>
      </w:r>
    </w:p>
    <w:p w:rsidR="00AE7297" w:rsidRDefault="00AE7297" w:rsidP="00AE729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AE7297" w:rsidRPr="00552EA1" w:rsidRDefault="00AE7297" w:rsidP="00AE729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AE7297" w:rsidRPr="00552EA1" w:rsidRDefault="00AE7297" w:rsidP="00AE7297">
      <w:pPr>
        <w:bidi/>
        <w:jc w:val="center"/>
        <w:rPr>
          <w:rFonts w:cs="Sultan bold"/>
          <w:sz w:val="32"/>
          <w:szCs w:val="32"/>
          <w:lang w:val="en-US" w:bidi="ar-QA"/>
        </w:rPr>
      </w:pPr>
      <w:r>
        <w:rPr>
          <w:rFonts w:cs="Sultan bold" w:hint="cs"/>
          <w:sz w:val="32"/>
          <w:szCs w:val="32"/>
          <w:rtl/>
          <w:lang w:val="en-US" w:bidi="ar-QA"/>
        </w:rPr>
        <w:t xml:space="preserve">جنيف، 15 نوفمبر </w:t>
      </w:r>
      <w:r w:rsidRPr="00552EA1">
        <w:rPr>
          <w:rFonts w:cs="Sultan bold" w:hint="cs"/>
          <w:sz w:val="32"/>
          <w:szCs w:val="32"/>
          <w:rtl/>
          <w:lang w:val="en-US" w:bidi="ar-QA"/>
        </w:rPr>
        <w:t>202</w:t>
      </w:r>
      <w:r>
        <w:rPr>
          <w:rFonts w:cs="Sultan bold" w:hint="cs"/>
          <w:sz w:val="32"/>
          <w:szCs w:val="32"/>
          <w:rtl/>
          <w:lang w:val="en-US" w:bidi="ar-QA"/>
        </w:rPr>
        <w:t>3</w:t>
      </w:r>
      <w:r w:rsidRPr="00552EA1">
        <w:rPr>
          <w:rFonts w:cs="Sultan bold" w:hint="cs"/>
          <w:sz w:val="32"/>
          <w:szCs w:val="32"/>
          <w:rtl/>
          <w:lang w:val="en-US" w:bidi="ar-QA"/>
        </w:rPr>
        <w:t xml:space="preserve">م </w:t>
      </w:r>
    </w:p>
    <w:p w:rsidR="00AE7297" w:rsidRPr="003E60D4" w:rsidRDefault="00AE7297" w:rsidP="00AE7297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AE7297" w:rsidRDefault="00AE7297" w:rsidP="00BB45EE">
      <w:pPr>
        <w:bidi/>
        <w:spacing w:before="240" w:after="240" w:line="360" w:lineRule="auto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</w:rPr>
        <w:t>ن</w:t>
      </w:r>
      <w:r w:rsidRPr="00FF279A">
        <w:rPr>
          <w:rFonts w:cstheme="minorHAnsi"/>
          <w:sz w:val="36"/>
          <w:szCs w:val="36"/>
          <w:rtl/>
          <w:lang w:bidi="ar-QA"/>
        </w:rPr>
        <w:t xml:space="preserve">رحب </w:t>
      </w:r>
      <w:r>
        <w:rPr>
          <w:rFonts w:cstheme="minorHAnsi" w:hint="cs"/>
          <w:sz w:val="36"/>
          <w:szCs w:val="36"/>
          <w:rtl/>
          <w:lang w:bidi="ar-QA"/>
        </w:rPr>
        <w:t xml:space="preserve">بوفد </w:t>
      </w:r>
      <w:r w:rsidR="00BB45EE">
        <w:rPr>
          <w:rFonts w:cstheme="minorHAnsi" w:hint="cs"/>
          <w:sz w:val="36"/>
          <w:szCs w:val="36"/>
          <w:rtl/>
        </w:rPr>
        <w:t>كوبا</w:t>
      </w:r>
      <w:r>
        <w:rPr>
          <w:rFonts w:cstheme="minorHAnsi" w:hint="cs"/>
          <w:sz w:val="36"/>
          <w:szCs w:val="36"/>
          <w:rtl/>
        </w:rPr>
        <w:t>،</w:t>
      </w:r>
      <w:r>
        <w:rPr>
          <w:rFonts w:cstheme="minorHAnsi" w:hint="cs"/>
          <w:sz w:val="36"/>
          <w:szCs w:val="36"/>
          <w:rtl/>
          <w:lang w:bidi="ar-QA"/>
        </w:rPr>
        <w:t xml:space="preserve"> ونشكره على عرض تقريره الوطني والموقف من تنفيذ التوصيات المقدمة خلال الجولة السابقة </w:t>
      </w:r>
      <w:proofErr w:type="spellStart"/>
      <w:r>
        <w:rPr>
          <w:rFonts w:cstheme="minorHAnsi" w:hint="cs"/>
          <w:sz w:val="36"/>
          <w:szCs w:val="36"/>
          <w:rtl/>
          <w:lang w:bidi="ar-QA"/>
        </w:rPr>
        <w:t>للإستعراض</w:t>
      </w:r>
      <w:proofErr w:type="spellEnd"/>
      <w:r>
        <w:rPr>
          <w:rFonts w:cstheme="minorHAnsi" w:hint="cs"/>
          <w:sz w:val="36"/>
          <w:szCs w:val="36"/>
          <w:rtl/>
          <w:lang w:bidi="ar-QA"/>
        </w:rPr>
        <w:t xml:space="preserve">.  </w:t>
      </w:r>
    </w:p>
    <w:p w:rsidR="004A201F" w:rsidRDefault="004A201F" w:rsidP="004A201F">
      <w:pPr>
        <w:bidi/>
        <w:spacing w:before="240" w:after="240" w:line="360" w:lineRule="auto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  <w:lang w:bidi="ar-QA"/>
        </w:rPr>
        <w:t xml:space="preserve">لقد </w:t>
      </w:r>
      <w:r w:rsidR="00AE7297">
        <w:rPr>
          <w:rFonts w:cstheme="minorHAnsi" w:hint="cs"/>
          <w:sz w:val="36"/>
          <w:szCs w:val="36"/>
          <w:rtl/>
          <w:lang w:bidi="ar-QA"/>
        </w:rPr>
        <w:t xml:space="preserve">عكس التقرير الوطني </w:t>
      </w:r>
      <w:r w:rsidR="00AE7297" w:rsidRPr="005E2614">
        <w:rPr>
          <w:rFonts w:cstheme="minorHAnsi" w:hint="cs"/>
          <w:sz w:val="36"/>
          <w:szCs w:val="36"/>
          <w:rtl/>
        </w:rPr>
        <w:t>التدابير التشريعية والمؤسسية التي تم اعتمادها،</w:t>
      </w:r>
      <w:r w:rsidR="00AE7297" w:rsidRPr="005E2614">
        <w:rPr>
          <w:rFonts w:cstheme="minorHAnsi" w:hint="cs"/>
          <w:sz w:val="36"/>
          <w:szCs w:val="36"/>
          <w:rtl/>
          <w:lang w:bidi="ar-QA"/>
        </w:rPr>
        <w:t xml:space="preserve"> </w:t>
      </w:r>
      <w:r w:rsidR="00AE7297" w:rsidRPr="005E2614">
        <w:rPr>
          <w:rFonts w:cstheme="minorHAnsi" w:hint="cs"/>
          <w:sz w:val="36"/>
          <w:szCs w:val="36"/>
          <w:rtl/>
        </w:rPr>
        <w:t xml:space="preserve">بهدف </w:t>
      </w:r>
      <w:r w:rsidR="00BB45EE">
        <w:rPr>
          <w:rFonts w:cstheme="minorHAnsi" w:hint="cs"/>
          <w:sz w:val="36"/>
          <w:szCs w:val="36"/>
          <w:rtl/>
        </w:rPr>
        <w:t>النهوض بالإطار القانوني والمؤسسي لتعزيز حقوق الإنسان وحمايتها</w:t>
      </w:r>
      <w:r w:rsidR="00AE7297" w:rsidRPr="005E2614">
        <w:rPr>
          <w:rFonts w:cstheme="minorHAnsi" w:hint="cs"/>
          <w:sz w:val="36"/>
          <w:szCs w:val="36"/>
          <w:rtl/>
        </w:rPr>
        <w:t>.</w:t>
      </w:r>
    </w:p>
    <w:p w:rsidR="004A201F" w:rsidRDefault="00AE7297" w:rsidP="004A201F">
      <w:pPr>
        <w:bidi/>
        <w:spacing w:before="240" w:after="240" w:line="360" w:lineRule="auto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5E2614">
        <w:rPr>
          <w:rFonts w:cstheme="minorHAnsi" w:hint="cs"/>
          <w:sz w:val="36"/>
          <w:szCs w:val="36"/>
          <w:rtl/>
        </w:rPr>
        <w:t xml:space="preserve">وفي هذا الصدد، </w:t>
      </w:r>
      <w:r w:rsidR="004A201F">
        <w:rPr>
          <w:rFonts w:cstheme="minorHAnsi" w:hint="cs"/>
          <w:b/>
          <w:bCs/>
          <w:sz w:val="36"/>
          <w:szCs w:val="36"/>
          <w:rtl/>
          <w:lang w:bidi="ar-QA"/>
        </w:rPr>
        <w:t>نتقدم بالتوصيات التالية:</w:t>
      </w:r>
    </w:p>
    <w:p w:rsidR="00EB2D3C" w:rsidRPr="00EB2D3C" w:rsidRDefault="00EB2D3C" w:rsidP="00EB2D3C">
      <w:pPr>
        <w:pStyle w:val="ListParagraph"/>
        <w:numPr>
          <w:ilvl w:val="0"/>
          <w:numId w:val="2"/>
        </w:numPr>
        <w:bidi/>
        <w:spacing w:before="240" w:after="240" w:line="480" w:lineRule="auto"/>
        <w:jc w:val="both"/>
        <w:rPr>
          <w:rFonts w:cstheme="minorHAnsi"/>
          <w:sz w:val="36"/>
          <w:szCs w:val="36"/>
        </w:rPr>
      </w:pPr>
      <w:r w:rsidRPr="00EB2D3C">
        <w:rPr>
          <w:rFonts w:cstheme="minorHAnsi" w:hint="cs"/>
          <w:sz w:val="36"/>
          <w:szCs w:val="36"/>
          <w:rtl/>
        </w:rPr>
        <w:t>زيادة تسليط الضوء على عمل كوبا وخبراتها في مجال التعاون الدولي من أجل النهوض بالحق في الصحة، ولا سيما من خلال تدريب الموظفين ودعم الخدمات الصحية في مختلف مناطق العالم.</w:t>
      </w:r>
    </w:p>
    <w:p w:rsidR="00EB2D3C" w:rsidRPr="00EB2D3C" w:rsidRDefault="00EB2D3C" w:rsidP="00EB2D3C">
      <w:pPr>
        <w:pStyle w:val="ListParagraph"/>
        <w:numPr>
          <w:ilvl w:val="0"/>
          <w:numId w:val="2"/>
        </w:numPr>
        <w:bidi/>
        <w:spacing w:before="240" w:after="240" w:line="480" w:lineRule="auto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ت</w:t>
      </w:r>
      <w:r w:rsidRPr="00EB2D3C">
        <w:rPr>
          <w:rFonts w:cstheme="minorHAnsi" w:hint="cs"/>
          <w:sz w:val="36"/>
          <w:szCs w:val="36"/>
          <w:rtl/>
        </w:rPr>
        <w:t>عزيز شبكة المؤسسات الوطنية التي توفر الرعاية المتخصصة للمسنين.</w:t>
      </w:r>
    </w:p>
    <w:p w:rsidR="00EB2D3C" w:rsidRPr="00EB2D3C" w:rsidRDefault="00EB2D3C" w:rsidP="00EB2D3C">
      <w:pPr>
        <w:pStyle w:val="ListParagraph"/>
        <w:numPr>
          <w:ilvl w:val="0"/>
          <w:numId w:val="2"/>
        </w:numPr>
        <w:bidi/>
        <w:spacing w:before="240" w:after="240" w:line="480" w:lineRule="auto"/>
        <w:jc w:val="both"/>
        <w:rPr>
          <w:rFonts w:cstheme="minorHAnsi"/>
          <w:sz w:val="36"/>
          <w:szCs w:val="36"/>
          <w:rtl/>
        </w:rPr>
      </w:pPr>
      <w:r w:rsidRPr="00EB2D3C">
        <w:rPr>
          <w:rFonts w:cstheme="minorHAnsi" w:hint="cs"/>
          <w:sz w:val="36"/>
          <w:szCs w:val="36"/>
          <w:rtl/>
        </w:rPr>
        <w:t>مواصلة الجهود الرامية إلى تعزيز نظم الإنذار المبكر بالكوارث الطبيعية.</w:t>
      </w:r>
    </w:p>
    <w:p w:rsidR="004A201F" w:rsidRDefault="004A201F" w:rsidP="00AE7297">
      <w:pPr>
        <w:bidi/>
        <w:spacing w:before="240" w:after="240"/>
        <w:jc w:val="both"/>
        <w:rPr>
          <w:rFonts w:cstheme="minorHAnsi"/>
          <w:sz w:val="36"/>
          <w:szCs w:val="36"/>
          <w:rtl/>
        </w:rPr>
      </w:pPr>
    </w:p>
    <w:p w:rsidR="00AE7297" w:rsidRDefault="00AE7297" w:rsidP="004A201F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 w:rsidRPr="00FF279A">
        <w:rPr>
          <w:rFonts w:cstheme="minorHAnsi"/>
          <w:sz w:val="36"/>
          <w:szCs w:val="36"/>
          <w:rtl/>
          <w:lang w:bidi="ar-QA"/>
        </w:rPr>
        <w:t xml:space="preserve">وفي الختام نتمنى </w:t>
      </w:r>
      <w:r w:rsidR="004A201F">
        <w:rPr>
          <w:rFonts w:cstheme="minorHAnsi" w:hint="cs"/>
          <w:sz w:val="36"/>
          <w:szCs w:val="36"/>
          <w:rtl/>
          <w:lang w:bidi="ar-QA"/>
        </w:rPr>
        <w:t>لكوبا</w:t>
      </w:r>
      <w:r>
        <w:rPr>
          <w:rFonts w:cstheme="minorHAnsi" w:hint="cs"/>
          <w:sz w:val="36"/>
          <w:szCs w:val="36"/>
          <w:rtl/>
          <w:lang w:bidi="ar-QA"/>
        </w:rPr>
        <w:t xml:space="preserve"> كل التوفيق في هذا الاستعراض. </w:t>
      </w:r>
    </w:p>
    <w:p w:rsidR="00AE7297" w:rsidRDefault="00AE7297" w:rsidP="00AE7297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</w:p>
    <w:p w:rsidR="00AE7297" w:rsidRDefault="00AE7297" w:rsidP="00AE7297">
      <w:pPr>
        <w:bidi/>
        <w:spacing w:before="240" w:after="240"/>
        <w:jc w:val="both"/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 xml:space="preserve">شكراً السيد الرئيس.  </w:t>
      </w:r>
    </w:p>
    <w:sectPr w:rsidR="00AE7297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A53"/>
    <w:multiLevelType w:val="hybridMultilevel"/>
    <w:tmpl w:val="6938E814"/>
    <w:lvl w:ilvl="0" w:tplc="47806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1151"/>
    <w:multiLevelType w:val="hybridMultilevel"/>
    <w:tmpl w:val="246821A0"/>
    <w:lvl w:ilvl="0" w:tplc="7A0209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97"/>
    <w:rsid w:val="002105AD"/>
    <w:rsid w:val="004A201F"/>
    <w:rsid w:val="00AE7297"/>
    <w:rsid w:val="00BB45EE"/>
    <w:rsid w:val="00E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A0F7E8"/>
  <w15:chartTrackingRefBased/>
  <w15:docId w15:val="{9CCEE0CE-A28F-49AB-BDF8-01928305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9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028C74-6A73-4822-ACD3-D687682BF453}"/>
</file>

<file path=customXml/itemProps2.xml><?xml version="1.0" encoding="utf-8"?>
<ds:datastoreItem xmlns:ds="http://schemas.openxmlformats.org/officeDocument/2006/customXml" ds:itemID="{1117EFEC-B730-415C-A8F0-D3D08B8363DE}"/>
</file>

<file path=customXml/itemProps3.xml><?xml version="1.0" encoding="utf-8"?>
<ds:datastoreItem xmlns:ds="http://schemas.openxmlformats.org/officeDocument/2006/customXml" ds:itemID="{BBC64143-D9FB-4846-AB36-76C85D7EB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Elobaid</dc:creator>
  <cp:keywords/>
  <dc:description/>
  <cp:lastModifiedBy>Elobaid</cp:lastModifiedBy>
  <cp:revision>2</cp:revision>
  <dcterms:created xsi:type="dcterms:W3CDTF">2023-11-14T09:55:00Z</dcterms:created>
  <dcterms:modified xsi:type="dcterms:W3CDTF">2023-11-14T09:55:00Z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