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556"/>
        <w:tblW w:w="10916" w:type="dxa"/>
        <w:tblLook w:val="04A0" w:firstRow="1" w:lastRow="0" w:firstColumn="1" w:lastColumn="0" w:noHBand="0" w:noVBand="1"/>
      </w:tblPr>
      <w:tblGrid>
        <w:gridCol w:w="4395"/>
        <w:gridCol w:w="2376"/>
        <w:gridCol w:w="4145"/>
      </w:tblGrid>
      <w:tr w:rsidR="008D4DEA" w:rsidRPr="0064145C" w14:paraId="51EC60F7" w14:textId="77777777" w:rsidTr="00E51E32">
        <w:trPr>
          <w:trHeight w:val="1614"/>
        </w:trPr>
        <w:tc>
          <w:tcPr>
            <w:tcW w:w="4395" w:type="dxa"/>
          </w:tcPr>
          <w:p w14:paraId="1374BA83" w14:textId="77777777" w:rsidR="008D4DEA" w:rsidRPr="0064145C" w:rsidRDefault="008D4DEA" w:rsidP="00E51E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bdr w:val="nil"/>
                <w:lang w:val="en-US" w:eastAsia="fr-FR"/>
              </w:rPr>
            </w:pPr>
          </w:p>
          <w:p w14:paraId="0023E785" w14:textId="77777777" w:rsidR="008D4DEA" w:rsidRPr="0064145C" w:rsidRDefault="008D4DEA" w:rsidP="00E51E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bdr w:val="nil"/>
                <w:lang w:eastAsia="fr-FR"/>
              </w:rPr>
            </w:pPr>
            <w:r w:rsidRPr="0064145C">
              <w:rPr>
                <w:rFonts w:ascii="Times New Roman" w:eastAsia="Arial Unicode MS" w:hAnsi="Times New Roman"/>
                <w:b/>
                <w:i/>
                <w:bdr w:val="nil"/>
                <w:lang w:val="fr"/>
              </w:rPr>
              <w:t>Mission Permanente de la République</w:t>
            </w:r>
          </w:p>
          <w:p w14:paraId="7C758811" w14:textId="77777777" w:rsidR="008D4DEA" w:rsidRPr="0064145C" w:rsidRDefault="008D4DEA" w:rsidP="00E51E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bdr w:val="nil"/>
                <w:lang w:eastAsia="fr-FR"/>
              </w:rPr>
            </w:pPr>
            <w:r w:rsidRPr="0064145C">
              <w:rPr>
                <w:rFonts w:ascii="Times New Roman" w:eastAsia="Arial Unicode MS" w:hAnsi="Times New Roman"/>
                <w:b/>
                <w:i/>
                <w:bdr w:val="nil"/>
                <w:lang w:val="fr"/>
              </w:rPr>
              <w:t>de Côte d’Ivoire auprès de l’Office des Nations Unies à Genève</w:t>
            </w:r>
          </w:p>
        </w:tc>
        <w:tc>
          <w:tcPr>
            <w:tcW w:w="2376" w:type="dxa"/>
            <w:hideMark/>
          </w:tcPr>
          <w:p w14:paraId="43F20191" w14:textId="77777777" w:rsidR="008D4DEA" w:rsidRPr="0064145C" w:rsidRDefault="008D4DEA" w:rsidP="00E51E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bdr w:val="nil"/>
                <w:lang w:val="en-US" w:eastAsia="fr-FR"/>
              </w:rPr>
            </w:pPr>
            <w:r w:rsidRPr="0064145C">
              <w:rPr>
                <w:rFonts w:ascii="Times New Roman" w:eastAsia="Times New Roman" w:hAnsi="Times New Roman"/>
                <w:b/>
                <w:noProof/>
                <w:sz w:val="26"/>
                <w:szCs w:val="26"/>
                <w:bdr w:val="nil"/>
                <w:lang w:val="en-US" w:eastAsia="fr-FR"/>
              </w:rPr>
              <w:drawing>
                <wp:inline distT="0" distB="0" distL="0" distR="0" wp14:anchorId="6E3DE505" wp14:editId="5787DB83">
                  <wp:extent cx="793750" cy="727257"/>
                  <wp:effectExtent l="0" t="0" r="6350" b="0"/>
                  <wp:docPr id="1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024" cy="7531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14:paraId="3632F69C" w14:textId="77777777" w:rsidR="008D4DEA" w:rsidRPr="0064145C" w:rsidRDefault="008D4DEA" w:rsidP="00E51E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bdr w:val="nil"/>
                <w:lang w:val="en-US"/>
              </w:rPr>
            </w:pPr>
          </w:p>
          <w:p w14:paraId="5C2B9DD4" w14:textId="77777777" w:rsidR="008D4DEA" w:rsidRPr="0064145C" w:rsidRDefault="008D4DEA" w:rsidP="00E51E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bdr w:val="nil"/>
              </w:rPr>
            </w:pPr>
            <w:r w:rsidRPr="0064145C">
              <w:rPr>
                <w:rFonts w:ascii="Times New Roman" w:eastAsia="Arial Unicode MS" w:hAnsi="Times New Roman"/>
                <w:b/>
                <w:i/>
                <w:iCs/>
                <w:bdr w:val="nil"/>
                <w:lang w:val="fr"/>
              </w:rPr>
              <w:t xml:space="preserve">     République de Côte d’Ivoire</w:t>
            </w:r>
          </w:p>
          <w:p w14:paraId="1052C215" w14:textId="77777777" w:rsidR="008D4DEA" w:rsidRPr="0064145C" w:rsidRDefault="008D4DEA" w:rsidP="00E51E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bdr w:val="nil"/>
              </w:rPr>
            </w:pPr>
            <w:r w:rsidRPr="0064145C">
              <w:rPr>
                <w:rFonts w:ascii="Times New Roman" w:eastAsia="Arial Unicode MS" w:hAnsi="Times New Roman"/>
                <w:b/>
                <w:i/>
                <w:iCs/>
                <w:bdr w:val="nil"/>
                <w:lang w:val="fr"/>
              </w:rPr>
              <w:t xml:space="preserve">      Union-Discipline-Travail</w:t>
            </w:r>
          </w:p>
        </w:tc>
      </w:tr>
    </w:tbl>
    <w:p w14:paraId="7450CC8D" w14:textId="77777777" w:rsidR="008D4DEA" w:rsidRPr="0064145C" w:rsidRDefault="008D4DEA" w:rsidP="008D4D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ahoma" w:eastAsia="Arial Unicode MS" w:hAnsi="Tahoma" w:cs="Tahoma"/>
          <w:b/>
          <w:bCs/>
          <w:sz w:val="10"/>
          <w:szCs w:val="10"/>
          <w:bdr w:val="nil"/>
        </w:rPr>
      </w:pPr>
    </w:p>
    <w:p w14:paraId="5AC441D8" w14:textId="64BDF1F1" w:rsidR="008D4DEA" w:rsidRPr="0064145C" w:rsidRDefault="008D4DEA" w:rsidP="008D4D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</w:pPr>
      <w:r w:rsidRPr="0064145C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>QUARANTE-</w:t>
      </w:r>
      <w:r w:rsidR="00796B0F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>QUATRIEME</w:t>
      </w:r>
      <w:r w:rsidRPr="0064145C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 xml:space="preserve"> SESSION DU GROUPE DE TRAVAIL DE L’EXAMEN PERIODIQUE UNIVERSEL (EPU)</w:t>
      </w:r>
    </w:p>
    <w:p w14:paraId="361EE8CA" w14:textId="77777777" w:rsidR="008D4DEA" w:rsidRPr="0064145C" w:rsidRDefault="008D4DEA" w:rsidP="008D4D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14"/>
          <w:szCs w:val="14"/>
          <w:bdr w:val="nil"/>
        </w:rPr>
      </w:pPr>
    </w:p>
    <w:p w14:paraId="5AD567BF" w14:textId="77777777" w:rsidR="008D4DEA" w:rsidRPr="0064145C" w:rsidRDefault="008D4DEA" w:rsidP="008D4D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26"/>
          <w:szCs w:val="26"/>
          <w:bdr w:val="nil"/>
        </w:rPr>
      </w:pPr>
      <w:r w:rsidRPr="0064145C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>--------------------------------</w:t>
      </w:r>
    </w:p>
    <w:p w14:paraId="47F9E679" w14:textId="16E952AF" w:rsidR="008D4DEA" w:rsidRPr="0064145C" w:rsidRDefault="008D4DEA" w:rsidP="008D4D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</w:pPr>
      <w:r w:rsidRPr="0064145C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 xml:space="preserve">Genève, du </w:t>
      </w:r>
      <w:r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>6</w:t>
      </w:r>
      <w:r w:rsidRPr="0064145C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 xml:space="preserve"> au 1</w:t>
      </w:r>
      <w:r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>7</w:t>
      </w:r>
      <w:r w:rsidRPr="0064145C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 xml:space="preserve"> </w:t>
      </w:r>
      <w:r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>novembre</w:t>
      </w:r>
      <w:r w:rsidRPr="0064145C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 xml:space="preserve"> 2023</w:t>
      </w:r>
    </w:p>
    <w:p w14:paraId="590B92DC" w14:textId="77777777" w:rsidR="008D4DEA" w:rsidRPr="0064145C" w:rsidRDefault="008D4DEA" w:rsidP="008D4D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12"/>
          <w:szCs w:val="12"/>
          <w:bdr w:val="nil"/>
        </w:rPr>
      </w:pPr>
    </w:p>
    <w:p w14:paraId="2C0DF922" w14:textId="77777777" w:rsidR="008D4DEA" w:rsidRPr="0064145C" w:rsidRDefault="008D4DEA" w:rsidP="008D4D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14"/>
          <w:szCs w:val="14"/>
          <w:bdr w:val="ni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32"/>
      </w:tblGrid>
      <w:tr w:rsidR="008D4DEA" w:rsidRPr="0064145C" w14:paraId="7339F68A" w14:textId="77777777" w:rsidTr="00E51E32">
        <w:trPr>
          <w:trHeight w:val="825"/>
          <w:jc w:val="center"/>
        </w:trPr>
        <w:tc>
          <w:tcPr>
            <w:tcW w:w="5632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2F1B66D1" w14:textId="1AD5DA28" w:rsidR="008D4DEA" w:rsidRPr="0064145C" w:rsidRDefault="008D4DEA" w:rsidP="00E51E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</w:pPr>
            <w:r w:rsidRPr="00024C5C">
              <w:rPr>
                <w:rFonts w:ascii="Arial" w:eastAsia="Symbol" w:hAnsi="Arial" w:cs="Arial"/>
                <w:b/>
                <w:bCs/>
                <w:sz w:val="24"/>
                <w:szCs w:val="24"/>
                <w:lang w:val="fr-FR" w:eastAsia="fr-FR"/>
              </w:rPr>
              <w:t xml:space="preserve">EPU DE </w:t>
            </w:r>
            <w:r w:rsidR="00796B0F">
              <w:rPr>
                <w:rFonts w:ascii="Arial" w:eastAsia="Symbol" w:hAnsi="Arial" w:cs="Arial"/>
                <w:b/>
                <w:bCs/>
                <w:sz w:val="24"/>
                <w:szCs w:val="24"/>
                <w:lang w:val="fr-FR" w:eastAsia="fr-FR"/>
              </w:rPr>
              <w:t>CUBA</w:t>
            </w:r>
            <w:r w:rsidRPr="0064145C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 xml:space="preserve"> </w:t>
            </w:r>
          </w:p>
          <w:p w14:paraId="4944351E" w14:textId="77777777" w:rsidR="008D4DEA" w:rsidRPr="0064145C" w:rsidRDefault="008D4DEA" w:rsidP="00E51E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</w:pPr>
            <w:r w:rsidRPr="0064145C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DECLARATION DE LA COTE D’IVOIRE</w:t>
            </w:r>
          </w:p>
          <w:p w14:paraId="58B6ADE4" w14:textId="26A14768" w:rsidR="008D4DEA" w:rsidRPr="0064145C" w:rsidRDefault="008D4DEA" w:rsidP="00E51E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</w:pPr>
            <w:r w:rsidRPr="0064145C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 xml:space="preserve">Le </w:t>
            </w:r>
            <w:r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15 novembre</w:t>
            </w:r>
            <w:r w:rsidRPr="0064145C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 xml:space="preserve"> 2023</w:t>
            </w:r>
            <w:r w:rsidR="00796B0F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 xml:space="preserve">- </w:t>
            </w:r>
            <w:r w:rsidR="001E0934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 xml:space="preserve">50 </w:t>
            </w:r>
            <w:r w:rsidR="00796B0F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Secondes</w:t>
            </w:r>
            <w:r w:rsidRPr="0064145C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 xml:space="preserve"> </w:t>
            </w:r>
          </w:p>
        </w:tc>
      </w:tr>
    </w:tbl>
    <w:p w14:paraId="11B40FDC" w14:textId="77777777" w:rsidR="008D4DEA" w:rsidRDefault="008D4DEA" w:rsidP="008D4DEA">
      <w:pPr>
        <w:jc w:val="both"/>
        <w:rPr>
          <w:rFonts w:ascii="Arial" w:eastAsia="Symbol" w:hAnsi="Arial" w:cs="Arial"/>
          <w:sz w:val="28"/>
          <w:szCs w:val="28"/>
          <w:lang w:val="fr-FR" w:eastAsia="fr-FR"/>
        </w:rPr>
      </w:pPr>
    </w:p>
    <w:p w14:paraId="43D12AFC" w14:textId="77777777" w:rsidR="008D4DEA" w:rsidRPr="00922887" w:rsidRDefault="008D4DEA" w:rsidP="008D4DE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4D9D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 xml:space="preserve">onsieur le </w:t>
      </w:r>
      <w:r w:rsidRPr="00D84D9D">
        <w:rPr>
          <w:rFonts w:ascii="Arial" w:hAnsi="Arial" w:cs="Arial"/>
          <w:b/>
          <w:bCs/>
          <w:sz w:val="24"/>
          <w:szCs w:val="24"/>
        </w:rPr>
        <w:t>Président,</w:t>
      </w:r>
    </w:p>
    <w:p w14:paraId="66F2E237" w14:textId="241FADC2" w:rsidR="009C54F2" w:rsidRPr="00796B0F" w:rsidRDefault="009F38E0" w:rsidP="008D4DE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0" w:name="_Hlk93580302"/>
      <w:r w:rsidRPr="00796B0F">
        <w:rPr>
          <w:rFonts w:ascii="Arial" w:hAnsi="Arial" w:cs="Arial"/>
          <w:sz w:val="26"/>
          <w:szCs w:val="26"/>
        </w:rPr>
        <w:t>La Côte d’Ivoire remercie la délégation de cuba pour la présentation de son rapport et la</w:t>
      </w:r>
      <w:r w:rsidR="008D4DEA" w:rsidRPr="00796B0F">
        <w:rPr>
          <w:rFonts w:ascii="Arial" w:hAnsi="Arial" w:cs="Arial"/>
          <w:sz w:val="26"/>
          <w:szCs w:val="26"/>
        </w:rPr>
        <w:t xml:space="preserve"> </w:t>
      </w:r>
      <w:r w:rsidRPr="00796B0F">
        <w:rPr>
          <w:rFonts w:ascii="Arial" w:hAnsi="Arial" w:cs="Arial"/>
          <w:sz w:val="26"/>
          <w:szCs w:val="26"/>
        </w:rPr>
        <w:t>félicite pour</w:t>
      </w:r>
      <w:r w:rsidR="008D4DEA" w:rsidRPr="00796B0F">
        <w:rPr>
          <w:rFonts w:ascii="Arial" w:hAnsi="Arial" w:cs="Arial"/>
          <w:sz w:val="26"/>
          <w:szCs w:val="26"/>
        </w:rPr>
        <w:t xml:space="preserve"> les efforts </w:t>
      </w:r>
      <w:r w:rsidRPr="00796B0F">
        <w:rPr>
          <w:rFonts w:ascii="Arial" w:hAnsi="Arial" w:cs="Arial"/>
          <w:sz w:val="26"/>
          <w:szCs w:val="26"/>
        </w:rPr>
        <w:t>accomplis</w:t>
      </w:r>
      <w:r w:rsidR="00796B0F" w:rsidRPr="00796B0F">
        <w:rPr>
          <w:rFonts w:ascii="Arial" w:hAnsi="Arial" w:cs="Arial"/>
          <w:sz w:val="26"/>
          <w:szCs w:val="26"/>
        </w:rPr>
        <w:t xml:space="preserve">, </w:t>
      </w:r>
      <w:r w:rsidRPr="00796B0F">
        <w:rPr>
          <w:rFonts w:ascii="Arial" w:hAnsi="Arial" w:cs="Arial"/>
          <w:sz w:val="26"/>
          <w:szCs w:val="26"/>
        </w:rPr>
        <w:t>en vue</w:t>
      </w:r>
      <w:r w:rsidR="008D4DEA" w:rsidRPr="00796B0F">
        <w:rPr>
          <w:rFonts w:ascii="Arial" w:hAnsi="Arial" w:cs="Arial"/>
          <w:sz w:val="26"/>
          <w:szCs w:val="26"/>
        </w:rPr>
        <w:t xml:space="preserve"> </w:t>
      </w:r>
      <w:r w:rsidRPr="00796B0F">
        <w:rPr>
          <w:rFonts w:ascii="Arial" w:hAnsi="Arial" w:cs="Arial"/>
          <w:sz w:val="26"/>
          <w:szCs w:val="26"/>
        </w:rPr>
        <w:t>du respect de ses engagements en matière de promotion</w:t>
      </w:r>
      <w:r w:rsidR="00CD19A7" w:rsidRPr="00796B0F">
        <w:rPr>
          <w:rFonts w:ascii="Arial" w:hAnsi="Arial" w:cs="Arial"/>
          <w:sz w:val="26"/>
          <w:szCs w:val="26"/>
        </w:rPr>
        <w:t xml:space="preserve"> et</w:t>
      </w:r>
      <w:r w:rsidRPr="00796B0F">
        <w:rPr>
          <w:rFonts w:ascii="Arial" w:hAnsi="Arial" w:cs="Arial"/>
          <w:sz w:val="26"/>
          <w:szCs w:val="26"/>
        </w:rPr>
        <w:t xml:space="preserve"> de protection des droits humains</w:t>
      </w:r>
      <w:r w:rsidR="00CD19A7" w:rsidRPr="00796B0F">
        <w:rPr>
          <w:rFonts w:ascii="Arial" w:hAnsi="Arial" w:cs="Arial"/>
          <w:sz w:val="26"/>
          <w:szCs w:val="26"/>
        </w:rPr>
        <w:t>,</w:t>
      </w:r>
      <w:r w:rsidRPr="00796B0F">
        <w:rPr>
          <w:rFonts w:ascii="Arial" w:hAnsi="Arial" w:cs="Arial"/>
          <w:sz w:val="26"/>
          <w:szCs w:val="26"/>
        </w:rPr>
        <w:t xml:space="preserve"> à travers</w:t>
      </w:r>
      <w:r w:rsidR="001C69FA" w:rsidRPr="00796B0F">
        <w:rPr>
          <w:rFonts w:ascii="Arial" w:hAnsi="Arial" w:cs="Arial"/>
          <w:sz w:val="26"/>
          <w:szCs w:val="26"/>
        </w:rPr>
        <w:t xml:space="preserve"> les mesures prises pour garantir</w:t>
      </w:r>
      <w:r w:rsidR="009C54F2" w:rsidRPr="00796B0F">
        <w:rPr>
          <w:rFonts w:ascii="Arial" w:hAnsi="Arial" w:cs="Arial"/>
          <w:sz w:val="26"/>
          <w:szCs w:val="26"/>
        </w:rPr>
        <w:t xml:space="preserve"> l’accès universel aux soins de santé primaire et à l’éducation universelle gratuite qui </w:t>
      </w:r>
      <w:r w:rsidR="00CC1D69" w:rsidRPr="00796B0F">
        <w:rPr>
          <w:rFonts w:ascii="Arial" w:hAnsi="Arial" w:cs="Arial"/>
          <w:sz w:val="26"/>
          <w:szCs w:val="26"/>
        </w:rPr>
        <w:t>ont permis</w:t>
      </w:r>
      <w:r w:rsidR="001C69FA" w:rsidRPr="00796B0F">
        <w:rPr>
          <w:rFonts w:ascii="Arial" w:hAnsi="Arial" w:cs="Arial"/>
          <w:sz w:val="26"/>
          <w:szCs w:val="26"/>
        </w:rPr>
        <w:t xml:space="preserve"> une réduction du taux de mortalité infanto-juvénile et</w:t>
      </w:r>
      <w:r w:rsidR="009C54F2" w:rsidRPr="00796B0F">
        <w:rPr>
          <w:rFonts w:ascii="Arial" w:hAnsi="Arial" w:cs="Arial"/>
          <w:sz w:val="26"/>
          <w:szCs w:val="26"/>
        </w:rPr>
        <w:t xml:space="preserve"> un taux d’alphabétisation de 99,8%.</w:t>
      </w:r>
    </w:p>
    <w:p w14:paraId="092925A9" w14:textId="6E5EED8B" w:rsidR="008D4DEA" w:rsidRPr="00796B0F" w:rsidRDefault="008D4DEA" w:rsidP="008D4DE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796B0F">
        <w:rPr>
          <w:rFonts w:ascii="Arial" w:hAnsi="Arial" w:cs="Arial"/>
          <w:sz w:val="26"/>
          <w:szCs w:val="26"/>
        </w:rPr>
        <w:t xml:space="preserve"> </w:t>
      </w:r>
      <w:r w:rsidR="009F38E0" w:rsidRPr="00796B0F">
        <w:rPr>
          <w:rFonts w:ascii="Arial" w:hAnsi="Arial" w:cs="Arial"/>
          <w:sz w:val="26"/>
          <w:szCs w:val="26"/>
        </w:rPr>
        <w:t>Le</w:t>
      </w:r>
      <w:r w:rsidRPr="00796B0F">
        <w:rPr>
          <w:rFonts w:ascii="Arial" w:hAnsi="Arial" w:cs="Arial"/>
          <w:sz w:val="26"/>
          <w:szCs w:val="26"/>
        </w:rPr>
        <w:t xml:space="preserve"> Gouvernement ivoirien voudrait, dans un esprit constructif, faire les recommandations suivantes :</w:t>
      </w:r>
    </w:p>
    <w:p w14:paraId="480CD6F7" w14:textId="4EB1ABD9" w:rsidR="00C96393" w:rsidRPr="00796B0F" w:rsidRDefault="008D4DEA" w:rsidP="008D4DEA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1" w:name="_Hlk93580346"/>
      <w:bookmarkEnd w:id="0"/>
      <w:r w:rsidRPr="00796B0F">
        <w:rPr>
          <w:rFonts w:ascii="Arial" w:hAnsi="Arial" w:cs="Arial"/>
          <w:sz w:val="26"/>
          <w:szCs w:val="26"/>
        </w:rPr>
        <w:t xml:space="preserve"> </w:t>
      </w:r>
      <w:r w:rsidR="00C96393" w:rsidRPr="00796B0F">
        <w:rPr>
          <w:rFonts w:ascii="Arial" w:hAnsi="Arial" w:cs="Arial"/>
          <w:sz w:val="26"/>
          <w:szCs w:val="26"/>
        </w:rPr>
        <w:t xml:space="preserve">mettre </w:t>
      </w:r>
      <w:r w:rsidR="0059350E" w:rsidRPr="00796B0F">
        <w:rPr>
          <w:rFonts w:ascii="Arial" w:hAnsi="Arial" w:cs="Arial"/>
          <w:sz w:val="26"/>
          <w:szCs w:val="26"/>
        </w:rPr>
        <w:t>le</w:t>
      </w:r>
      <w:r w:rsidR="00C96393" w:rsidRPr="00796B0F">
        <w:rPr>
          <w:rFonts w:ascii="Arial" w:hAnsi="Arial" w:cs="Arial"/>
          <w:sz w:val="26"/>
          <w:szCs w:val="26"/>
        </w:rPr>
        <w:t xml:space="preserve"> système de justice pour enfants en totale conformité avec la Convention relative aux droits de l’enfant ;</w:t>
      </w:r>
    </w:p>
    <w:p w14:paraId="0935F86C" w14:textId="77C8D1C1" w:rsidR="00CC1D69" w:rsidRPr="00796B0F" w:rsidRDefault="00CD19A7" w:rsidP="00CC1D69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796B0F">
        <w:rPr>
          <w:rFonts w:ascii="Arial" w:hAnsi="Arial" w:cs="Arial"/>
          <w:sz w:val="26"/>
          <w:szCs w:val="26"/>
        </w:rPr>
        <w:t>e</w:t>
      </w:r>
      <w:r w:rsidR="00CC1D69" w:rsidRPr="00796B0F">
        <w:rPr>
          <w:rFonts w:ascii="Arial" w:hAnsi="Arial" w:cs="Arial"/>
          <w:sz w:val="26"/>
          <w:szCs w:val="26"/>
        </w:rPr>
        <w:t xml:space="preserve">nvisager d’instaurer un moratoire officiel sur la peine de mort, en vue de son abolition. </w:t>
      </w:r>
      <w:bookmarkStart w:id="2" w:name="_Hlk93580418"/>
      <w:bookmarkEnd w:id="1"/>
    </w:p>
    <w:p w14:paraId="6E6AD00F" w14:textId="309608FB" w:rsidR="008D4DEA" w:rsidRPr="00796B0F" w:rsidRDefault="00796B0F" w:rsidP="00CC1D69">
      <w:pPr>
        <w:spacing w:line="276" w:lineRule="auto"/>
        <w:ind w:left="360"/>
        <w:jc w:val="both"/>
        <w:rPr>
          <w:rFonts w:ascii="Arial" w:hAnsi="Arial" w:cs="Arial"/>
          <w:sz w:val="26"/>
          <w:szCs w:val="26"/>
        </w:rPr>
      </w:pPr>
      <w:r w:rsidRPr="00796B0F">
        <w:rPr>
          <w:rFonts w:ascii="Arial" w:hAnsi="Arial" w:cs="Arial"/>
          <w:sz w:val="26"/>
          <w:szCs w:val="26"/>
        </w:rPr>
        <w:t>L</w:t>
      </w:r>
      <w:r w:rsidR="008D4DEA" w:rsidRPr="00796B0F">
        <w:rPr>
          <w:rFonts w:ascii="Arial" w:hAnsi="Arial" w:cs="Arial"/>
          <w:sz w:val="26"/>
          <w:szCs w:val="26"/>
        </w:rPr>
        <w:t xml:space="preserve">a Côte d’Ivoire souhaite plein succès à </w:t>
      </w:r>
      <w:r w:rsidR="001E0934" w:rsidRPr="00796B0F">
        <w:rPr>
          <w:rFonts w:ascii="Arial" w:hAnsi="Arial" w:cs="Arial"/>
          <w:sz w:val="26"/>
          <w:szCs w:val="26"/>
        </w:rPr>
        <w:t>Cuba</w:t>
      </w:r>
      <w:r w:rsidR="005C4D08">
        <w:rPr>
          <w:rFonts w:ascii="Arial" w:hAnsi="Arial" w:cs="Arial"/>
          <w:sz w:val="26"/>
          <w:szCs w:val="26"/>
        </w:rPr>
        <w:t xml:space="preserve"> pour son examen.</w:t>
      </w:r>
    </w:p>
    <w:p w14:paraId="12BCC0D2" w14:textId="77777777" w:rsidR="008D4DEA" w:rsidRPr="00796B0F" w:rsidRDefault="008D4DEA" w:rsidP="008D4DEA">
      <w:pPr>
        <w:spacing w:line="276" w:lineRule="auto"/>
        <w:jc w:val="both"/>
        <w:rPr>
          <w:sz w:val="26"/>
          <w:szCs w:val="26"/>
        </w:rPr>
      </w:pPr>
      <w:r w:rsidRPr="00796B0F">
        <w:rPr>
          <w:rFonts w:ascii="Arial" w:hAnsi="Arial" w:cs="Arial"/>
          <w:sz w:val="26"/>
          <w:szCs w:val="26"/>
        </w:rPr>
        <w:t>Je vous remercie.</w:t>
      </w:r>
      <w:bookmarkEnd w:id="2"/>
    </w:p>
    <w:p w14:paraId="79551F4E" w14:textId="77777777" w:rsidR="005D4DDF" w:rsidRDefault="005D4DDF"/>
    <w:sectPr w:rsidR="005D4DDF" w:rsidSect="00FA2887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05170"/>
    <w:multiLevelType w:val="hybridMultilevel"/>
    <w:tmpl w:val="837458DE"/>
    <w:lvl w:ilvl="0" w:tplc="38685C8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EA"/>
    <w:rsid w:val="001C69FA"/>
    <w:rsid w:val="001E0934"/>
    <w:rsid w:val="002B0739"/>
    <w:rsid w:val="0059350E"/>
    <w:rsid w:val="005C4D08"/>
    <w:rsid w:val="005D4DDF"/>
    <w:rsid w:val="00796B0F"/>
    <w:rsid w:val="007F24E8"/>
    <w:rsid w:val="00817746"/>
    <w:rsid w:val="008D4DEA"/>
    <w:rsid w:val="009C54F2"/>
    <w:rsid w:val="009F38E0"/>
    <w:rsid w:val="00C66972"/>
    <w:rsid w:val="00C96393"/>
    <w:rsid w:val="00CC1D69"/>
    <w:rsid w:val="00CD19A7"/>
    <w:rsid w:val="00CF108F"/>
    <w:rsid w:val="00E5328D"/>
    <w:rsid w:val="00EA2242"/>
    <w:rsid w:val="00F0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2B59"/>
  <w15:chartTrackingRefBased/>
  <w15:docId w15:val="{692C2E96-B3F7-400E-B7D7-BECFE10B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DEA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4DEA"/>
    <w:pPr>
      <w:ind w:left="720"/>
      <w:contextualSpacing/>
    </w:pPr>
  </w:style>
  <w:style w:type="table" w:styleId="Grilledutableau">
    <w:name w:val="Table Grid"/>
    <w:basedOn w:val="TableauNormal"/>
    <w:uiPriority w:val="39"/>
    <w:rsid w:val="008D4D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666772F-C149-44A1-B6AB-D9B86852150E}"/>
</file>

<file path=customXml/itemProps2.xml><?xml version="1.0" encoding="utf-8"?>
<ds:datastoreItem xmlns:ds="http://schemas.openxmlformats.org/officeDocument/2006/customXml" ds:itemID="{EE8F9584-F03A-4A5E-A874-6445D9592E66}"/>
</file>

<file path=customXml/itemProps3.xml><?xml version="1.0" encoding="utf-8"?>
<ds:datastoreItem xmlns:ds="http://schemas.openxmlformats.org/officeDocument/2006/customXml" ds:itemID="{8B6953A4-86A8-4CC4-A282-83114DF7C4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Rosine Kangah</dc:creator>
  <cp:keywords/>
  <dc:description/>
  <cp:lastModifiedBy>Rosine Kangah</cp:lastModifiedBy>
  <cp:revision>2</cp:revision>
  <dcterms:created xsi:type="dcterms:W3CDTF">2023-11-08T09:23:00Z</dcterms:created>
  <dcterms:modified xsi:type="dcterms:W3CDTF">2023-11-08T09:23:00Z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