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UY"/>
        </w:rPr>
      </w:pPr>
      <w:r w:rsidRPr="007C6F0B">
        <w:rPr>
          <w:rFonts w:ascii="Helvetica Neue" w:eastAsia="Helvetica Neue" w:hAnsi="Helvetica Neue" w:cs="Helvetica Neue"/>
          <w:i/>
          <w:color w:val="4A86E8"/>
          <w:lang w:val="es-UY"/>
        </w:rPr>
        <w:t>CUARTO CICLO DEL EXAMEN PERIÓDICO UNIVERSAL (EPU)</w:t>
      </w:r>
    </w:p>
    <w:p w14:paraId="00000002" w14:textId="77777777" w:rsidR="004A657A" w:rsidRPr="007C6F0B" w:rsidRDefault="00AD563E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44° SESIÓN DEL GRUPO DE TRABAJO</w:t>
      </w:r>
    </w:p>
    <w:p w14:paraId="00000003" w14:textId="77777777" w:rsidR="004A657A" w:rsidRPr="007C6F0B" w:rsidRDefault="00AD563E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NOVIEMBRE 2023</w:t>
      </w:r>
    </w:p>
    <w:p w14:paraId="00000004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5" w14:textId="79E827A1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EXAMEN DE</w:t>
      </w:r>
      <w:r w:rsidRP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 xml:space="preserve"> </w:t>
      </w:r>
      <w:r w:rsidR="007C6F0B" w:rsidRP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CO</w:t>
      </w:r>
      <w:r w:rsid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LOMBIA</w:t>
      </w:r>
    </w:p>
    <w:p w14:paraId="00000006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7" w14:textId="2D115E0F" w:rsidR="004A657A" w:rsidRPr="007C6F0B" w:rsidRDefault="007C6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7</w:t>
      </w:r>
      <w:r w:rsidR="00AD563E" w:rsidRPr="007C6F0B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 xml:space="preserve"> de noviembre de 2023</w:t>
      </w:r>
    </w:p>
    <w:p w14:paraId="00000008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9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  <w:r w:rsidRPr="007C6F0B">
        <w:rPr>
          <w:b/>
          <w:color w:val="000000"/>
          <w:u w:val="single"/>
          <w:lang w:val="es-UY"/>
        </w:rPr>
        <w:t>INTERVENCIÓN DE URUGUAY</w:t>
      </w:r>
    </w:p>
    <w:p w14:paraId="0000000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B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C" w14:textId="77777777" w:rsidR="004A657A" w:rsidRPr="00716F75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s-UY"/>
        </w:rPr>
      </w:pPr>
    </w:p>
    <w:p w14:paraId="0000000D" w14:textId="77777777" w:rsidR="004A657A" w:rsidRPr="00716F75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0E" w14:textId="7E051594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 xml:space="preserve">Uruguay da la bienvenida a la delegación de </w:t>
      </w:r>
      <w:r w:rsidR="007C6F0B">
        <w:rPr>
          <w:color w:val="000000"/>
          <w:lang w:val="es-UY"/>
        </w:rPr>
        <w:t>Colombia</w:t>
      </w:r>
      <w:r w:rsidRPr="007C6F0B">
        <w:rPr>
          <w:color w:val="000000"/>
          <w:lang w:val="es-UY"/>
        </w:rPr>
        <w:t xml:space="preserve"> y le agradece la presentación de su informe nacional, saludando los esfuerzos realizados </w:t>
      </w:r>
      <w:r w:rsidR="00C150A2">
        <w:rPr>
          <w:color w:val="000000"/>
          <w:lang w:val="es-UY"/>
        </w:rPr>
        <w:t xml:space="preserve">por el país, incluyendo </w:t>
      </w:r>
      <w:r w:rsidR="00716F75" w:rsidRPr="00716F75">
        <w:rPr>
          <w:color w:val="000000"/>
          <w:lang w:val="es-UY"/>
        </w:rPr>
        <w:t>la incorporación de algunas de las recomendaciones de la Comisión de la Verdad en el Plan Nacional para el Desarrollo</w:t>
      </w:r>
      <w:r w:rsidR="00676C67">
        <w:rPr>
          <w:color w:val="000000"/>
          <w:lang w:val="es-UY"/>
        </w:rPr>
        <w:t>.</w:t>
      </w:r>
    </w:p>
    <w:p w14:paraId="0000000F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00000010" w14:textId="77777777" w:rsidR="004A657A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AR"/>
        </w:rPr>
      </w:pPr>
      <w:r w:rsidRPr="00C150A2">
        <w:rPr>
          <w:lang w:val="es-AR"/>
        </w:rPr>
        <w:t>C</w:t>
      </w:r>
      <w:r w:rsidRPr="00C150A2">
        <w:rPr>
          <w:color w:val="000000"/>
          <w:lang w:val="es-AR"/>
        </w:rPr>
        <w:t xml:space="preserve">onstructivamente recomendamos: </w:t>
      </w:r>
    </w:p>
    <w:p w14:paraId="00000011" w14:textId="77777777" w:rsidR="004A657A" w:rsidRPr="00676C67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12" w14:textId="16F7004C" w:rsidR="004A657A" w:rsidRDefault="00AD5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>Considerar la ratificación</w:t>
      </w:r>
      <w:r w:rsidR="007C6F0B" w:rsidRPr="007C6F0B">
        <w:rPr>
          <w:color w:val="000000"/>
          <w:lang w:val="es-UY"/>
        </w:rPr>
        <w:t xml:space="preserve"> </w:t>
      </w:r>
      <w:r w:rsidR="007C6F0B">
        <w:rPr>
          <w:color w:val="000000"/>
          <w:lang w:val="es-UY"/>
        </w:rPr>
        <w:t>d</w:t>
      </w:r>
      <w:r w:rsidR="007C6F0B" w:rsidRPr="007C6F0B">
        <w:rPr>
          <w:color w:val="000000"/>
          <w:lang w:val="es-UY"/>
        </w:rPr>
        <w:t xml:space="preserve">el Protocolo Facultativo del Pacto Internacional de Derechos Económicos, Sociales y Culturales y </w:t>
      </w:r>
      <w:r w:rsidR="007C6F0B">
        <w:rPr>
          <w:color w:val="000000"/>
          <w:lang w:val="es-UY"/>
        </w:rPr>
        <w:t>d</w:t>
      </w:r>
      <w:r w:rsidR="007C6F0B" w:rsidRPr="007C6F0B">
        <w:rPr>
          <w:color w:val="000000"/>
          <w:lang w:val="es-UY"/>
        </w:rPr>
        <w:t>el Protocolo Facultativo de la Convención sobre los Derechos del Niño</w:t>
      </w:r>
      <w:r w:rsidRPr="007C6F0B">
        <w:rPr>
          <w:color w:val="000000"/>
          <w:lang w:val="es-UY"/>
        </w:rPr>
        <w:t>.</w:t>
      </w:r>
    </w:p>
    <w:p w14:paraId="199E64FF" w14:textId="77777777" w:rsidR="007C6F0B" w:rsidRDefault="007C6F0B" w:rsidP="007C6F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UY"/>
        </w:rPr>
      </w:pPr>
    </w:p>
    <w:p w14:paraId="576DE3DB" w14:textId="77777777" w:rsidR="00676C67" w:rsidRDefault="007C6F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UY"/>
        </w:rPr>
        <w:t>Redoblar esfuerzos para</w:t>
      </w:r>
      <w:r w:rsidRPr="007C6F0B">
        <w:rPr>
          <w:color w:val="000000"/>
          <w:lang w:val="es-UY"/>
        </w:rPr>
        <w:t xml:space="preserve"> garantizar el acceso de las víctimas de violencia de género a la justicia, a servicios médicos y psicosociales, </w:t>
      </w:r>
      <w:r>
        <w:rPr>
          <w:color w:val="000000"/>
          <w:lang w:val="es-UY"/>
        </w:rPr>
        <w:t>así como a</w:t>
      </w:r>
      <w:r w:rsidRPr="007C6F0B">
        <w:rPr>
          <w:color w:val="000000"/>
          <w:lang w:val="es-UY"/>
        </w:rPr>
        <w:t xml:space="preserve"> centros de acogida especializados</w:t>
      </w:r>
      <w:r>
        <w:rPr>
          <w:color w:val="000000"/>
          <w:lang w:val="es-UY"/>
        </w:rPr>
        <w:t xml:space="preserve"> y </w:t>
      </w:r>
      <w:r w:rsidR="00C150A2">
        <w:rPr>
          <w:color w:val="000000"/>
          <w:lang w:val="es-UY"/>
        </w:rPr>
        <w:t xml:space="preserve">a </w:t>
      </w:r>
      <w:r>
        <w:rPr>
          <w:color w:val="000000"/>
          <w:lang w:val="es-UY"/>
        </w:rPr>
        <w:t xml:space="preserve">medidas de reparación integrales. </w:t>
      </w:r>
    </w:p>
    <w:p w14:paraId="2DCB325C" w14:textId="77777777" w:rsidR="00676C67" w:rsidRDefault="00676C67" w:rsidP="00676C67">
      <w:pPr>
        <w:pStyle w:val="ListParagraph"/>
        <w:rPr>
          <w:rFonts w:ascii="Calibri" w:hAnsi="Calibri" w:cs="Calibri"/>
          <w:color w:val="000000"/>
          <w:lang w:val="es-ES"/>
        </w:rPr>
      </w:pPr>
    </w:p>
    <w:p w14:paraId="5585757B" w14:textId="46A69D8E" w:rsidR="007C6F0B" w:rsidRDefault="00B231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ES"/>
        </w:rPr>
        <w:t>I</w:t>
      </w:r>
      <w:r w:rsidR="00676C67" w:rsidRPr="00676C67">
        <w:rPr>
          <w:color w:val="000000"/>
          <w:lang w:val="es-UY"/>
        </w:rPr>
        <w:t>ncrementar los esfuerzos para garantizar el acceso a servicios de salud, incluida la salud sexual y reproductiva</w:t>
      </w:r>
      <w:r>
        <w:rPr>
          <w:color w:val="000000"/>
          <w:lang w:val="es-UY"/>
        </w:rPr>
        <w:t>,</w:t>
      </w:r>
      <w:r w:rsidR="00676C67" w:rsidRPr="00676C67">
        <w:rPr>
          <w:color w:val="000000"/>
          <w:lang w:val="es-UY"/>
        </w:rPr>
        <w:t xml:space="preserve"> para personas con discapacidad y LGBTI.</w:t>
      </w:r>
    </w:p>
    <w:p w14:paraId="27D41C19" w14:textId="77777777" w:rsidR="00C150A2" w:rsidRDefault="00C150A2" w:rsidP="00C150A2">
      <w:pPr>
        <w:pStyle w:val="ListParagraph"/>
        <w:rPr>
          <w:color w:val="000000"/>
          <w:lang w:val="es-UY"/>
        </w:rPr>
      </w:pPr>
    </w:p>
    <w:p w14:paraId="21A0907F" w14:textId="56D44815" w:rsidR="00C150A2" w:rsidRPr="007C6F0B" w:rsidRDefault="00C15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 w:rsidRPr="00C150A2">
        <w:rPr>
          <w:color w:val="000000"/>
          <w:lang w:val="es-UY"/>
        </w:rPr>
        <w:t xml:space="preserve">Continuar los esfuerzos para fortalecer el acceso al sistema de asilo y priorizar el procesamiento de solicitudes </w:t>
      </w:r>
      <w:r w:rsidR="00AD563E">
        <w:rPr>
          <w:color w:val="000000"/>
          <w:lang w:val="es-UY"/>
        </w:rPr>
        <w:t>de</w:t>
      </w:r>
      <w:r w:rsidRPr="00C150A2">
        <w:rPr>
          <w:color w:val="000000"/>
          <w:lang w:val="es-UY"/>
        </w:rPr>
        <w:t xml:space="preserve"> víctimas de violencia sexual, independientemente de su nacionalidad</w:t>
      </w:r>
      <w:r>
        <w:rPr>
          <w:color w:val="000000"/>
          <w:lang w:val="es-UY"/>
        </w:rPr>
        <w:t xml:space="preserve">. </w:t>
      </w:r>
    </w:p>
    <w:p w14:paraId="00000019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0000001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UY"/>
        </w:rPr>
      </w:pPr>
    </w:p>
    <w:p w14:paraId="0000001B" w14:textId="53D97D53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 xml:space="preserve">Por último, Uruguay le desea éxito </w:t>
      </w:r>
      <w:r w:rsidRPr="007C6F0B">
        <w:rPr>
          <w:lang w:val="es-UY"/>
        </w:rPr>
        <w:t>a</w:t>
      </w:r>
      <w:r w:rsidRPr="007C6F0B">
        <w:rPr>
          <w:color w:val="000000"/>
          <w:lang w:val="es-UY"/>
        </w:rPr>
        <w:t xml:space="preserve"> </w:t>
      </w:r>
      <w:r>
        <w:rPr>
          <w:lang w:val="es-UY"/>
        </w:rPr>
        <w:t>Colombia</w:t>
      </w:r>
      <w:r w:rsidRPr="007C6F0B">
        <w:rPr>
          <w:lang w:val="es-UY"/>
        </w:rPr>
        <w:t xml:space="preserve"> en este cuarto ciclo de examen. </w:t>
      </w:r>
    </w:p>
    <w:p w14:paraId="0000001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E" w14:textId="77777777" w:rsidR="004A657A" w:rsidRDefault="00AD56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F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A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8480" w14:textId="77777777" w:rsidR="009E4BF4" w:rsidRDefault="009E4BF4">
      <w:r>
        <w:separator/>
      </w:r>
    </w:p>
  </w:endnote>
  <w:endnote w:type="continuationSeparator" w:id="0">
    <w:p w14:paraId="145B5BED" w14:textId="77777777" w:rsidR="009E4BF4" w:rsidRDefault="009E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A657A" w:rsidRDefault="004A65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E652" w14:textId="77777777" w:rsidR="009E4BF4" w:rsidRDefault="009E4BF4">
      <w:r>
        <w:separator/>
      </w:r>
    </w:p>
  </w:footnote>
  <w:footnote w:type="continuationSeparator" w:id="0">
    <w:p w14:paraId="1F28F56C" w14:textId="77777777" w:rsidR="009E4BF4" w:rsidRDefault="009E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A657A" w:rsidRDefault="004A6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D24"/>
    <w:multiLevelType w:val="multilevel"/>
    <w:tmpl w:val="B844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9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7A"/>
    <w:rsid w:val="000A07B3"/>
    <w:rsid w:val="004A657A"/>
    <w:rsid w:val="00676C67"/>
    <w:rsid w:val="00716F75"/>
    <w:rsid w:val="007C6F0B"/>
    <w:rsid w:val="009E4BF4"/>
    <w:rsid w:val="00AD563E"/>
    <w:rsid w:val="00B2318F"/>
    <w:rsid w:val="00C150A2"/>
    <w:rsid w:val="00D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915E5"/>
  <w15:docId w15:val="{48A9B066-D5DD-4BD7-AC6A-73AE9DC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9ECFD2-8829-4BA7-B7EF-0CB2A4D9E820}"/>
</file>

<file path=customXml/itemProps3.xml><?xml version="1.0" encoding="utf-8"?>
<ds:datastoreItem xmlns:ds="http://schemas.openxmlformats.org/officeDocument/2006/customXml" ds:itemID="{39DB0E9A-1909-4B25-B540-53DE6BF34271}"/>
</file>

<file path=customXml/itemProps4.xml><?xml version="1.0" encoding="utf-8"?>
<ds:datastoreItem xmlns:ds="http://schemas.openxmlformats.org/officeDocument/2006/customXml" ds:itemID="{62E9D5EA-7252-4900-A9F6-950DA9F05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mercedes aguiar</cp:lastModifiedBy>
  <cp:revision>5</cp:revision>
  <dcterms:created xsi:type="dcterms:W3CDTF">2023-11-06T14:19:00Z</dcterms:created>
  <dcterms:modified xsi:type="dcterms:W3CDTF">2023-11-06T14:41:00Z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