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8B7D8" w14:textId="77777777" w:rsidR="000E7D9C" w:rsidRPr="00CD672E" w:rsidRDefault="000E7D9C" w:rsidP="000E7D9C">
      <w:pPr>
        <w:pStyle w:val="uLinie"/>
        <w:spacing w:after="454"/>
        <w:ind w:left="0"/>
        <w:rPr>
          <w:noProof w:val="0"/>
          <w:lang w:val="fr-CH"/>
        </w:rPr>
      </w:pPr>
    </w:p>
    <w:p w14:paraId="5451B6C1" w14:textId="77777777" w:rsidR="000E7D9C" w:rsidRDefault="000E7D9C" w:rsidP="000E7D9C">
      <w:pPr>
        <w:autoSpaceDE w:val="0"/>
        <w:spacing w:before="120" w:line="320" w:lineRule="exact"/>
        <w:jc w:val="both"/>
        <w:rPr>
          <w:rFonts w:ascii="Helvetica" w:hAnsi="Helvetica" w:cs="Helvetica"/>
          <w:vanish/>
          <w:color w:val="333333"/>
          <w:sz w:val="18"/>
          <w:szCs w:val="18"/>
          <w:lang w:val="fr-CH"/>
        </w:rPr>
      </w:pPr>
    </w:p>
    <w:p w14:paraId="5DDCE96C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32"/>
          <w:szCs w:val="32"/>
          <w:lang w:val="fr-CH"/>
        </w:rPr>
      </w:pPr>
      <w:r w:rsidRPr="00991763">
        <w:rPr>
          <w:sz w:val="32"/>
          <w:szCs w:val="32"/>
          <w:lang w:val="fr-CH"/>
        </w:rPr>
        <w:t>Conseil des droits de l’homme</w:t>
      </w:r>
    </w:p>
    <w:p w14:paraId="7EF3AFDE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65AEDD78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6C1C64">
        <w:rPr>
          <w:sz w:val="20"/>
          <w:szCs w:val="20"/>
          <w:lang w:val="fr-CH"/>
        </w:rPr>
        <w:t>4</w:t>
      </w:r>
      <w:r>
        <w:rPr>
          <w:sz w:val="20"/>
          <w:szCs w:val="20"/>
          <w:lang w:val="fr-CH"/>
        </w:rPr>
        <w:t>4</w:t>
      </w:r>
      <w:r w:rsidRPr="006C1C64">
        <w:rPr>
          <w:sz w:val="20"/>
          <w:szCs w:val="20"/>
          <w:lang w:val="fr-CH"/>
        </w:rPr>
        <w:t>e s</w:t>
      </w:r>
      <w:r w:rsidRPr="00A555E7">
        <w:rPr>
          <w:sz w:val="20"/>
          <w:szCs w:val="20"/>
          <w:lang w:val="fr-CH"/>
        </w:rPr>
        <w:t>ession du Groupe de travail sur l’Examen périodique universel</w:t>
      </w:r>
    </w:p>
    <w:p w14:paraId="00732E52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5DC4BE94" w14:textId="7587266D" w:rsidR="000E7D9C" w:rsidRPr="006E49F6" w:rsidRDefault="000E7D9C" w:rsidP="000E7D9C">
      <w:pPr>
        <w:pStyle w:val="Subtitle"/>
        <w:spacing w:line="276" w:lineRule="auto"/>
        <w:jc w:val="center"/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Colombie</w:t>
      </w:r>
    </w:p>
    <w:p w14:paraId="5FD015D9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4CE30238" w14:textId="341B6992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991763">
        <w:rPr>
          <w:sz w:val="20"/>
          <w:szCs w:val="20"/>
          <w:lang w:val="fr-CH"/>
        </w:rPr>
        <w:t xml:space="preserve">Genève, </w:t>
      </w:r>
      <w:r>
        <w:rPr>
          <w:sz w:val="20"/>
          <w:szCs w:val="20"/>
          <w:lang w:val="fr-CH"/>
        </w:rPr>
        <w:t>7 novembre 2023</w:t>
      </w:r>
    </w:p>
    <w:p w14:paraId="3BD8F6C2" w14:textId="77777777" w:rsidR="000E7D9C" w:rsidRPr="00991763" w:rsidRDefault="000E7D9C" w:rsidP="000E7D9C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</w:p>
    <w:p w14:paraId="0D7F5735" w14:textId="77777777" w:rsidR="000E7D9C" w:rsidRPr="00991763" w:rsidRDefault="000E7D9C" w:rsidP="000E7D9C">
      <w:pPr>
        <w:pStyle w:val="Subtitle"/>
        <w:pBdr>
          <w:bottom w:val="single" w:sz="4" w:space="1" w:color="auto"/>
        </w:pBdr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  <w:r w:rsidRPr="00991763">
        <w:rPr>
          <w:sz w:val="20"/>
          <w:szCs w:val="20"/>
          <w:lang w:val="fr-CH"/>
        </w:rPr>
        <w:t>Déclaration de la Suisse</w:t>
      </w:r>
      <w:r w:rsidRPr="00991763">
        <w:rPr>
          <w:sz w:val="20"/>
          <w:szCs w:val="20"/>
          <w:lang w:val="fr-CH"/>
        </w:rPr>
        <w:br/>
      </w:r>
    </w:p>
    <w:p w14:paraId="694140DA" w14:textId="77777777" w:rsidR="000E7D9C" w:rsidRDefault="000E7D9C" w:rsidP="000E7D9C">
      <w:pPr>
        <w:pStyle w:val="CommentText"/>
        <w:spacing w:line="360" w:lineRule="auto"/>
        <w:jc w:val="both"/>
        <w:rPr>
          <w:sz w:val="22"/>
          <w:lang w:val="fr-CH"/>
        </w:rPr>
      </w:pPr>
    </w:p>
    <w:p w14:paraId="0761D8AB" w14:textId="77777777" w:rsidR="000E7D9C" w:rsidRDefault="000E7D9C" w:rsidP="00953AC8">
      <w:pPr>
        <w:pStyle w:val="CommentText"/>
        <w:spacing w:line="360" w:lineRule="auto"/>
        <w:jc w:val="both"/>
        <w:rPr>
          <w:sz w:val="24"/>
          <w:szCs w:val="24"/>
          <w:lang w:val="fr-CH"/>
        </w:rPr>
      </w:pPr>
      <w:r w:rsidRPr="00A555E7">
        <w:rPr>
          <w:sz w:val="24"/>
          <w:szCs w:val="24"/>
          <w:lang w:val="fr-CH"/>
        </w:rPr>
        <w:t xml:space="preserve">Monsieur le Président, </w:t>
      </w:r>
    </w:p>
    <w:p w14:paraId="4FC1DA0F" w14:textId="58DB374D" w:rsidR="000E7D9C" w:rsidRPr="00E75778" w:rsidRDefault="000E7D9C" w:rsidP="00953AC8">
      <w:pPr>
        <w:spacing w:line="240" w:lineRule="auto"/>
        <w:jc w:val="both"/>
        <w:rPr>
          <w:sz w:val="24"/>
          <w:szCs w:val="24"/>
          <w:lang w:val="fr-CH"/>
        </w:rPr>
      </w:pPr>
      <w:r w:rsidRPr="004C31B8">
        <w:rPr>
          <w:sz w:val="24"/>
          <w:szCs w:val="24"/>
          <w:lang w:val="fr-CH"/>
        </w:rPr>
        <w:t xml:space="preserve">La Suisse souhaite </w:t>
      </w:r>
      <w:r>
        <w:rPr>
          <w:sz w:val="24"/>
          <w:szCs w:val="24"/>
          <w:lang w:val="fr-CH"/>
        </w:rPr>
        <w:t xml:space="preserve">la bienvenue à la délégation de la Colombie </w:t>
      </w:r>
      <w:r w:rsidRPr="004C31B8">
        <w:rPr>
          <w:sz w:val="24"/>
          <w:szCs w:val="24"/>
          <w:lang w:val="fr-CH"/>
        </w:rPr>
        <w:t>et la remercie pour sa présentation.</w:t>
      </w:r>
      <w:r w:rsidR="00E75778">
        <w:rPr>
          <w:sz w:val="24"/>
          <w:szCs w:val="24"/>
          <w:lang w:val="fr-CH"/>
        </w:rPr>
        <w:t xml:space="preserve"> Nous tenons à </w:t>
      </w:r>
      <w:r w:rsidR="00593C34">
        <w:rPr>
          <w:sz w:val="24"/>
          <w:szCs w:val="24"/>
          <w:lang w:val="fr-CH"/>
        </w:rPr>
        <w:t xml:space="preserve">saluer </w:t>
      </w:r>
      <w:r w:rsidR="00593C34" w:rsidRPr="00124EC2">
        <w:rPr>
          <w:sz w:val="24"/>
          <w:szCs w:val="24"/>
          <w:lang w:val="fr-CH"/>
        </w:rPr>
        <w:t>l’approbation</w:t>
      </w:r>
      <w:r w:rsidR="00E75778" w:rsidRPr="00E75778">
        <w:rPr>
          <w:sz w:val="24"/>
          <w:szCs w:val="24"/>
          <w:lang w:val="fr-CH"/>
        </w:rPr>
        <w:t xml:space="preserve"> de la politique de démantèlement des organisations criminelles qui a </w:t>
      </w:r>
      <w:r w:rsidR="00E75778">
        <w:rPr>
          <w:sz w:val="24"/>
          <w:szCs w:val="24"/>
          <w:lang w:val="fr-CH"/>
        </w:rPr>
        <w:t>pour</w:t>
      </w:r>
      <w:r w:rsidR="00E75778" w:rsidRPr="00E75778">
        <w:rPr>
          <w:sz w:val="24"/>
          <w:szCs w:val="24"/>
          <w:lang w:val="fr-CH"/>
        </w:rPr>
        <w:t xml:space="preserve"> </w:t>
      </w:r>
      <w:r w:rsidR="00E75778">
        <w:rPr>
          <w:sz w:val="24"/>
          <w:szCs w:val="24"/>
          <w:lang w:val="fr-CH"/>
        </w:rPr>
        <w:t>objectifs</w:t>
      </w:r>
      <w:r w:rsidR="00E75778" w:rsidRPr="00E75778">
        <w:rPr>
          <w:sz w:val="24"/>
          <w:szCs w:val="24"/>
          <w:lang w:val="fr-CH"/>
        </w:rPr>
        <w:t xml:space="preserve"> </w:t>
      </w:r>
      <w:r w:rsidR="00E75778">
        <w:rPr>
          <w:sz w:val="24"/>
          <w:szCs w:val="24"/>
          <w:lang w:val="fr-CH"/>
        </w:rPr>
        <w:t>d’agir sur</w:t>
      </w:r>
      <w:r w:rsidR="00E75778" w:rsidRPr="00E75778">
        <w:rPr>
          <w:sz w:val="24"/>
          <w:szCs w:val="24"/>
          <w:lang w:val="fr-CH"/>
        </w:rPr>
        <w:t xml:space="preserve"> les causes structurelles de la violence </w:t>
      </w:r>
      <w:r w:rsidR="00E75778">
        <w:rPr>
          <w:sz w:val="24"/>
          <w:szCs w:val="24"/>
          <w:lang w:val="fr-CH"/>
        </w:rPr>
        <w:t>et d’améliorer</w:t>
      </w:r>
      <w:r w:rsidR="00E75778" w:rsidRPr="00E75778">
        <w:rPr>
          <w:sz w:val="24"/>
          <w:szCs w:val="24"/>
          <w:lang w:val="fr-CH"/>
        </w:rPr>
        <w:t xml:space="preserve"> la protection des défenseurs et défenseuses des droits de l’homme</w:t>
      </w:r>
      <w:r w:rsidR="00E75778">
        <w:rPr>
          <w:sz w:val="24"/>
          <w:szCs w:val="24"/>
          <w:lang w:val="fr-CH"/>
        </w:rPr>
        <w:t xml:space="preserve">. </w:t>
      </w:r>
    </w:p>
    <w:p w14:paraId="5AD7454B" w14:textId="77777777" w:rsidR="000E7D9C" w:rsidRPr="004C31B8" w:rsidRDefault="000E7D9C" w:rsidP="00953AC8">
      <w:pPr>
        <w:spacing w:line="240" w:lineRule="auto"/>
        <w:jc w:val="both"/>
        <w:rPr>
          <w:sz w:val="24"/>
          <w:szCs w:val="24"/>
          <w:lang w:val="fr-CH"/>
        </w:rPr>
      </w:pPr>
    </w:p>
    <w:p w14:paraId="0F8A31E7" w14:textId="56B0BE81" w:rsidR="000E7D9C" w:rsidRPr="004C31B8" w:rsidRDefault="000E7D9C" w:rsidP="00953AC8">
      <w:pPr>
        <w:spacing w:after="240" w:line="240" w:lineRule="auto"/>
        <w:jc w:val="both"/>
        <w:rPr>
          <w:sz w:val="24"/>
          <w:szCs w:val="24"/>
          <w:lang w:val="fr-CH"/>
        </w:rPr>
      </w:pPr>
      <w:r w:rsidRPr="004C31B8">
        <w:rPr>
          <w:sz w:val="24"/>
          <w:szCs w:val="24"/>
          <w:lang w:val="fr-CH"/>
        </w:rPr>
        <w:t>La Suisse fait l</w:t>
      </w:r>
      <w:r>
        <w:rPr>
          <w:sz w:val="24"/>
          <w:szCs w:val="24"/>
          <w:lang w:val="fr-CH"/>
        </w:rPr>
        <w:t xml:space="preserve">es recommandations suivantes à la </w:t>
      </w:r>
      <w:r w:rsidR="00124EC2">
        <w:rPr>
          <w:sz w:val="24"/>
          <w:szCs w:val="24"/>
          <w:lang w:val="fr-CH"/>
        </w:rPr>
        <w:t>Colombie</w:t>
      </w:r>
      <w:r w:rsidR="00124EC2" w:rsidRPr="004C31B8">
        <w:rPr>
          <w:sz w:val="24"/>
          <w:szCs w:val="24"/>
          <w:lang w:val="fr-CH"/>
        </w:rPr>
        <w:t xml:space="preserve"> :</w:t>
      </w:r>
    </w:p>
    <w:p w14:paraId="43A934B9" w14:textId="77777777" w:rsidR="000E7D9C" w:rsidRPr="004C31B8" w:rsidRDefault="000E7D9C" w:rsidP="00953AC8">
      <w:pPr>
        <w:spacing w:line="240" w:lineRule="auto"/>
        <w:jc w:val="both"/>
        <w:rPr>
          <w:sz w:val="24"/>
          <w:szCs w:val="24"/>
          <w:lang w:val="fr-CH"/>
        </w:rPr>
      </w:pPr>
    </w:p>
    <w:p w14:paraId="5974017D" w14:textId="2F13289C" w:rsidR="00E971A3" w:rsidRPr="00124EC2" w:rsidRDefault="000E7D9C" w:rsidP="00FD6FD8">
      <w:pPr>
        <w:pStyle w:val="ListParagraph"/>
        <w:numPr>
          <w:ilvl w:val="0"/>
          <w:numId w:val="6"/>
        </w:numPr>
        <w:jc w:val="both"/>
        <w:rPr>
          <w:rStyle w:val="CommentReference"/>
          <w:bCs/>
          <w:sz w:val="24"/>
          <w:szCs w:val="24"/>
          <w:lang w:val="fr-CH"/>
        </w:rPr>
      </w:pPr>
      <w:r w:rsidRPr="00124EC2">
        <w:rPr>
          <w:bCs/>
          <w:sz w:val="24"/>
          <w:szCs w:val="24"/>
          <w:lang w:val="fr-CH"/>
        </w:rPr>
        <w:t>Prendre des mesures urgentes pour garantir des enquêtes rapides, indépendantes et impartiales sur les allégations d'attaques et menaces contre les défenseurs des droits de l'homme</w:t>
      </w:r>
      <w:r w:rsidR="00953AC8" w:rsidRPr="00124EC2">
        <w:rPr>
          <w:bCs/>
          <w:sz w:val="24"/>
          <w:szCs w:val="24"/>
          <w:lang w:val="fr-CH"/>
        </w:rPr>
        <w:t xml:space="preserve"> et les </w:t>
      </w:r>
      <w:r w:rsidR="00860B79" w:rsidRPr="00124EC2">
        <w:rPr>
          <w:bCs/>
          <w:sz w:val="24"/>
          <w:szCs w:val="24"/>
          <w:lang w:val="fr-CH"/>
        </w:rPr>
        <w:t>dirigeants sociaux</w:t>
      </w:r>
      <w:r w:rsidRPr="00124EC2">
        <w:rPr>
          <w:bCs/>
          <w:sz w:val="24"/>
          <w:szCs w:val="24"/>
          <w:lang w:val="fr-CH"/>
        </w:rPr>
        <w:t xml:space="preserve"> et leurs communautés, et traduire en justice tous les responsables présumés</w:t>
      </w:r>
      <w:r w:rsidR="00CD320E" w:rsidRPr="00124EC2">
        <w:rPr>
          <w:rStyle w:val="CommentReference"/>
          <w:bCs/>
          <w:lang w:val="fr-CH"/>
        </w:rPr>
        <w:t>.</w:t>
      </w:r>
    </w:p>
    <w:p w14:paraId="0D09AAE9" w14:textId="77777777" w:rsidR="00CD320E" w:rsidRPr="00124EC2" w:rsidRDefault="00CD320E" w:rsidP="00CD320E">
      <w:pPr>
        <w:pStyle w:val="ListParagraph"/>
        <w:jc w:val="both"/>
        <w:rPr>
          <w:bCs/>
          <w:sz w:val="24"/>
          <w:szCs w:val="24"/>
          <w:lang w:val="fr-CH"/>
        </w:rPr>
      </w:pPr>
    </w:p>
    <w:p w14:paraId="365D21AE" w14:textId="77777777" w:rsidR="006D4FF2" w:rsidRPr="00124EC2" w:rsidRDefault="000E7D9C" w:rsidP="00953AC8">
      <w:pPr>
        <w:pStyle w:val="ListParagraph"/>
        <w:numPr>
          <w:ilvl w:val="0"/>
          <w:numId w:val="6"/>
        </w:numPr>
        <w:jc w:val="both"/>
        <w:rPr>
          <w:bCs/>
          <w:sz w:val="24"/>
          <w:szCs w:val="24"/>
          <w:lang w:val="fr-CH"/>
        </w:rPr>
      </w:pPr>
      <w:r w:rsidRPr="00124EC2">
        <w:rPr>
          <w:bCs/>
          <w:sz w:val="24"/>
          <w:szCs w:val="24"/>
          <w:lang w:val="fr-CH"/>
        </w:rPr>
        <w:t xml:space="preserve">Réviser </w:t>
      </w:r>
      <w:r w:rsidR="001C230C" w:rsidRPr="00124EC2">
        <w:rPr>
          <w:bCs/>
          <w:sz w:val="24"/>
          <w:szCs w:val="24"/>
          <w:lang w:val="fr-CH"/>
        </w:rPr>
        <w:t xml:space="preserve">et renforcer </w:t>
      </w:r>
      <w:r w:rsidRPr="00124EC2">
        <w:rPr>
          <w:bCs/>
          <w:sz w:val="24"/>
          <w:szCs w:val="24"/>
          <w:lang w:val="fr-CH"/>
        </w:rPr>
        <w:t>les mécanismes permettant une participation effective aux décisions de l’Etat, en particulier pour les communautés autochtones</w:t>
      </w:r>
      <w:r w:rsidR="00953AC8" w:rsidRPr="00124EC2">
        <w:rPr>
          <w:bCs/>
          <w:sz w:val="24"/>
          <w:szCs w:val="24"/>
          <w:lang w:val="fr-CH"/>
        </w:rPr>
        <w:t xml:space="preserve"> </w:t>
      </w:r>
      <w:r w:rsidRPr="00124EC2">
        <w:rPr>
          <w:bCs/>
          <w:sz w:val="24"/>
          <w:szCs w:val="24"/>
          <w:lang w:val="fr-CH"/>
        </w:rPr>
        <w:t>et</w:t>
      </w:r>
      <w:r w:rsidR="006D4FF2" w:rsidRPr="00124EC2">
        <w:rPr>
          <w:bCs/>
          <w:sz w:val="24"/>
          <w:szCs w:val="24"/>
          <w:lang w:val="fr-CH"/>
        </w:rPr>
        <w:t xml:space="preserve"> </w:t>
      </w:r>
      <w:r w:rsidRPr="00124EC2">
        <w:rPr>
          <w:bCs/>
          <w:sz w:val="24"/>
          <w:szCs w:val="24"/>
          <w:lang w:val="fr-CH"/>
        </w:rPr>
        <w:t>afro-colombiennes</w:t>
      </w:r>
      <w:r w:rsidR="0086253C" w:rsidRPr="00124EC2">
        <w:rPr>
          <w:bCs/>
          <w:sz w:val="24"/>
          <w:szCs w:val="24"/>
          <w:lang w:val="fr-CH"/>
        </w:rPr>
        <w:t>.</w:t>
      </w:r>
    </w:p>
    <w:p w14:paraId="7FE67CA8" w14:textId="632F11EF" w:rsidR="000E7D9C" w:rsidRPr="00124EC2" w:rsidRDefault="000E7D9C" w:rsidP="006D4FF2">
      <w:pPr>
        <w:jc w:val="both"/>
        <w:rPr>
          <w:bCs/>
          <w:sz w:val="24"/>
          <w:szCs w:val="24"/>
          <w:lang w:val="fr-CH"/>
        </w:rPr>
      </w:pPr>
      <w:bookmarkStart w:id="0" w:name="_GoBack"/>
      <w:bookmarkEnd w:id="0"/>
    </w:p>
    <w:p w14:paraId="55603E97" w14:textId="3A8C33F5" w:rsidR="000E7D9C" w:rsidRPr="00124EC2" w:rsidRDefault="00392730" w:rsidP="00953AC8">
      <w:pPr>
        <w:pStyle w:val="ListParagraph"/>
        <w:numPr>
          <w:ilvl w:val="0"/>
          <w:numId w:val="6"/>
        </w:numPr>
        <w:jc w:val="both"/>
        <w:rPr>
          <w:bCs/>
          <w:sz w:val="24"/>
          <w:szCs w:val="24"/>
          <w:lang w:val="fr-CH"/>
        </w:rPr>
      </w:pPr>
      <w:r w:rsidRPr="00124EC2">
        <w:rPr>
          <w:bCs/>
          <w:sz w:val="24"/>
          <w:szCs w:val="24"/>
          <w:lang w:val="fr-CH"/>
        </w:rPr>
        <w:t>Dans le cadre de la mise en œuvre d</w:t>
      </w:r>
      <w:r w:rsidR="00860B79" w:rsidRPr="00124EC2">
        <w:rPr>
          <w:bCs/>
          <w:sz w:val="24"/>
          <w:szCs w:val="24"/>
          <w:lang w:val="fr-CH"/>
        </w:rPr>
        <w:t>u chapitre 5 de</w:t>
      </w:r>
      <w:r w:rsidRPr="00124EC2">
        <w:rPr>
          <w:bCs/>
          <w:sz w:val="24"/>
          <w:szCs w:val="24"/>
          <w:lang w:val="fr-CH"/>
        </w:rPr>
        <w:t xml:space="preserve"> l’accord de paix, garantir </w:t>
      </w:r>
      <w:r w:rsidR="00860B79" w:rsidRPr="00124EC2">
        <w:rPr>
          <w:bCs/>
          <w:sz w:val="24"/>
          <w:szCs w:val="24"/>
          <w:lang w:val="fr-CH"/>
        </w:rPr>
        <w:t>des réparations et garanties de non-répétition effectives</w:t>
      </w:r>
      <w:r w:rsidRPr="00124EC2">
        <w:rPr>
          <w:bCs/>
          <w:sz w:val="24"/>
          <w:szCs w:val="24"/>
          <w:lang w:val="fr-CH"/>
        </w:rPr>
        <w:t xml:space="preserve"> </w:t>
      </w:r>
      <w:r w:rsidR="00860B79" w:rsidRPr="00124EC2">
        <w:rPr>
          <w:bCs/>
          <w:sz w:val="24"/>
          <w:szCs w:val="24"/>
          <w:lang w:val="fr-CH"/>
        </w:rPr>
        <w:t>centrées sur le</w:t>
      </w:r>
      <w:r w:rsidR="00953AC8" w:rsidRPr="00124EC2">
        <w:rPr>
          <w:bCs/>
          <w:sz w:val="24"/>
          <w:szCs w:val="24"/>
          <w:lang w:val="fr-CH"/>
        </w:rPr>
        <w:t>s</w:t>
      </w:r>
      <w:r w:rsidR="00860B79" w:rsidRPr="00124EC2">
        <w:rPr>
          <w:bCs/>
          <w:sz w:val="24"/>
          <w:szCs w:val="24"/>
          <w:lang w:val="fr-CH"/>
        </w:rPr>
        <w:t xml:space="preserve"> victimes</w:t>
      </w:r>
      <w:r w:rsidRPr="00124EC2">
        <w:rPr>
          <w:bCs/>
          <w:sz w:val="24"/>
          <w:szCs w:val="24"/>
          <w:lang w:val="fr-CH"/>
        </w:rPr>
        <w:t>.</w:t>
      </w:r>
    </w:p>
    <w:p w14:paraId="684E17FF" w14:textId="77777777" w:rsidR="000E7D9C" w:rsidRDefault="000E7D9C" w:rsidP="00953AC8">
      <w:pPr>
        <w:pStyle w:val="CommentText"/>
        <w:spacing w:line="360" w:lineRule="auto"/>
        <w:jc w:val="both"/>
        <w:rPr>
          <w:sz w:val="24"/>
          <w:szCs w:val="24"/>
          <w:lang w:val="fr-CH"/>
        </w:rPr>
      </w:pPr>
    </w:p>
    <w:p w14:paraId="3CA9BE23" w14:textId="0C3FFAB8" w:rsidR="000E7D9C" w:rsidRPr="00995066" w:rsidRDefault="000E7D9C" w:rsidP="00B264F6">
      <w:pPr>
        <w:pStyle w:val="CommentText"/>
        <w:spacing w:line="360" w:lineRule="auto"/>
        <w:jc w:val="both"/>
      </w:pPr>
      <w:r w:rsidRPr="006D74B4">
        <w:rPr>
          <w:sz w:val="24"/>
          <w:szCs w:val="24"/>
          <w:lang w:val="fr-CH"/>
        </w:rPr>
        <w:t>Je vous remercie.</w:t>
      </w:r>
    </w:p>
    <w:p w14:paraId="2DE3E12D" w14:textId="77777777" w:rsidR="00B3461A" w:rsidRPr="00995066" w:rsidRDefault="00B3461A" w:rsidP="00A4029A"/>
    <w:sectPr w:rsidR="00B3461A" w:rsidRPr="00995066" w:rsidSect="00AE4DDB">
      <w:headerReference w:type="default" r:id="rId11"/>
      <w:headerReference w:type="first" r:id="rId12"/>
      <w:footerReference w:type="first" r:id="rId13"/>
      <w:pgSz w:w="11906" w:h="16838" w:code="9"/>
      <w:pgMar w:top="340" w:right="1134" w:bottom="2155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9D0FE" w14:textId="77777777" w:rsidR="00C36440" w:rsidRDefault="00C36440">
      <w:r>
        <w:separator/>
      </w:r>
    </w:p>
  </w:endnote>
  <w:endnote w:type="continuationSeparator" w:id="0">
    <w:p w14:paraId="249DCE00" w14:textId="77777777" w:rsidR="00C36440" w:rsidRDefault="00C3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2E24" w14:textId="77777777" w:rsidR="006D4FF2" w:rsidRDefault="006D4FF2" w:rsidP="00124EC2">
    <w:pPr>
      <w:pStyle w:val="Footer"/>
      <w:pBdr>
        <w:bottom w:val="single" w:sz="4" w:space="1" w:color="auto"/>
      </w:pBdr>
      <w:rPr>
        <w:b/>
        <w:sz w:val="15"/>
        <w:szCs w:val="15"/>
        <w:lang w:val="fr-CH"/>
      </w:rPr>
    </w:pPr>
  </w:p>
  <w:p w14:paraId="29255080" w14:textId="3450398A" w:rsidR="00323DF3" w:rsidRPr="00124EC2" w:rsidRDefault="00686AD4" w:rsidP="00124EC2">
    <w:pPr>
      <w:pStyle w:val="Footer"/>
      <w:spacing w:line="276" w:lineRule="auto"/>
      <w:rPr>
        <w:b/>
        <w:sz w:val="15"/>
        <w:szCs w:val="15"/>
        <w:lang w:val="fr-CH"/>
      </w:rPr>
    </w:pPr>
    <w:r w:rsidRPr="00124EC2">
      <w:rPr>
        <w:b/>
        <w:sz w:val="15"/>
        <w:szCs w:val="15"/>
        <w:lang w:val="fr-CH"/>
      </w:rPr>
      <w:t xml:space="preserve">Mission permanente de la Suisse auprès de l'Office des Nations Unies et des autres organisations internationales à Genève </w:t>
    </w:r>
  </w:p>
  <w:p w14:paraId="178DFD71" w14:textId="77777777" w:rsidR="00323DF3" w:rsidRPr="00124EC2" w:rsidRDefault="00686AD4" w:rsidP="00124EC2">
    <w:pPr>
      <w:pStyle w:val="Footer"/>
      <w:spacing w:after="80" w:line="276" w:lineRule="auto"/>
      <w:rPr>
        <w:b/>
        <w:sz w:val="15"/>
        <w:szCs w:val="15"/>
        <w:lang w:val="en-US"/>
      </w:rPr>
    </w:pPr>
    <w:r w:rsidRPr="00124EC2">
      <w:rPr>
        <w:b/>
        <w:sz w:val="15"/>
        <w:szCs w:val="15"/>
        <w:lang w:val="en-US"/>
      </w:rPr>
      <w:t>Permanent Mission of Switzerland to the United Nations Office and to the other International Organizations in Geneva</w:t>
    </w:r>
  </w:p>
  <w:p w14:paraId="3D40A1B5" w14:textId="77777777" w:rsidR="00323DF3" w:rsidRPr="00124EC2" w:rsidRDefault="00686AD4" w:rsidP="00124EC2">
    <w:pPr>
      <w:pStyle w:val="Footer"/>
      <w:spacing w:line="276" w:lineRule="auto"/>
      <w:rPr>
        <w:sz w:val="15"/>
        <w:szCs w:val="15"/>
        <w:lang w:val="fr-CH"/>
      </w:rPr>
    </w:pPr>
    <w:r w:rsidRPr="00124EC2">
      <w:rPr>
        <w:sz w:val="15"/>
        <w:szCs w:val="15"/>
        <w:lang w:val="fr-CH"/>
      </w:rPr>
      <w:t xml:space="preserve">Rue de </w:t>
    </w:r>
    <w:proofErr w:type="spellStart"/>
    <w:r w:rsidRPr="00124EC2">
      <w:rPr>
        <w:sz w:val="15"/>
        <w:szCs w:val="15"/>
        <w:lang w:val="fr-CH"/>
      </w:rPr>
      <w:t>Varembé</w:t>
    </w:r>
    <w:proofErr w:type="spellEnd"/>
    <w:r w:rsidRPr="00124EC2">
      <w:rPr>
        <w:sz w:val="15"/>
        <w:szCs w:val="15"/>
        <w:lang w:val="fr-CH"/>
      </w:rPr>
      <w:t xml:space="preserve"> 9-11, CP 194, 1211 Genève 20</w:t>
    </w:r>
  </w:p>
  <w:p w14:paraId="7388656E" w14:textId="77777777" w:rsidR="00323DF3" w:rsidRPr="00124EC2" w:rsidRDefault="00686AD4" w:rsidP="00124EC2">
    <w:pPr>
      <w:pStyle w:val="Footer"/>
      <w:spacing w:line="276" w:lineRule="auto"/>
      <w:rPr>
        <w:sz w:val="15"/>
        <w:szCs w:val="15"/>
        <w:lang w:val="fr-CH"/>
      </w:rPr>
    </w:pPr>
    <w:r w:rsidRPr="00124EC2">
      <w:rPr>
        <w:sz w:val="15"/>
        <w:szCs w:val="15"/>
        <w:lang w:val="fr-CH"/>
      </w:rPr>
      <w:t>Tél. +41 (0)58 482 24 24, Fax +41 (0)58 482 24 37, www.dfae.admin.ch/geneve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2131" w14:textId="77777777" w:rsidR="00C36440" w:rsidRDefault="00C36440">
      <w:r>
        <w:separator/>
      </w:r>
    </w:p>
  </w:footnote>
  <w:footnote w:type="continuationSeparator" w:id="0">
    <w:p w14:paraId="0049A947" w14:textId="77777777" w:rsidR="00C36440" w:rsidRDefault="00C36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129A9" w14:textId="77777777" w:rsidR="00323DF3" w:rsidRPr="008E6BF7" w:rsidRDefault="00C36440" w:rsidP="00CE747D">
    <w:pPr>
      <w:pStyle w:val="Header"/>
      <w:spacing w:after="50" w:line="160" w:lineRule="exac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323DF3" w:rsidRPr="009674DC" w14:paraId="38FEDCF4" w14:textId="77777777">
      <w:trPr>
        <w:cantSplit/>
        <w:trHeight w:hRule="exact" w:val="1840"/>
      </w:trPr>
      <w:tc>
        <w:tcPr>
          <w:tcW w:w="4848" w:type="dxa"/>
        </w:tcPr>
        <w:p w14:paraId="3C6C8F92" w14:textId="77777777" w:rsidR="00323DF3" w:rsidRPr="00E534A0" w:rsidRDefault="00686AD4" w:rsidP="00E1365E">
          <w:pPr>
            <w:pStyle w:val="Logo"/>
          </w:pPr>
          <w:r>
            <w:drawing>
              <wp:inline distT="0" distB="0" distL="0" distR="0" wp14:anchorId="19F32955" wp14:editId="20856E02">
                <wp:extent cx="1990725" cy="752475"/>
                <wp:effectExtent l="19050" t="0" r="9525" b="0"/>
                <wp:docPr id="1" name="Picture 1" descr="Bund_+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+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2BCCA351" w14:textId="77777777" w:rsidR="00323DF3" w:rsidRPr="00194F44" w:rsidRDefault="00686AD4" w:rsidP="00E1365E">
          <w:pPr>
            <w:pStyle w:val="Header"/>
            <w:spacing w:line="276" w:lineRule="auto"/>
            <w:ind w:left="1417"/>
            <w:rPr>
              <w:color w:val="808080"/>
              <w:sz w:val="24"/>
              <w:szCs w:val="24"/>
              <w:lang w:val="fr-CH"/>
            </w:rPr>
          </w:pPr>
          <w:r w:rsidRPr="0074426F">
            <w:rPr>
              <w:lang w:val="fr-CH"/>
            </w:rPr>
            <w:t>Seul le texte prononcé fait foi</w:t>
          </w:r>
        </w:p>
        <w:p w14:paraId="64A214A5" w14:textId="77777777" w:rsidR="00323DF3" w:rsidRPr="009674DC" w:rsidRDefault="00686AD4" w:rsidP="00E1365E">
          <w:pPr>
            <w:pStyle w:val="Header"/>
            <w:tabs>
              <w:tab w:val="right" w:pos="4745"/>
            </w:tabs>
            <w:spacing w:line="276" w:lineRule="auto"/>
            <w:ind w:left="1417"/>
            <w:rPr>
              <w:lang w:val="en-GB"/>
            </w:rPr>
          </w:pPr>
          <w:r>
            <w:t xml:space="preserve">Check </w:t>
          </w:r>
          <w:proofErr w:type="spellStart"/>
          <w:r>
            <w:t>against</w:t>
          </w:r>
          <w:proofErr w:type="spellEnd"/>
          <w:r>
            <w:t xml:space="preserve"> </w:t>
          </w:r>
          <w:proofErr w:type="spellStart"/>
          <w:r>
            <w:t>delivery</w:t>
          </w:r>
          <w:proofErr w:type="spellEnd"/>
          <w:r w:rsidRPr="00194F44">
            <w:rPr>
              <w:color w:val="808080"/>
              <w:sz w:val="24"/>
              <w:szCs w:val="24"/>
              <w:lang w:val="en-GB"/>
            </w:rPr>
            <w:tab/>
          </w:r>
        </w:p>
      </w:tc>
    </w:tr>
  </w:tbl>
  <w:p w14:paraId="246F3C68" w14:textId="77777777" w:rsidR="00323DF3" w:rsidRPr="009674DC" w:rsidRDefault="00C36440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356"/>
    <w:multiLevelType w:val="multilevel"/>
    <w:tmpl w:val="664E1B3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 w15:restartNumberingAfterBreak="0">
    <w:nsid w:val="588C4A5E"/>
    <w:multiLevelType w:val="hybridMultilevel"/>
    <w:tmpl w:val="6A2695F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9C"/>
    <w:rsid w:val="000069C8"/>
    <w:rsid w:val="000124D8"/>
    <w:rsid w:val="000235B8"/>
    <w:rsid w:val="000579DB"/>
    <w:rsid w:val="000663AA"/>
    <w:rsid w:val="000830D3"/>
    <w:rsid w:val="000C379F"/>
    <w:rsid w:val="000C7DCA"/>
    <w:rsid w:val="000E7D9C"/>
    <w:rsid w:val="00107E61"/>
    <w:rsid w:val="00124EC2"/>
    <w:rsid w:val="00125BF4"/>
    <w:rsid w:val="00136234"/>
    <w:rsid w:val="00137B2B"/>
    <w:rsid w:val="0014327D"/>
    <w:rsid w:val="00147A57"/>
    <w:rsid w:val="001545B6"/>
    <w:rsid w:val="001A7506"/>
    <w:rsid w:val="001C230C"/>
    <w:rsid w:val="001C26E7"/>
    <w:rsid w:val="001D04CF"/>
    <w:rsid w:val="001E23FF"/>
    <w:rsid w:val="00206300"/>
    <w:rsid w:val="002200CB"/>
    <w:rsid w:val="002202C9"/>
    <w:rsid w:val="00235850"/>
    <w:rsid w:val="00246F40"/>
    <w:rsid w:val="00265C8D"/>
    <w:rsid w:val="00281C11"/>
    <w:rsid w:val="00281EC0"/>
    <w:rsid w:val="0028733B"/>
    <w:rsid w:val="002B4F27"/>
    <w:rsid w:val="002C1EEC"/>
    <w:rsid w:val="002F0088"/>
    <w:rsid w:val="002F2DE5"/>
    <w:rsid w:val="00311907"/>
    <w:rsid w:val="003132A3"/>
    <w:rsid w:val="00317B7B"/>
    <w:rsid w:val="00330F50"/>
    <w:rsid w:val="00345274"/>
    <w:rsid w:val="00355BC2"/>
    <w:rsid w:val="00361440"/>
    <w:rsid w:val="00364E08"/>
    <w:rsid w:val="003707C8"/>
    <w:rsid w:val="00385B0E"/>
    <w:rsid w:val="00387147"/>
    <w:rsid w:val="00392730"/>
    <w:rsid w:val="00396572"/>
    <w:rsid w:val="003A0B06"/>
    <w:rsid w:val="003A2E6A"/>
    <w:rsid w:val="003B0AFB"/>
    <w:rsid w:val="003B28EB"/>
    <w:rsid w:val="003B38F2"/>
    <w:rsid w:val="003B5999"/>
    <w:rsid w:val="003C7402"/>
    <w:rsid w:val="003F231B"/>
    <w:rsid w:val="0043190D"/>
    <w:rsid w:val="00483FAE"/>
    <w:rsid w:val="004D3C5B"/>
    <w:rsid w:val="004E1E5C"/>
    <w:rsid w:val="005106D4"/>
    <w:rsid w:val="00536BAE"/>
    <w:rsid w:val="00537DC6"/>
    <w:rsid w:val="005466E0"/>
    <w:rsid w:val="00553F8A"/>
    <w:rsid w:val="00593C34"/>
    <w:rsid w:val="00597075"/>
    <w:rsid w:val="005C6A4E"/>
    <w:rsid w:val="005F3C47"/>
    <w:rsid w:val="00615FA5"/>
    <w:rsid w:val="00616296"/>
    <w:rsid w:val="00624A2E"/>
    <w:rsid w:val="00633061"/>
    <w:rsid w:val="006641E8"/>
    <w:rsid w:val="00683078"/>
    <w:rsid w:val="0068340B"/>
    <w:rsid w:val="00686AD4"/>
    <w:rsid w:val="0069419F"/>
    <w:rsid w:val="006A7644"/>
    <w:rsid w:val="006A77B2"/>
    <w:rsid w:val="006C76BD"/>
    <w:rsid w:val="006D4FF2"/>
    <w:rsid w:val="006F0E17"/>
    <w:rsid w:val="006F38F1"/>
    <w:rsid w:val="006F4428"/>
    <w:rsid w:val="006F554B"/>
    <w:rsid w:val="00700C28"/>
    <w:rsid w:val="00706EB7"/>
    <w:rsid w:val="00712626"/>
    <w:rsid w:val="00720DC9"/>
    <w:rsid w:val="00731CD0"/>
    <w:rsid w:val="00737C62"/>
    <w:rsid w:val="00742E61"/>
    <w:rsid w:val="007552B7"/>
    <w:rsid w:val="00770489"/>
    <w:rsid w:val="00774024"/>
    <w:rsid w:val="00774408"/>
    <w:rsid w:val="00782DC4"/>
    <w:rsid w:val="007940BD"/>
    <w:rsid w:val="00795E1D"/>
    <w:rsid w:val="007B6835"/>
    <w:rsid w:val="007D57E9"/>
    <w:rsid w:val="007E35BF"/>
    <w:rsid w:val="007E4F9F"/>
    <w:rsid w:val="0080125E"/>
    <w:rsid w:val="00812F3B"/>
    <w:rsid w:val="008407EA"/>
    <w:rsid w:val="008442AF"/>
    <w:rsid w:val="00850DFF"/>
    <w:rsid w:val="00860B79"/>
    <w:rsid w:val="0086253C"/>
    <w:rsid w:val="008666EE"/>
    <w:rsid w:val="00870243"/>
    <w:rsid w:val="00891259"/>
    <w:rsid w:val="008C5E73"/>
    <w:rsid w:val="008C7938"/>
    <w:rsid w:val="008D6498"/>
    <w:rsid w:val="009214A8"/>
    <w:rsid w:val="0093094F"/>
    <w:rsid w:val="00945753"/>
    <w:rsid w:val="00953AC8"/>
    <w:rsid w:val="0095521B"/>
    <w:rsid w:val="009723EF"/>
    <w:rsid w:val="009878AC"/>
    <w:rsid w:val="00991559"/>
    <w:rsid w:val="00995066"/>
    <w:rsid w:val="009A1953"/>
    <w:rsid w:val="009B6F2A"/>
    <w:rsid w:val="00A14CED"/>
    <w:rsid w:val="00A30785"/>
    <w:rsid w:val="00A4029A"/>
    <w:rsid w:val="00A52A90"/>
    <w:rsid w:val="00A548B5"/>
    <w:rsid w:val="00A82F66"/>
    <w:rsid w:val="00A868EF"/>
    <w:rsid w:val="00AA40A6"/>
    <w:rsid w:val="00AC718A"/>
    <w:rsid w:val="00AC7B7C"/>
    <w:rsid w:val="00AD2EC8"/>
    <w:rsid w:val="00AE327A"/>
    <w:rsid w:val="00B11BD4"/>
    <w:rsid w:val="00B264F6"/>
    <w:rsid w:val="00B3461A"/>
    <w:rsid w:val="00B63D5B"/>
    <w:rsid w:val="00B84ACE"/>
    <w:rsid w:val="00B90EEC"/>
    <w:rsid w:val="00B95382"/>
    <w:rsid w:val="00BC157D"/>
    <w:rsid w:val="00BE2D89"/>
    <w:rsid w:val="00C11E0D"/>
    <w:rsid w:val="00C14945"/>
    <w:rsid w:val="00C2305B"/>
    <w:rsid w:val="00C36440"/>
    <w:rsid w:val="00C714FC"/>
    <w:rsid w:val="00CA6338"/>
    <w:rsid w:val="00CB2986"/>
    <w:rsid w:val="00CC5433"/>
    <w:rsid w:val="00CC69D8"/>
    <w:rsid w:val="00CD320E"/>
    <w:rsid w:val="00CF48CA"/>
    <w:rsid w:val="00CF6978"/>
    <w:rsid w:val="00D31F3A"/>
    <w:rsid w:val="00D46366"/>
    <w:rsid w:val="00D632E3"/>
    <w:rsid w:val="00D9559E"/>
    <w:rsid w:val="00DB0741"/>
    <w:rsid w:val="00DB24A1"/>
    <w:rsid w:val="00DB5DFE"/>
    <w:rsid w:val="00DC621A"/>
    <w:rsid w:val="00DF6B81"/>
    <w:rsid w:val="00E1146C"/>
    <w:rsid w:val="00E1453B"/>
    <w:rsid w:val="00E15A41"/>
    <w:rsid w:val="00E70018"/>
    <w:rsid w:val="00E75778"/>
    <w:rsid w:val="00E805DA"/>
    <w:rsid w:val="00E971A3"/>
    <w:rsid w:val="00EA21F7"/>
    <w:rsid w:val="00EA38FF"/>
    <w:rsid w:val="00EB23A9"/>
    <w:rsid w:val="00EB4D42"/>
    <w:rsid w:val="00EE6679"/>
    <w:rsid w:val="00EF17BD"/>
    <w:rsid w:val="00F152C2"/>
    <w:rsid w:val="00F21F16"/>
    <w:rsid w:val="00F42BD8"/>
    <w:rsid w:val="00F437EC"/>
    <w:rsid w:val="00F606B7"/>
    <w:rsid w:val="00F747DD"/>
    <w:rsid w:val="00F830A6"/>
    <w:rsid w:val="00FA6932"/>
    <w:rsid w:val="00FB157D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55523D"/>
  <w15:chartTrackingRefBased/>
  <w15:docId w15:val="{44592D4E-27E7-4650-8F14-F0D3804B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D9C"/>
    <w:pPr>
      <w:spacing w:line="260" w:lineRule="exact"/>
    </w:pPr>
    <w:rPr>
      <w:rFonts w:ascii="Arial" w:eastAsia="Times New Roman" w:hAnsi="Arial"/>
      <w:lang w:eastAsia="de-CH"/>
    </w:rPr>
  </w:style>
  <w:style w:type="paragraph" w:styleId="Heading1">
    <w:name w:val="heading 1"/>
    <w:basedOn w:val="Normal"/>
    <w:next w:val="Normal"/>
    <w:autoRedefine/>
    <w:qFormat/>
    <w:rsid w:val="001C230C"/>
    <w:pPr>
      <w:keepNext/>
      <w:spacing w:after="240" w:line="480" w:lineRule="exact"/>
      <w:outlineLvl w:val="0"/>
    </w:pPr>
    <w:rPr>
      <w:rFonts w:cs="Arial"/>
      <w:bCs/>
      <w:color w:val="1F1F1F"/>
      <w:kern w:val="32"/>
      <w:sz w:val="69"/>
      <w:szCs w:val="69"/>
      <w:lang w:val="fr-CH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Logo">
    <w:name w:val="Logo"/>
    <w:rsid w:val="000E7D9C"/>
    <w:rPr>
      <w:rFonts w:ascii="Arial" w:eastAsia="Times New Roman" w:hAnsi="Arial"/>
      <w:noProof/>
      <w:sz w:val="15"/>
      <w:lang w:eastAsia="de-CH"/>
    </w:rPr>
  </w:style>
  <w:style w:type="paragraph" w:customStyle="1" w:styleId="uLinie">
    <w:name w:val="uLinie"/>
    <w:basedOn w:val="Normal"/>
    <w:next w:val="Normal"/>
    <w:rsid w:val="000E7D9C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link w:val="SubtitleChar"/>
    <w:qFormat/>
    <w:rsid w:val="000E7D9C"/>
    <w:pPr>
      <w:spacing w:line="480" w:lineRule="exact"/>
      <w:contextualSpacing w:val="0"/>
      <w:outlineLvl w:val="1"/>
    </w:pPr>
    <w:rPr>
      <w:rFonts w:ascii="Arial" w:eastAsia="Times New Roman" w:hAnsi="Arial" w:cs="Arial"/>
      <w:bCs/>
      <w:spacing w:val="0"/>
      <w:sz w:val="42"/>
      <w:szCs w:val="24"/>
    </w:rPr>
  </w:style>
  <w:style w:type="character" w:customStyle="1" w:styleId="SubtitleChar">
    <w:name w:val="Subtitle Char"/>
    <w:basedOn w:val="DefaultParagraphFont"/>
    <w:link w:val="Subtitle"/>
    <w:rsid w:val="000E7D9C"/>
    <w:rPr>
      <w:rFonts w:ascii="Arial" w:eastAsia="Times New Roman" w:hAnsi="Arial" w:cs="Arial"/>
      <w:bCs/>
      <w:kern w:val="28"/>
      <w:sz w:val="42"/>
      <w:szCs w:val="24"/>
      <w:lang w:eastAsia="de-CH"/>
    </w:rPr>
  </w:style>
  <w:style w:type="paragraph" w:styleId="CommentText">
    <w:name w:val="annotation text"/>
    <w:basedOn w:val="Normal"/>
    <w:link w:val="CommentTextChar"/>
    <w:uiPriority w:val="99"/>
    <w:unhideWhenUsed/>
    <w:rsid w:val="000E7D9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E7D9C"/>
    <w:rPr>
      <w:rFonts w:ascii="Arial" w:eastAsia="Times New Roman" w:hAnsi="Arial"/>
      <w:lang w:eastAsia="de-CH"/>
    </w:rPr>
  </w:style>
  <w:style w:type="character" w:customStyle="1" w:styleId="FooterChar">
    <w:name w:val="Footer Char"/>
    <w:basedOn w:val="DefaultParagraphFont"/>
    <w:link w:val="Footer"/>
    <w:rsid w:val="000E7D9C"/>
    <w:rPr>
      <w:rFonts w:ascii="Arial" w:hAnsi="Arial"/>
      <w:sz w:val="1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E7D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7D9C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0E7D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D9C"/>
    <w:rPr>
      <w:rFonts w:asciiTheme="majorHAnsi" w:eastAsiaTheme="majorEastAsia" w:hAnsiTheme="majorHAnsi" w:cstheme="majorBidi"/>
      <w:spacing w:val="-10"/>
      <w:kern w:val="28"/>
      <w:sz w:val="56"/>
      <w:szCs w:val="56"/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1A3"/>
    <w:rPr>
      <w:rFonts w:ascii="Arial" w:eastAsia="Times New Roman" w:hAnsi="Arial"/>
      <w:b/>
      <w:bCs/>
      <w:lang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3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30C"/>
    <w:rPr>
      <w:rFonts w:ascii="Segoe UI" w:eastAsia="Times New Roman" w:hAnsi="Segoe UI" w:cs="Segoe UI"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412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01F1-8021-4698-B709-0E7A1F1A1AC0}">
  <ds:schemaRefs>
    <ds:schemaRef ds:uri="http://schemas.microsoft.com/office/2006/metadata/properties"/>
    <ds:schemaRef ds:uri="http://schemas.microsoft.com/office/infopath/2007/PartnerControls"/>
    <ds:schemaRef ds:uri="215B35C1-4606-454D-B5B5-B609DE75C7C1"/>
  </ds:schemaRefs>
</ds:datastoreItem>
</file>

<file path=customXml/itemProps2.xml><?xml version="1.0" encoding="utf-8"?>
<ds:datastoreItem xmlns:ds="http://schemas.openxmlformats.org/officeDocument/2006/customXml" ds:itemID="{C8FA4E5E-F4E4-4CAF-8A26-4C4F8D935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38CBF-F26A-4F52-9DE1-BC1258FB9557}"/>
</file>

<file path=customXml/itemProps4.xml><?xml version="1.0" encoding="utf-8"?>
<ds:datastoreItem xmlns:ds="http://schemas.openxmlformats.org/officeDocument/2006/customXml" ds:itemID="{C91050A5-1D11-4870-9E97-16C9FB14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Neyroud Cecilia EDA NEI</dc:creator>
  <cp:keywords/>
  <dc:description/>
  <cp:lastModifiedBy>Michael Meier/23.05.2023</cp:lastModifiedBy>
  <cp:revision>2</cp:revision>
  <dcterms:created xsi:type="dcterms:W3CDTF">2023-11-06T09:42:00Z</dcterms:created>
  <dcterms:modified xsi:type="dcterms:W3CDTF">2023-11-06T09:42:00Z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