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46F76DC8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44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814AED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Colombia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2AE54ED6" w:rsidR="008B5017" w:rsidRPr="002C4060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>Geneva, 7 November</w:t>
      </w:r>
      <w:r w:rsidR="008B5017" w:rsidRPr="002C4060"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 xml:space="preserve"> 202</w:t>
      </w:r>
      <w:r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>3</w:t>
      </w:r>
    </w:p>
    <w:p w14:paraId="2E48CB9D" w14:textId="5AD961EA" w:rsidR="00897FA5" w:rsidRPr="00CD460B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119586BF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Colombia </w:t>
      </w:r>
      <w:r w:rsidRPr="00CD460B">
        <w:rPr>
          <w:rFonts w:ascii="Arial" w:hAnsi="Arial" w:cs="Arial"/>
          <w:bCs/>
          <w:lang w:val="en-US"/>
        </w:rPr>
        <w:t>for the national report, its presentation today and the commitment to the UPR process.</w:t>
      </w:r>
    </w:p>
    <w:p w14:paraId="7AC92E03" w14:textId="77777777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2F73403" w14:textId="77777777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>Slovenia would like to make the following recommendation:</w:t>
      </w:r>
    </w:p>
    <w:p w14:paraId="638B59FB" w14:textId="6557F775" w:rsidR="00814AED" w:rsidRPr="00A51794" w:rsidRDefault="00EB6DC9" w:rsidP="00EB6DC9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lang w:val="en-US"/>
        </w:rPr>
      </w:pPr>
      <w:proofErr w:type="gramStart"/>
      <w:r w:rsidRPr="00A51794">
        <w:rPr>
          <w:rFonts w:ascii="Arial" w:eastAsia="Times New Roman" w:hAnsi="Arial" w:cs="Arial"/>
          <w:lang w:val="en-US" w:eastAsia="sl-SI"/>
        </w:rPr>
        <w:t>to</w:t>
      </w:r>
      <w:proofErr w:type="gramEnd"/>
      <w:r w:rsidRPr="00A51794">
        <w:rPr>
          <w:rFonts w:ascii="Arial" w:eastAsia="Times New Roman" w:hAnsi="Arial" w:cs="Arial"/>
          <w:lang w:val="en-US" w:eastAsia="sl-SI"/>
        </w:rPr>
        <w:t xml:space="preserve"> take additional and effective measure to prevent acts of attacks, threats, intimidation and reprisals against human rights defenders and </w:t>
      </w:r>
      <w:r w:rsidR="00A51794" w:rsidRPr="00A51794">
        <w:rPr>
          <w:rFonts w:ascii="Arial" w:eastAsia="Times New Roman" w:hAnsi="Arial" w:cs="Arial"/>
          <w:lang w:val="en-US" w:eastAsia="sl-SI"/>
        </w:rPr>
        <w:t xml:space="preserve">to </w:t>
      </w:r>
      <w:r w:rsidR="00193C3D" w:rsidRPr="00A51794">
        <w:rPr>
          <w:rFonts w:ascii="Arial" w:eastAsia="Times New Roman" w:hAnsi="Arial" w:cs="Arial"/>
          <w:lang w:val="en-US" w:eastAsia="sl-SI"/>
        </w:rPr>
        <w:t>hold to account the perpetrators of such acts</w:t>
      </w:r>
      <w:r w:rsidR="002C4060" w:rsidRPr="00A51794">
        <w:rPr>
          <w:rFonts w:ascii="Arial" w:eastAsia="Times New Roman" w:hAnsi="Arial" w:cs="Arial"/>
          <w:lang w:val="en-US" w:eastAsia="sl-SI"/>
        </w:rPr>
        <w:t>.</w:t>
      </w:r>
    </w:p>
    <w:p w14:paraId="1EF92193" w14:textId="77777777" w:rsidR="00EB6DC9" w:rsidRPr="00CD460B" w:rsidRDefault="00EB6DC9" w:rsidP="00EB6DC9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14:paraId="1EF6E030" w14:textId="77777777" w:rsidR="002C4060" w:rsidRPr="00CD460B" w:rsidRDefault="002C4060" w:rsidP="002C4060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 xml:space="preserve">We welcome the endorsement of the Safe Schools declaration in November 2022. </w:t>
      </w:r>
    </w:p>
    <w:p w14:paraId="32D780AF" w14:textId="77777777" w:rsidR="002C4060" w:rsidRPr="00CD460B" w:rsidRDefault="002C4060" w:rsidP="00814AED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207DC8B5" w14:textId="19B0E896" w:rsidR="00814AED" w:rsidRPr="00CD460B" w:rsidRDefault="00814AED" w:rsidP="00814AED">
      <w:pPr>
        <w:spacing w:after="0" w:line="240" w:lineRule="auto"/>
        <w:jc w:val="both"/>
        <w:rPr>
          <w:rFonts w:ascii="Arial" w:eastAsia="Times New Roman" w:hAnsi="Arial" w:cs="Arial"/>
          <w:lang w:val="en-US" w:eastAsia="sl-SI"/>
        </w:rPr>
      </w:pPr>
      <w:r w:rsidRPr="00CD460B">
        <w:rPr>
          <w:rFonts w:ascii="Arial" w:hAnsi="Arial" w:cs="Arial"/>
          <w:bCs/>
          <w:lang w:val="en-US"/>
        </w:rPr>
        <w:t xml:space="preserve">With regard to the OP to the Convection on the </w:t>
      </w:r>
      <w:r w:rsidRPr="00CD460B">
        <w:rPr>
          <w:rFonts w:ascii="Arial" w:eastAsia="Times New Roman" w:hAnsi="Arial" w:cs="Arial"/>
          <w:lang w:val="en-US" w:eastAsia="sl-SI"/>
        </w:rPr>
        <w:t xml:space="preserve">against Torture and other Cruel, Inhuman or Degrading Treatment and Punishment (OP CAT), we </w:t>
      </w:r>
      <w:r w:rsidR="00EB6DC9" w:rsidRPr="00CD460B">
        <w:rPr>
          <w:rFonts w:ascii="Arial" w:eastAsia="Times New Roman" w:hAnsi="Arial" w:cs="Arial"/>
          <w:lang w:val="en-US" w:eastAsia="sl-SI"/>
        </w:rPr>
        <w:t>noted th</w:t>
      </w:r>
      <w:r w:rsidRPr="00CD460B">
        <w:rPr>
          <w:rFonts w:ascii="Arial" w:eastAsia="Times New Roman" w:hAnsi="Arial" w:cs="Arial"/>
          <w:lang w:val="en-US" w:eastAsia="sl-SI"/>
        </w:rPr>
        <w:t xml:space="preserve">at the Government submitted bill no. 273 to Congress in February 2023 in order to initiate the ratification process. We encourage Colombia step up its efforts to complete the process. </w:t>
      </w:r>
    </w:p>
    <w:p w14:paraId="66A6E03E" w14:textId="538135B9" w:rsidR="00864BC1" w:rsidRPr="00CD460B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C6962A1" w14:textId="7C445E52" w:rsidR="00864BC1" w:rsidRPr="00CD460B" w:rsidRDefault="00193C3D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CD460B">
        <w:rPr>
          <w:rFonts w:ascii="Arial" w:hAnsi="Arial" w:cs="Arial"/>
          <w:bCs/>
          <w:lang w:val="en-US"/>
        </w:rPr>
        <w:t>While the Government has take</w:t>
      </w:r>
      <w:r w:rsidR="002C4060" w:rsidRPr="00CD460B">
        <w:rPr>
          <w:rFonts w:ascii="Arial" w:hAnsi="Arial" w:cs="Arial"/>
          <w:bCs/>
          <w:lang w:val="en-US"/>
        </w:rPr>
        <w:t xml:space="preserve">n a number of important legislative and policy measures for the protection of human rights defenders, Slovenia remains concerned about the persistent violence, threats and reprisals against human rights defenders and </w:t>
      </w:r>
      <w:r w:rsidR="000218CF" w:rsidRPr="00CD460B">
        <w:rPr>
          <w:rFonts w:ascii="Arial" w:hAnsi="Arial" w:cs="Arial"/>
          <w:bCs/>
          <w:lang w:val="en-US"/>
        </w:rPr>
        <w:t>other social and community leaders</w:t>
      </w:r>
      <w:r w:rsidR="002C4060" w:rsidRPr="00CD460B">
        <w:rPr>
          <w:rFonts w:ascii="Arial" w:hAnsi="Arial" w:cs="Arial"/>
          <w:bCs/>
          <w:lang w:val="en-US"/>
        </w:rPr>
        <w:t xml:space="preserve">. </w:t>
      </w:r>
    </w:p>
    <w:p w14:paraId="0F23BC6E" w14:textId="2928127C" w:rsidR="004033B5" w:rsidRPr="00CD460B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9008A92" w14:textId="4BFF602B" w:rsidR="00560B23" w:rsidRPr="00CD460B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CD460B">
        <w:rPr>
          <w:rFonts w:ascii="Arial" w:hAnsi="Arial" w:cs="Arial"/>
          <w:lang w:val="en-US"/>
        </w:rPr>
        <w:t>Thank you.</w:t>
      </w:r>
    </w:p>
    <w:p w14:paraId="0CB03F23" w14:textId="6072CC33" w:rsidR="00DB2199" w:rsidRPr="00CD460B" w:rsidRDefault="00DB2199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66971539" w14:textId="3311C6AB" w:rsidR="00DB2199" w:rsidRPr="00CD460B" w:rsidRDefault="00DB2199" w:rsidP="00B122F5">
      <w:pPr>
        <w:pStyle w:val="NoSpacing"/>
        <w:jc w:val="both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</w:p>
    <w:sectPr w:rsidR="00DB2199" w:rsidRPr="00CD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2C4060" w:rsidRDefault="002C406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2C4060" w:rsidRDefault="002C406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2C4060" w:rsidRDefault="002C406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2C4060" w:rsidRDefault="002C406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C4060" w:rsidRPr="00287695" w:rsidRDefault="002C406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B5421"/>
    <w:rsid w:val="000D4ADC"/>
    <w:rsid w:val="000F0C9B"/>
    <w:rsid w:val="00132C73"/>
    <w:rsid w:val="00193C3D"/>
    <w:rsid w:val="001F7E25"/>
    <w:rsid w:val="00225902"/>
    <w:rsid w:val="00287695"/>
    <w:rsid w:val="002935D6"/>
    <w:rsid w:val="002C4060"/>
    <w:rsid w:val="00331E7E"/>
    <w:rsid w:val="00347229"/>
    <w:rsid w:val="00383CBA"/>
    <w:rsid w:val="003C60C8"/>
    <w:rsid w:val="004033B5"/>
    <w:rsid w:val="00516584"/>
    <w:rsid w:val="00554876"/>
    <w:rsid w:val="00560B23"/>
    <w:rsid w:val="005C2B80"/>
    <w:rsid w:val="0063726F"/>
    <w:rsid w:val="00655095"/>
    <w:rsid w:val="00742C07"/>
    <w:rsid w:val="007A1BAE"/>
    <w:rsid w:val="007C0D86"/>
    <w:rsid w:val="00801B34"/>
    <w:rsid w:val="00814AED"/>
    <w:rsid w:val="00845CE3"/>
    <w:rsid w:val="00864BC1"/>
    <w:rsid w:val="00897FA5"/>
    <w:rsid w:val="008B5017"/>
    <w:rsid w:val="009A6751"/>
    <w:rsid w:val="00A51794"/>
    <w:rsid w:val="00B122F5"/>
    <w:rsid w:val="00B37BF3"/>
    <w:rsid w:val="00BC64A9"/>
    <w:rsid w:val="00C334FF"/>
    <w:rsid w:val="00C871EA"/>
    <w:rsid w:val="00CA14C1"/>
    <w:rsid w:val="00CD460B"/>
    <w:rsid w:val="00CD4AB5"/>
    <w:rsid w:val="00CD6049"/>
    <w:rsid w:val="00D961B0"/>
    <w:rsid w:val="00DB2199"/>
    <w:rsid w:val="00EB6DC9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FC1713-0A79-4E83-9D0A-E988AA3CEBB4}"/>
</file>

<file path=customXml/itemProps2.xml><?xml version="1.0" encoding="utf-8"?>
<ds:datastoreItem xmlns:ds="http://schemas.openxmlformats.org/officeDocument/2006/customXml" ds:itemID="{B869A411-3DCB-451D-99A2-0D8C544375A6}"/>
</file>

<file path=customXml/itemProps3.xml><?xml version="1.0" encoding="utf-8"?>
<ds:datastoreItem xmlns:ds="http://schemas.openxmlformats.org/officeDocument/2006/customXml" ds:itemID="{29B7CEE6-5415-495B-A815-134187E6C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Damir Devčič</cp:lastModifiedBy>
  <cp:revision>8</cp:revision>
  <dcterms:created xsi:type="dcterms:W3CDTF">2023-10-16T12:39:00Z</dcterms:created>
  <dcterms:modified xsi:type="dcterms:W3CDTF">2023-10-30T08:21:00Z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