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C52" w:rsidRDefault="001C6C52" w:rsidP="001C6C52">
      <w:pPr>
        <w:ind w:firstLine="720"/>
        <w:rPr>
          <w:rFonts w:ascii="Times New Roman" w:hAnsi="Times New Roman" w:cs="Times New Roman"/>
          <w:b/>
        </w:rPr>
      </w:pPr>
      <w:r>
        <w:rPr>
          <w:noProof/>
        </w:rPr>
        <w:drawing>
          <wp:anchor distT="0" distB="0" distL="114300" distR="114300" simplePos="0" relativeHeight="251658240" behindDoc="1" locked="0" layoutInCell="1" allowOverlap="1">
            <wp:simplePos x="0" y="0"/>
            <wp:positionH relativeFrom="column">
              <wp:posOffset>2686050</wp:posOffset>
            </wp:positionH>
            <wp:positionV relativeFrom="paragraph">
              <wp:posOffset>66675</wp:posOffset>
            </wp:positionV>
            <wp:extent cx="537210" cy="800100"/>
            <wp:effectExtent l="0" t="0" r="0" b="0"/>
            <wp:wrapNone/>
            <wp:docPr id="1" name="Picture 1" descr="mali grb kolo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li grb kolorn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7210" cy="800100"/>
                    </a:xfrm>
                    <a:prstGeom prst="rect">
                      <a:avLst/>
                    </a:prstGeom>
                    <a:noFill/>
                  </pic:spPr>
                </pic:pic>
              </a:graphicData>
            </a:graphic>
            <wp14:sizeRelH relativeFrom="page">
              <wp14:pctWidth>0</wp14:pctWidth>
            </wp14:sizeRelH>
            <wp14:sizeRelV relativeFrom="page">
              <wp14:pctHeight>0</wp14:pctHeight>
            </wp14:sizeRelV>
          </wp:anchor>
        </w:drawing>
      </w:r>
    </w:p>
    <w:p w:rsidR="001C6C52" w:rsidRDefault="001C6C52" w:rsidP="001C6C52">
      <w:pPr>
        <w:ind w:firstLine="720"/>
        <w:jc w:val="center"/>
        <w:rPr>
          <w:rFonts w:ascii="Times New Roman" w:hAnsi="Times New Roman" w:cs="Times New Roman"/>
          <w:b/>
        </w:rPr>
      </w:pPr>
    </w:p>
    <w:p w:rsidR="001C6C52" w:rsidRDefault="001C6C52" w:rsidP="001C6C52">
      <w:pPr>
        <w:ind w:firstLine="720"/>
        <w:jc w:val="center"/>
        <w:rPr>
          <w:rFonts w:ascii="Times New Roman" w:hAnsi="Times New Roman" w:cs="Times New Roman"/>
          <w:b/>
        </w:rPr>
      </w:pPr>
    </w:p>
    <w:p w:rsidR="001C6C52" w:rsidRDefault="001C6C52" w:rsidP="001C6C52">
      <w:pPr>
        <w:ind w:firstLine="720"/>
        <w:jc w:val="center"/>
        <w:rPr>
          <w:rFonts w:ascii="Times New Roman" w:hAnsi="Times New Roman" w:cs="Times New Roman"/>
          <w:b/>
        </w:rPr>
      </w:pPr>
    </w:p>
    <w:p w:rsidR="001C6C52" w:rsidRDefault="001C6C52" w:rsidP="001C6C52">
      <w:pPr>
        <w:ind w:firstLine="720"/>
        <w:jc w:val="center"/>
        <w:rPr>
          <w:rFonts w:ascii="Times New Roman" w:hAnsi="Times New Roman" w:cs="Times New Roman"/>
          <w:b/>
          <w:sz w:val="24"/>
          <w:szCs w:val="24"/>
        </w:rPr>
      </w:pPr>
      <w:r>
        <w:rPr>
          <w:rFonts w:ascii="Times New Roman" w:hAnsi="Times New Roman" w:cs="Times New Roman"/>
          <w:b/>
        </w:rPr>
        <w:t>The Permanent Mission of the Republic of Serbia to the United Nations Office and other International Organizations in Geneva</w:t>
      </w:r>
    </w:p>
    <w:p w:rsidR="00FF6A84" w:rsidRDefault="00FF6A84" w:rsidP="00FF6A84">
      <w:pPr>
        <w:rPr>
          <w:rFonts w:ascii="Times New Roman" w:hAnsi="Times New Roman" w:cs="Times New Roman"/>
          <w:sz w:val="24"/>
          <w:szCs w:val="24"/>
        </w:rPr>
      </w:pPr>
      <w:bookmarkStart w:id="0" w:name="_GoBack"/>
      <w:bookmarkEnd w:id="0"/>
    </w:p>
    <w:p w:rsidR="00FF6A84" w:rsidRPr="001E1305" w:rsidRDefault="00FF6A84" w:rsidP="00FF6A84">
      <w:pPr>
        <w:spacing w:after="0"/>
        <w:rPr>
          <w:rFonts w:ascii="Times New Roman" w:hAnsi="Times New Roman" w:cs="Times New Roman"/>
          <w:sz w:val="24"/>
          <w:szCs w:val="24"/>
        </w:rPr>
      </w:pPr>
      <w:r>
        <w:rPr>
          <w:rFonts w:ascii="Times New Roman" w:hAnsi="Times New Roman" w:cs="Times New Roman"/>
          <w:sz w:val="24"/>
          <w:szCs w:val="24"/>
        </w:rPr>
        <w:t>44</w:t>
      </w:r>
      <w:r>
        <w:rPr>
          <w:rFonts w:ascii="Times New Roman" w:hAnsi="Times New Roman" w:cs="Times New Roman"/>
          <w:sz w:val="24"/>
          <w:szCs w:val="24"/>
          <w:vertAlign w:val="superscript"/>
        </w:rPr>
        <w:t>th</w:t>
      </w:r>
      <w:r w:rsidRPr="001E1305">
        <w:rPr>
          <w:rFonts w:ascii="Times New Roman" w:hAnsi="Times New Roman" w:cs="Times New Roman"/>
          <w:sz w:val="24"/>
          <w:szCs w:val="24"/>
        </w:rPr>
        <w:t xml:space="preserve"> Session of the UPR Working Group</w:t>
      </w:r>
    </w:p>
    <w:p w:rsidR="00FF6A84" w:rsidRDefault="00FF6A84" w:rsidP="00FF6A84">
      <w:pPr>
        <w:spacing w:after="0"/>
        <w:rPr>
          <w:rFonts w:ascii="Times New Roman" w:hAnsi="Times New Roman" w:cs="Times New Roman"/>
          <w:sz w:val="24"/>
          <w:szCs w:val="24"/>
        </w:rPr>
      </w:pPr>
      <w:r>
        <w:rPr>
          <w:rFonts w:ascii="Times New Roman" w:hAnsi="Times New Roman" w:cs="Times New Roman"/>
          <w:sz w:val="24"/>
          <w:szCs w:val="24"/>
        </w:rPr>
        <w:t>Review of Colombia</w:t>
      </w:r>
    </w:p>
    <w:p w:rsidR="00FF6A84" w:rsidRDefault="00FF6A84" w:rsidP="00FF6A84">
      <w:pPr>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vertAlign w:val="superscript"/>
        </w:rPr>
        <w:t xml:space="preserve"> </w:t>
      </w:r>
      <w:r>
        <w:rPr>
          <w:rFonts w:ascii="Times New Roman" w:hAnsi="Times New Roman" w:cs="Times New Roman"/>
          <w:sz w:val="24"/>
          <w:szCs w:val="24"/>
        </w:rPr>
        <w:t>November 2023</w:t>
      </w:r>
    </w:p>
    <w:p w:rsidR="00FF6A84" w:rsidRDefault="00FF6A84" w:rsidP="00FF6A84">
      <w:pPr>
        <w:rPr>
          <w:rFonts w:ascii="Times New Roman" w:hAnsi="Times New Roman" w:cs="Times New Roman"/>
          <w:sz w:val="24"/>
          <w:szCs w:val="24"/>
        </w:rPr>
      </w:pPr>
    </w:p>
    <w:p w:rsidR="00FF6A84" w:rsidRDefault="00FF6A84" w:rsidP="00FF6A84">
      <w:pPr>
        <w:ind w:firstLine="720"/>
        <w:jc w:val="both"/>
        <w:rPr>
          <w:rFonts w:ascii="Times New Roman" w:hAnsi="Times New Roman" w:cs="Times New Roman"/>
          <w:sz w:val="24"/>
          <w:szCs w:val="24"/>
        </w:rPr>
      </w:pPr>
      <w:r>
        <w:rPr>
          <w:rFonts w:ascii="Times New Roman" w:hAnsi="Times New Roman" w:cs="Times New Roman"/>
          <w:sz w:val="24"/>
          <w:szCs w:val="24"/>
        </w:rPr>
        <w:t>The Republic of Serbia welcomes the delegation of Colombia at the UPR’s Session and thanks it for presenting its National Report.</w:t>
      </w:r>
    </w:p>
    <w:p w:rsidR="00FF6A84" w:rsidRDefault="00FF6A84" w:rsidP="00FF6A84">
      <w:pPr>
        <w:ind w:firstLine="720"/>
        <w:jc w:val="both"/>
        <w:rPr>
          <w:rFonts w:ascii="Times New Roman" w:hAnsi="Times New Roman" w:cs="Times New Roman"/>
          <w:sz w:val="24"/>
          <w:szCs w:val="24"/>
        </w:rPr>
      </w:pPr>
      <w:r>
        <w:rPr>
          <w:rFonts w:ascii="Times New Roman" w:hAnsi="Times New Roman" w:cs="Times New Roman"/>
          <w:sz w:val="24"/>
          <w:szCs w:val="24"/>
        </w:rPr>
        <w:t>Serbia commends Colombia’s efforts invested in responding to the recommendations from the last UPR cycle, as well as its cooperation with international and regional mechanisms of human rights protection. We welcome the initiation of</w:t>
      </w:r>
      <w:r w:rsidRPr="00FA233A">
        <w:rPr>
          <w:rFonts w:ascii="Times New Roman" w:hAnsi="Times New Roman" w:cs="Times New Roman"/>
          <w:sz w:val="24"/>
          <w:szCs w:val="24"/>
        </w:rPr>
        <w:t xml:space="preserve"> the ratification process</w:t>
      </w:r>
      <w:r>
        <w:rPr>
          <w:rFonts w:ascii="Times New Roman" w:hAnsi="Times New Roman" w:cs="Times New Roman"/>
          <w:sz w:val="24"/>
          <w:szCs w:val="24"/>
        </w:rPr>
        <w:t xml:space="preserve"> for </w:t>
      </w:r>
      <w:r w:rsidRPr="00FA233A">
        <w:rPr>
          <w:rFonts w:ascii="Times New Roman" w:hAnsi="Times New Roman" w:cs="Times New Roman"/>
          <w:sz w:val="24"/>
          <w:szCs w:val="24"/>
        </w:rPr>
        <w:t>the Optional Protocol to the Convention against Torture and Other Cruel, Inhuman or Degrading Treatme</w:t>
      </w:r>
      <w:r>
        <w:rPr>
          <w:rFonts w:ascii="Times New Roman" w:hAnsi="Times New Roman" w:cs="Times New Roman"/>
          <w:sz w:val="24"/>
          <w:szCs w:val="24"/>
        </w:rPr>
        <w:t>nt or Punishment. We also welcome Colombia’s efforts to harmonize</w:t>
      </w:r>
      <w:r w:rsidRPr="00825061">
        <w:rPr>
          <w:rFonts w:ascii="Times New Roman" w:hAnsi="Times New Roman" w:cs="Times New Roman"/>
          <w:sz w:val="24"/>
          <w:szCs w:val="24"/>
        </w:rPr>
        <w:t xml:space="preserve"> the national legal framework with the international obligations established in the International Covenant on Civil and Political Rights</w:t>
      </w:r>
      <w:r>
        <w:rPr>
          <w:rFonts w:ascii="Times New Roman" w:hAnsi="Times New Roman" w:cs="Times New Roman"/>
          <w:sz w:val="24"/>
          <w:szCs w:val="24"/>
        </w:rPr>
        <w:t xml:space="preserve">. We commend the progress Colombia has made in the peacebuilding process it faces, including the introduction of 16 transitional seats for peace in the House of Representatives, as well as providing necessary funds for the effective operation of the </w:t>
      </w:r>
      <w:r w:rsidRPr="002D0D86">
        <w:rPr>
          <w:rFonts w:ascii="Times New Roman" w:hAnsi="Times New Roman" w:cs="Times New Roman"/>
          <w:sz w:val="24"/>
          <w:szCs w:val="24"/>
        </w:rPr>
        <w:t>Comprehensive System of Truth, Justice, Reparation and Non-Repetition</w:t>
      </w:r>
      <w:r>
        <w:rPr>
          <w:rFonts w:ascii="Times New Roman" w:hAnsi="Times New Roman" w:cs="Times New Roman"/>
          <w:sz w:val="24"/>
          <w:szCs w:val="24"/>
        </w:rPr>
        <w:t>.</w:t>
      </w:r>
    </w:p>
    <w:p w:rsidR="00FF6A84" w:rsidRDefault="00FF6A84" w:rsidP="00FF6A84">
      <w:pPr>
        <w:ind w:firstLine="720"/>
        <w:jc w:val="both"/>
        <w:rPr>
          <w:rFonts w:ascii="Times New Roman" w:hAnsi="Times New Roman" w:cs="Times New Roman"/>
          <w:sz w:val="24"/>
          <w:szCs w:val="24"/>
        </w:rPr>
      </w:pPr>
      <w:r>
        <w:rPr>
          <w:rFonts w:ascii="Times New Roman" w:hAnsi="Times New Roman" w:cs="Times New Roman"/>
          <w:sz w:val="24"/>
          <w:szCs w:val="24"/>
        </w:rPr>
        <w:t xml:space="preserve">We recommend Colombia to continue its efforts to ratify international human rights treaties. We also recommend Colombia to </w:t>
      </w:r>
      <w:r w:rsidRPr="00C85B70">
        <w:rPr>
          <w:rFonts w:ascii="Times New Roman" w:hAnsi="Times New Roman" w:cs="Times New Roman"/>
          <w:sz w:val="24"/>
          <w:szCs w:val="24"/>
        </w:rPr>
        <w:t>strengthen</w:t>
      </w:r>
      <w:r>
        <w:rPr>
          <w:rFonts w:ascii="Times New Roman" w:hAnsi="Times New Roman" w:cs="Times New Roman"/>
          <w:sz w:val="24"/>
          <w:szCs w:val="24"/>
        </w:rPr>
        <w:t xml:space="preserve"> its judicial system through </w:t>
      </w:r>
      <w:r w:rsidRPr="00C85B70">
        <w:rPr>
          <w:rFonts w:ascii="Times New Roman" w:hAnsi="Times New Roman" w:cs="Times New Roman"/>
          <w:sz w:val="24"/>
          <w:szCs w:val="24"/>
        </w:rPr>
        <w:t>financial, technical and specialized human resources</w:t>
      </w:r>
      <w:r>
        <w:rPr>
          <w:rFonts w:ascii="Times New Roman" w:hAnsi="Times New Roman" w:cs="Times New Roman"/>
          <w:sz w:val="24"/>
          <w:szCs w:val="24"/>
        </w:rPr>
        <w:t xml:space="preserve">, ensuring access to justice to all. </w:t>
      </w:r>
    </w:p>
    <w:p w:rsidR="00FF6A84" w:rsidRDefault="00FF6A84" w:rsidP="00FF6A84">
      <w:pPr>
        <w:ind w:firstLine="720"/>
        <w:jc w:val="both"/>
        <w:rPr>
          <w:rFonts w:ascii="Times New Roman" w:hAnsi="Times New Roman" w:cs="Times New Roman"/>
          <w:sz w:val="24"/>
          <w:szCs w:val="24"/>
        </w:rPr>
      </w:pPr>
      <w:r>
        <w:rPr>
          <w:rFonts w:ascii="Times New Roman" w:hAnsi="Times New Roman" w:cs="Times New Roman"/>
          <w:sz w:val="24"/>
          <w:szCs w:val="24"/>
        </w:rPr>
        <w:t xml:space="preserve">Serbia wishes Colombia a successful and fruitful review process. </w:t>
      </w:r>
    </w:p>
    <w:p w:rsidR="003F75BC" w:rsidRDefault="003F75BC"/>
    <w:sectPr w:rsidR="003F75BC" w:rsidSect="001C6C52">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533"/>
    <w:rsid w:val="001C6C52"/>
    <w:rsid w:val="003F75BC"/>
    <w:rsid w:val="00E86533"/>
    <w:rsid w:val="00FF6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5F0C4-64CC-43DF-B700-293935633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5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17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861F8A2FA3384AAEA8F08EB4602452" ma:contentTypeVersion="3" ma:contentTypeDescription="Create a new document." ma:contentTypeScope="" ma:versionID="eff3b0e0bf98838f3583ea851d576819">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177</DocId>
    <Category xmlns="328c4b46-73db-4dea-b856-05d9d8a86ba6" xsi:nil="true"/>
  </documentManagement>
</p:properties>
</file>

<file path=customXml/itemProps1.xml><?xml version="1.0" encoding="utf-8"?>
<ds:datastoreItem xmlns:ds="http://schemas.openxmlformats.org/officeDocument/2006/customXml" ds:itemID="{3B5FB6EB-505B-4E0C-8E82-94EF1DE8C04C}"/>
</file>

<file path=customXml/itemProps2.xml><?xml version="1.0" encoding="utf-8"?>
<ds:datastoreItem xmlns:ds="http://schemas.openxmlformats.org/officeDocument/2006/customXml" ds:itemID="{A6E54AAE-996C-486B-A4C7-68E3F49AFB65}"/>
</file>

<file path=customXml/itemProps3.xml><?xml version="1.0" encoding="utf-8"?>
<ds:datastoreItem xmlns:ds="http://schemas.openxmlformats.org/officeDocument/2006/customXml" ds:itemID="{A9267D55-AEDB-4E3F-8816-B0C029EE450B}"/>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2023-11-02T16:05:00Z</dcterms:created>
  <dcterms:modified xsi:type="dcterms:W3CDTF">2023-11-02T16:27:00Z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0x0101003D861F8A2FA3384AAEA8F08EB4602452</vt:lpwstr>
  </property>
</Properties>
</file>