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921a10bba55c4a26"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COLOMBIA</w:t>
        <w:br/>
      </w:r>
      <w:r>
        <w:rPr/>
        <w:t xml:space="preserve">Generated on 03 Nov 2023 11:56</w:t>
      </w:r>
    </w:p>
    <w:p>
      <w:r>
        <w:br/>
      </w:r>
    </w:p>
    <w:p>
      <w:r>
        <w:rPr>
          <w:b/>
        </w:rPr>
        <w:t xml:space="preserve">BELGIUM</w:t>
      </w:r>
    </w:p>
    <w:p>
      <w:r/>
      <w:p>
        <w:r>
          <w:rPr>
            <w:b/>
          </w:rPr>
          <w:t xml:space="preserve"/>
        </w:r>
        <w:p>
          <w:pPr>
            <w:numPr>
              <w:ilvl w:val="0"/>
              <w:numId w:val="1"/>
            </w:numPr>
            <w:spacing w:after="0"/>
            <w:ind w:left="720" w:hanging="360"/>
            <w:rPr>
              <w:rFonts w:ascii="Symbol" w:hAnsi="Symbol"/>
            </w:rPr>
          </w:pPr>
          <w:r>
            <w:t>Which additional and effective measures is the government of Colombia taking to prevent acts of violence, threats, intimidation and reprisals against human rights defenders and how is the government ensuring that all allegations of such acts are investigated thoroughly, impartially and effectively?</w:t>
          </w:r>
        </w:p>
        <w:p>
          <w:pPr>
            <w:numPr>
              <w:ilvl w:val="0"/>
              <w:numId w:val="1"/>
            </w:numPr>
            <w:spacing w:after="0"/>
            <w:ind w:left="720" w:hanging="360"/>
            <w:rPr>
              <w:rFonts w:ascii="Symbol" w:hAnsi="Symbol"/>
            </w:rPr>
          </w:pPr>
          <w:r>
            <w:t>Which concrete results have been delivered by the Colombian working group established to expedite the investigation and prosecution of the members of the security forces alleged to be responsible for human rights violations committed during the national strike?</w:t>
          </w:r>
        </w:p>
        <w:p>
          <w:pPr>
            <w:numPr>
              <w:ilvl w:val="0"/>
              <w:numId w:val="1"/>
            </w:numPr>
            <w:spacing w:after="0"/>
            <w:ind w:left="720" w:hanging="360"/>
            <w:rPr>
              <w:rFonts w:ascii="Symbol" w:hAnsi="Symbol"/>
            </w:rPr>
          </w:pPr>
          <w:r>
            <w:t>How will the government of Colombia address the CEDAW-committee’s concern about the persistently high number of cases of gender-based violence against women and girls, including femicide and violence in institutions, and about the level of impunity for such acts?</w:t>
          </w:r>
        </w:p>
        <w:p>
          <w:pPr>
            <w:numPr>
              <w:ilvl w:val="0"/>
              <w:numId w:val="1"/>
            </w:numPr>
            <w:spacing w:after="0"/>
            <w:ind w:left="720" w:hanging="360"/>
            <w:rPr>
              <w:rFonts w:ascii="Symbol" w:hAnsi="Symbol"/>
            </w:rPr>
          </w:pPr>
          <w:r>
            <w:t>Which concretes steps will the government of Colombia take to address the CERD-Committee’s concern regarding the limited progress towards the implementation of legislation on the protection, restitution and titling of Indigenous and Afro-descendent Territories?</w:t>
          </w:r>
        </w:p>
        <w:p>
          <w:pPr>
            <w:numPr>
              <w:ilvl w:val="0"/>
              <w:numId w:val="1"/>
            </w:numPr>
            <w:spacing w:after="0"/>
            <w:ind w:left="720" w:hanging="360"/>
            <w:rPr>
              <w:rFonts w:ascii="Symbol" w:hAnsi="Symbol"/>
            </w:rPr>
          </w:pPr>
          <w:r>
            <w:t>Is the Colombian government considering creating a position of presidential adviser or high commissioner with ministerial powers for the implementation of the 2016 Peace Agreement?</w:t>
          </w:r>
        </w:p>
      </w:p>
    </w:p>
    <w:p>
      <w:r>
        <w:rPr>
          <w:b/>
        </w:rPr>
        <w:t xml:space="preserve">GERMANY</w:t>
      </w:r>
    </w:p>
    <w:p>
      <w:r/>
      <w:p>
        <w:r>
          <w:rPr>
            <w:b/>
          </w:rPr>
          <w:t xml:space="preserve"/>
        </w:r>
        <w:p>
          <w:pPr>
            <w:numPr>
              <w:ilvl w:val="0"/>
              <w:numId w:val="2"/>
            </w:numPr>
            <w:spacing w:after="0"/>
            <w:ind w:left="720" w:hanging="360"/>
            <w:rPr>
              <w:rFonts w:ascii="Symbol" w:hAnsi="Symbol"/>
            </w:rPr>
          </w:pPr>
          <w:r>
            <w:t>Which steps is Colombia taking to prevent and protect against gender-based and sexual violence, especially against women and girls, but also LGBTQI persons?
•	Which steps is Colombia taking to ensure that the rights of migrants and refugees crossing the country are protected, especially against organized armed and criminal groups engaged in human trafficking? 
•	Does Colombia intend to ratify the Optional Protocols to the Convention against Torture and Other Cruel, Inhuman or Degrading Treatment or Punishment and to the Convention on the Rights of the Child on a communications procedure?</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Colombia taken to ratify the Kampala Amendment to the Rome Statute on the crime of aggression?</w:t>
          </w:r>
        </w:p>
        <w:p>
          <w:pPr>
            <w:numPr>
              <w:ilvl w:val="0"/>
              <w:numId w:val="3"/>
            </w:numPr>
            <w:spacing w:after="0"/>
            <w:ind w:left="720" w:hanging="360"/>
            <w:rPr>
              <w:rFonts w:ascii="Symbol" w:hAnsi="Symbol"/>
            </w:rPr>
          </w:pPr>
          <w:r>
            <w:t>What steps has Colombia taken to ratify the Optional Protocol of the Convention against Torture (OP-CAT)?</w:t>
          </w:r>
        </w:p>
        <w:p>
          <w:pPr>
            <w:numPr>
              <w:ilvl w:val="0"/>
              <w:numId w:val="3"/>
            </w:numPr>
            <w:spacing w:after="0"/>
            <w:ind w:left="720" w:hanging="360"/>
            <w:rPr>
              <w:rFonts w:ascii="Symbol" w:hAnsi="Symbol"/>
            </w:rPr>
          </w:pPr>
          <w:r>
            <w:t>What steps has Colombia taken to ratify the Optional Protocol to the Convention on the Rights of the Child on a communications procedure?</w:t>
          </w:r>
        </w:p>
        <w:p>
          <w:pPr>
            <w:numPr>
              <w:ilvl w:val="0"/>
              <w:numId w:val="3"/>
            </w:numPr>
            <w:spacing w:after="0"/>
            <w:ind w:left="720" w:hanging="360"/>
            <w:rPr>
              <w:rFonts w:ascii="Symbol" w:hAnsi="Symbol"/>
            </w:rPr>
          </w:pPr>
          <w:r>
            <w:t>What steps has Colombia taken to ratify the Protocol against the Smuggling of Migrants by Land, Sea and Air, supplementing the United Nations Convention against Transnational Organized Crime and the Protocol against the Illicit Manufacturing of and Trafficking in Firearms, Their Parts and Components and Ammunition, supplementing the United Na-tions Convention against Transnational Organized Crime?</w:t>
          </w:r>
        </w:p>
        <w:p>
          <w:pPr>
            <w:numPr>
              <w:ilvl w:val="0"/>
              <w:numId w:val="3"/>
            </w:numPr>
            <w:spacing w:after="0"/>
            <w:ind w:left="720" w:hanging="360"/>
            <w:rPr>
              <w:rFonts w:ascii="Symbol" w:hAnsi="Symbol"/>
            </w:rPr>
          </w:pPr>
          <w:r>
            <w:t>What steps has Colombia taken to implement the recommendations made in the report of the UN High Commissioner for Human Rights 52/25 on the Situation of human rights in Colombia?</w:t>
          </w:r>
        </w:p>
      </w:p>
    </w:p>
    <w:p>
      <w:r>
        <w:rPr>
          <w:b/>
        </w:rPr>
        <w:t xml:space="preserve">PANAMA</w:t>
      </w:r>
    </w:p>
    <w:p>
      <w:r/>
      <w:p>
        <w:r>
          <w:rPr>
            <w:b/>
          </w:rPr>
          <w:t xml:space="preserve"/>
        </w:r>
        <w:p>
          <w:pPr>
            <w:numPr>
              <w:ilvl w:val="0"/>
              <w:numId w:val="4"/>
            </w:numPr>
            <w:spacing w:after="0"/>
            <w:ind w:left="720" w:hanging="360"/>
            <w:rPr>
              <w:rFonts w:ascii="Symbol" w:hAnsi="Symbol"/>
            </w:rPr>
          </w:pPr>
          <w:r>
            <w:t>Mucho apreciaríamos conocer el estado de situación del proceso de ratificación del Protocolo Facultativo de la Convención contra la Tortura y Otros Tratos o Penas Crueles, Inhumanos o Degradantes al que se hace referencia en el párrafo 14 del informe nacional, y si Colombia está contemplando ratificar el Protocolo Facultativo de la Convención sobre los Derechos del Niño relativo a un procedimiento de comunicaciones.</w:t>
          </w:r>
        </w:p>
        <w:p>
          <w:pPr>
            <w:numPr>
              <w:ilvl w:val="0"/>
              <w:numId w:val="4"/>
            </w:numPr>
            <w:spacing w:after="0"/>
            <w:ind w:left="720" w:hanging="360"/>
            <w:rPr>
              <w:rFonts w:ascii="Symbol" w:hAnsi="Symbol"/>
            </w:rPr>
          </w:pPr>
          <w:r>
            <w:t>¿Qué iniciativas se están impulsando en el país para prevenir y abordar el embarazo de niñas y adolescentes?</w:t>
          </w:r>
        </w:p>
        <w:p>
          <w:pPr>
            <w:numPr>
              <w:ilvl w:val="0"/>
              <w:numId w:val="4"/>
            </w:numPr>
            <w:spacing w:after="0"/>
            <w:ind w:left="720" w:hanging="360"/>
            <w:rPr>
              <w:rFonts w:ascii="Symbol" w:hAnsi="Symbol"/>
            </w:rPr>
          </w:pPr>
          <w:r>
            <w:t>¿Qué medidas ha adoptado Colombia para hacer efectivo el derecho a la objeción de conciencia al servicio militar?</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6"/>
            </w:numPr>
            <w:spacing w:after="0"/>
            <w:ind w:left="720" w:hanging="360"/>
            <w:rPr>
              <w:rFonts w:ascii="Symbol" w:hAnsi="Symbol"/>
            </w:rPr>
          </w:pPr>
          <w:r>
            <w:t>We welcome the recent announcement of the JEP about the opening of investigations of gender-based violence, including sexual and reproductive violence, and prejudice crimes. What are the main challenges that you see ahead?</w:t>
          </w:r>
        </w:p>
      </w:p>
    </w:p>
    <w:p>
      <w:r>
        <w:rPr>
          <w:b/>
        </w:rPr>
        <w:t xml:space="preserve">SPAIN</w:t>
      </w:r>
    </w:p>
    <w:p>
      <w:r/>
      <w:p>
        <w:r>
          <w:rPr>
            <w:b/>
          </w:rPr>
          <w:t xml:space="preserve"/>
        </w:r>
        <w:p>
          <w:pPr>
            <w:numPr>
              <w:ilvl w:val="0"/>
              <w:numId w:val="7"/>
            </w:numPr>
            <w:spacing w:after="0"/>
            <w:ind w:left="720" w:hanging="360"/>
            <w:rPr>
              <w:rFonts w:ascii="Symbol" w:hAnsi="Symbol"/>
            </w:rPr>
          </w:pPr>
          <w:r>
            <w:t>¿Está considerando el Gobierno de Colombia adherirse al Protocolo Facultativo de la Convención contra la Tortura y Otros Tratos o Penas Crueles, Inhumanos o Degradantes?</w:t>
          </w:r>
        </w:p>
        <w:p>
          <w:pPr>
            <w:numPr>
              <w:ilvl w:val="0"/>
              <w:numId w:val="7"/>
            </w:numPr>
            <w:spacing w:after="0"/>
            <w:ind w:left="720" w:hanging="360"/>
            <w:rPr>
              <w:rFonts w:ascii="Symbol" w:hAnsi="Symbol"/>
            </w:rPr>
          </w:pPr>
          <w:r>
            <w:t>En cuanto al justicia transicional y restaurativa, ¿cuál es la estrategia del Gobierno para cumplir con el proceso de reparación administrativa a las víctima, garantizando la no repetición por parte de los grupos armados y estructuras de crimen de alto impacto con los que se están manteniendo conversaciones?</w:t>
          </w:r>
        </w:p>
        <w:p>
          <w:pPr>
            <w:numPr>
              <w:ilvl w:val="0"/>
              <w:numId w:val="7"/>
            </w:numPr>
            <w:spacing w:after="0"/>
            <w:ind w:left="720" w:hanging="360"/>
            <w:rPr>
              <w:rFonts w:ascii="Symbol" w:hAnsi="Symbol"/>
            </w:rPr>
          </w:pPr>
          <w:r>
            <w:t>El Gobierno ha creado una Subcomisión para las Reparaciones Históricas en apoyo a las comunidades étnicas más vulnerables, como las comunidades indígenas, afrodescendientes, raizales y palanqueras, ¿cuál va a ser el marco temporal de su actuación y qué funciones va a desempeñar?</w:t>
          </w:r>
        </w:p>
      </w:p>
    </w:p>
    <w:p>
      <w:r>
        <w:rPr>
          <w:b/>
        </w:rPr>
        <w:t xml:space="preserve">SWEDEN</w:t>
      </w:r>
    </w:p>
    <w:p>
      <w:r/>
      <w:p>
        <w:r>
          <w:rPr>
            <w:b/>
          </w:rPr>
          <w:t xml:space="preserve"/>
        </w:r>
        <w:p>
          <w:pPr>
            <w:numPr>
              <w:ilvl w:val="0"/>
              <w:numId w:val="8"/>
            </w:numPr>
            <w:spacing w:after="0"/>
            <w:ind w:left="720" w:hanging="360"/>
            <w:rPr>
              <w:rFonts w:ascii="Symbol" w:hAnsi="Symbol"/>
            </w:rPr>
          </w:pPr>
          <w:r>
            <w:t>How is the Government’s security sector reform and its focus on human security expected to improve the protection of human rights in Colombia?</w:t>
          </w:r>
        </w:p>
        <w:p>
          <w:pPr>
            <w:numPr>
              <w:ilvl w:val="0"/>
              <w:numId w:val="8"/>
            </w:numPr>
            <w:spacing w:after="0"/>
            <w:ind w:left="720" w:hanging="360"/>
            <w:rPr>
              <w:rFonts w:ascii="Symbol" w:hAnsi="Symbol"/>
            </w:rPr>
          </w:pPr>
          <w:r>
            <w:t>What actions is the Colombian Government taking to improve the situation of children in armed conflict, both regarding recruitment of minors to illegal armed groups and the implementation of the Safe Schools Declaration which Colombia adhered to in 2022?</w:t>
          </w:r>
        </w:p>
        <w:p>
          <w:pPr>
            <w:numPr>
              <w:ilvl w:val="0"/>
              <w:numId w:val="8"/>
            </w:numPr>
            <w:spacing w:after="0"/>
            <w:ind w:left="720" w:hanging="360"/>
            <w:rPr>
              <w:rFonts w:ascii="Symbol" w:hAnsi="Symbol"/>
            </w:rPr>
          </w:pPr>
          <w:r>
            <w:t>How will you ensure that an Action Plan on Women, Peace and Security will improve the human rights situation of women in Colombia?</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What steps is the Government taking to ensure a proportional and legal response to protests, and the protection of human rights?</w:t>
          </w:r>
        </w:p>
        <w:p>
          <w:pPr>
            <w:numPr>
              <w:ilvl w:val="0"/>
              <w:numId w:val="9"/>
            </w:numPr>
            <w:spacing w:after="0"/>
            <w:ind w:left="720" w:hanging="360"/>
            <w:rPr>
              <w:rFonts w:ascii="Symbol" w:hAnsi="Symbol"/>
            </w:rPr>
          </w:pPr>
          <w:r>
            <w:t>How is the Government taking steps to prevent human trafficking for the purpose of sexual exploitation and labour exploitation?</w:t>
          </w:r>
        </w:p>
        <w:p>
          <w:pPr>
            <w:numPr>
              <w:ilvl w:val="0"/>
              <w:numId w:val="9"/>
            </w:numPr>
            <w:spacing w:after="0"/>
            <w:ind w:left="720" w:hanging="360"/>
            <w:rPr>
              <w:rFonts w:ascii="Symbol" w:hAnsi="Symbol"/>
            </w:rPr>
          </w:pPr>
          <w:r>
            <w:t>How is the Government creating the necessary security conditions to safeguard the lives of peace signatories and their families, taking into account the action plan in the public policy to dismantle illegal armed groups and criminal organizations as approved by the National Commission on Security Guarantees?</w:t>
          </w:r>
        </w:p>
        <w:p>
          <w:pPr>
            <w:numPr>
              <w:ilvl w:val="0"/>
              <w:numId w:val="9"/>
            </w:numPr>
            <w:spacing w:after="0"/>
            <w:ind w:left="720" w:hanging="360"/>
            <w:rPr>
              <w:rFonts w:ascii="Symbol" w:hAnsi="Symbol"/>
            </w:rPr>
          </w:pPr>
          <w:r>
            <w:t>What plans does the Government of Colombia have to address the use of torture, in particular the ratification of the Optional Protocol of the Convention against Torture and Other Cruel, Inhuman or Degrading Treatment?</w:t>
          </w:r>
        </w:p>
        <w:p>
          <w:pPr>
            <w:numPr>
              <w:ilvl w:val="0"/>
              <w:numId w:val="9"/>
            </w:numPr>
            <w:spacing w:after="0"/>
            <w:ind w:left="720" w:hanging="360"/>
            <w:rPr>
              <w:rFonts w:ascii="Symbol" w:hAnsi="Symbol"/>
            </w:rPr>
          </w:pPr>
          <w:r>
            <w:t>What steps is the Government of Colombia taking to protect children from forced recruitment by illegal armed groups, violence and abuse?</w:t>
          </w:r>
        </w:p>
      </w:p>
    </w:p>
    <w:p>
      <w:r>
        <w:rPr>
          <w:b/>
        </w:rPr>
        <w:t xml:space="preserve">UNITED STATES OF AMERICA</w:t>
      </w:r>
    </w:p>
    <w:p>
      <w:r/>
      <w:p>
        <w:r>
          <w:rPr>
            <w:b/>
          </w:rPr>
          <w:t xml:space="preserve"/>
        </w:r>
        <w:p>
          <w:pPr>
            <w:numPr>
              <w:ilvl w:val="0"/>
              <w:numId w:val="10"/>
            </w:numPr>
            <w:spacing w:after="0"/>
            <w:ind w:left="720" w:hanging="360"/>
            <w:rPr>
              <w:rFonts w:ascii="Symbol" w:hAnsi="Symbol"/>
            </w:rPr>
          </w:pPr>
          <w:r>
            <w:t>What steps is the Colombian government taking to implement an all-of-government approach to the 2016 Peace Accord, including its gender and ethnic components?</w:t>
          </w:r>
        </w:p>
        <w:p>
          <w:pPr>
            <w:numPr>
              <w:ilvl w:val="0"/>
              <w:numId w:val="10"/>
            </w:numPr>
            <w:spacing w:after="0"/>
            <w:ind w:left="720" w:hanging="360"/>
            <w:rPr>
              <w:rFonts w:ascii="Symbol" w:hAnsi="Symbol"/>
            </w:rPr>
          </w:pPr>
          <w:r>
            <w:t>What steps is the Colombian government taking to address violence and threats against human rights defenders, union leaders, environmental defenders, LGBTQI+ persons, Afro-Colombians, and Indigenous persons?</w:t>
          </w:r>
        </w:p>
        <w:p>
          <w:pPr>
            <w:numPr>
              <w:ilvl w:val="0"/>
              <w:numId w:val="10"/>
            </w:numPr>
            <w:spacing w:after="0"/>
            <w:ind w:left="720" w:hanging="360"/>
            <w:rPr>
              <w:rFonts w:ascii="Symbol" w:hAnsi="Symbol"/>
            </w:rPr>
          </w:pPr>
          <w:r>
            <w:t>What measures is the Colombian government taking to decrease high rates of gender-based violence and ensure the protection of LGBTQI+ persons from violence and discrimination?</w:t>
          </w:r>
        </w:p>
        <w:p>
          <w:pPr>
            <w:numPr>
              <w:ilvl w:val="0"/>
              <w:numId w:val="10"/>
            </w:numPr>
            <w:spacing w:after="0"/>
            <w:ind w:left="720" w:hanging="360"/>
            <w:rPr>
              <w:rFonts w:ascii="Symbol" w:hAnsi="Symbol"/>
            </w:rPr>
          </w:pPr>
          <w:r>
            <w:t>What is the Colombian government doing to protect adult victims of human trafficking, prosecute cases of forced labor, and increase human trafficking convictions, which in 2022 reached a ten-year low?</w:t>
          </w:r>
        </w:p>
        <w:p>
          <w:pPr>
            <w:numPr>
              <w:ilvl w:val="0"/>
              <w:numId w:val="10"/>
            </w:numPr>
            <w:spacing w:after="0"/>
            <w:ind w:left="720" w:hanging="360"/>
            <w:rPr>
              <w:rFonts w:ascii="Symbol" w:hAnsi="Symbol"/>
            </w:rPr>
          </w:pPr>
          <w:r>
            <w:t>What is the Colombian government doing to respect, promote, and realize internationally recognized labor rights?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03 Nov 2023 11:56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2410692c09464043"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45</DocId>
    <Category xmlns="328c4b46-73db-4dea-b856-05d9d8a86ba6">Advance Questions</Category>
  </documentManagement>
</p:properties>
</file>

<file path=customXml/itemProps1.xml><?xml version="1.0" encoding="utf-8"?>
<ds:datastoreItem xmlns:ds="http://schemas.openxmlformats.org/officeDocument/2006/customXml" ds:itemID="{EC5EDBCC-BD0F-44A5-B288-C8F2F53BBE84}"/>
</file>

<file path=customXml/itemProps2.xml><?xml version="1.0" encoding="utf-8"?>
<ds:datastoreItem xmlns:ds="http://schemas.openxmlformats.org/officeDocument/2006/customXml" ds:itemID="{82548DA6-3540-42BE-8867-F3CBFF1AD0FE}"/>
</file>

<file path=customXml/itemProps3.xml><?xml version="1.0" encoding="utf-8"?>
<ds:datastoreItem xmlns:ds="http://schemas.openxmlformats.org/officeDocument/2006/customXml" ds:itemID="{B848E24E-9C2A-4E44-BDCD-C6FEA7D394A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