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8AED9" w14:textId="3ADD6605" w:rsidR="00864F65" w:rsidRDefault="3411D159" w:rsidP="01EC26B6">
      <w:pPr>
        <w:spacing w:after="0"/>
        <w:jc w:val="center"/>
        <w:rPr>
          <w:rFonts w:ascii="Calibri" w:eastAsia="Calibri" w:hAnsi="Calibri" w:cs="Calibri"/>
          <w:color w:val="000000" w:themeColor="text1"/>
          <w:sz w:val="30"/>
          <w:szCs w:val="30"/>
        </w:rPr>
      </w:pPr>
      <w:bookmarkStart w:id="0" w:name="_Hlk150937237"/>
      <w:r w:rsidRPr="01EC26B6">
        <w:rPr>
          <w:rFonts w:ascii="Calibri" w:eastAsia="Calibri" w:hAnsi="Calibri" w:cs="Calibri"/>
          <w:b/>
          <w:bCs/>
          <w:color w:val="000000" w:themeColor="text1"/>
          <w:sz w:val="30"/>
          <w:szCs w:val="30"/>
        </w:rPr>
        <w:t>U.S. Statement at the Universal Periodic Review of Cameroon,</w:t>
      </w:r>
    </w:p>
    <w:p w14:paraId="0C2272AC" w14:textId="59AB5518" w:rsidR="00864F65" w:rsidRDefault="3411D159" w:rsidP="01EC26B6">
      <w:pPr>
        <w:spacing w:after="0"/>
        <w:jc w:val="center"/>
        <w:rPr>
          <w:rFonts w:ascii="Calibri" w:eastAsia="Calibri" w:hAnsi="Calibri" w:cs="Calibri"/>
          <w:color w:val="000000" w:themeColor="text1"/>
          <w:sz w:val="30"/>
          <w:szCs w:val="30"/>
        </w:rPr>
      </w:pPr>
      <w:r w:rsidRPr="01EC26B6">
        <w:rPr>
          <w:rFonts w:ascii="Calibri" w:eastAsia="Calibri" w:hAnsi="Calibri" w:cs="Calibri"/>
          <w:b/>
          <w:bCs/>
          <w:color w:val="000000" w:themeColor="text1"/>
          <w:sz w:val="30"/>
          <w:szCs w:val="30"/>
        </w:rPr>
        <w:t>44th Session, November 14, 2023</w:t>
      </w:r>
    </w:p>
    <w:p w14:paraId="291FFA71" w14:textId="29BD601D" w:rsidR="00864F65" w:rsidRDefault="0066028B" w:rsidP="01EC26B6">
      <w:pPr>
        <w:spacing w:after="0"/>
        <w:jc w:val="center"/>
        <w:rPr>
          <w:rFonts w:ascii="Calibri" w:eastAsia="Calibri" w:hAnsi="Calibri" w:cs="Calibri"/>
          <w:color w:val="000000" w:themeColor="text1"/>
          <w:sz w:val="30"/>
          <w:szCs w:val="30"/>
        </w:rPr>
      </w:pPr>
      <w:r>
        <w:rPr>
          <w:rFonts w:ascii="Calibri" w:eastAsia="Calibri" w:hAnsi="Calibri" w:cs="Calibri"/>
          <w:b/>
          <w:bCs/>
          <w:color w:val="000000" w:themeColor="text1"/>
          <w:sz w:val="30"/>
          <w:szCs w:val="30"/>
        </w:rPr>
        <w:t>As d</w:t>
      </w:r>
      <w:r w:rsidR="3411D159" w:rsidRPr="01EC26B6">
        <w:rPr>
          <w:rFonts w:ascii="Calibri" w:eastAsia="Calibri" w:hAnsi="Calibri" w:cs="Calibri"/>
          <w:b/>
          <w:bCs/>
          <w:color w:val="000000" w:themeColor="text1"/>
          <w:sz w:val="30"/>
          <w:szCs w:val="30"/>
        </w:rPr>
        <w:t xml:space="preserve">elivered by </w:t>
      </w:r>
      <w:r>
        <w:rPr>
          <w:rFonts w:ascii="Calibri" w:eastAsia="Calibri" w:hAnsi="Calibri" w:cs="Calibri"/>
          <w:b/>
          <w:bCs/>
          <w:color w:val="000000" w:themeColor="text1"/>
          <w:sz w:val="30"/>
          <w:szCs w:val="30"/>
        </w:rPr>
        <w:t>Sylvia Updegraff</w:t>
      </w:r>
    </w:p>
    <w:p w14:paraId="2BAF6F12" w14:textId="73A7CD64" w:rsidR="00864F65" w:rsidRDefault="00864F65" w:rsidP="01EC26B6">
      <w:pPr>
        <w:spacing w:after="0"/>
        <w:jc w:val="center"/>
        <w:rPr>
          <w:rFonts w:ascii="Calibri" w:eastAsia="Calibri" w:hAnsi="Calibri" w:cs="Calibri"/>
          <w:color w:val="000000" w:themeColor="text1"/>
          <w:sz w:val="30"/>
          <w:szCs w:val="30"/>
        </w:rPr>
      </w:pPr>
    </w:p>
    <w:p w14:paraId="6BFA63CF" w14:textId="16281E4B" w:rsidR="00864F65" w:rsidRDefault="3411D159" w:rsidP="01EC26B6">
      <w:pPr>
        <w:spacing w:after="0"/>
        <w:rPr>
          <w:rFonts w:ascii="Calibri" w:eastAsia="Calibri" w:hAnsi="Calibri" w:cs="Calibri"/>
          <w:color w:val="000000" w:themeColor="text1"/>
          <w:sz w:val="30"/>
          <w:szCs w:val="30"/>
        </w:rPr>
      </w:pPr>
      <w:r w:rsidRPr="01EC26B6">
        <w:rPr>
          <w:rFonts w:ascii="Calibri" w:eastAsia="Calibri" w:hAnsi="Calibri" w:cs="Calibri"/>
          <w:color w:val="000000" w:themeColor="text1"/>
          <w:sz w:val="30"/>
          <w:szCs w:val="30"/>
        </w:rPr>
        <w:t>Thank you, Mr</w:t>
      </w:r>
      <w:r w:rsidR="002B032D">
        <w:rPr>
          <w:rFonts w:ascii="Calibri" w:eastAsia="Calibri" w:hAnsi="Calibri" w:cs="Calibri"/>
          <w:color w:val="000000" w:themeColor="text1"/>
          <w:sz w:val="30"/>
          <w:szCs w:val="30"/>
        </w:rPr>
        <w:t>.</w:t>
      </w:r>
      <w:r w:rsidRPr="01EC26B6">
        <w:rPr>
          <w:rFonts w:ascii="Calibri" w:eastAsia="Calibri" w:hAnsi="Calibri" w:cs="Calibri"/>
          <w:color w:val="000000" w:themeColor="text1"/>
          <w:sz w:val="30"/>
          <w:szCs w:val="30"/>
        </w:rPr>
        <w:t xml:space="preserve"> Vice President.</w:t>
      </w:r>
    </w:p>
    <w:p w14:paraId="35AED3A4" w14:textId="323F89E9" w:rsidR="00864F65" w:rsidRDefault="00864F65" w:rsidP="01EC26B6">
      <w:pPr>
        <w:spacing w:after="0"/>
        <w:rPr>
          <w:rFonts w:ascii="Calibri" w:eastAsia="Calibri" w:hAnsi="Calibri" w:cs="Calibri"/>
          <w:color w:val="000000" w:themeColor="text1"/>
          <w:sz w:val="30"/>
          <w:szCs w:val="30"/>
        </w:rPr>
      </w:pPr>
    </w:p>
    <w:p w14:paraId="74AA26E6" w14:textId="3A70AC87" w:rsidR="00864F65" w:rsidRDefault="3411D159" w:rsidP="01EC26B6">
      <w:pPr>
        <w:spacing w:after="0"/>
        <w:rPr>
          <w:rFonts w:ascii="Calibri" w:eastAsia="Calibri" w:hAnsi="Calibri" w:cs="Calibri"/>
          <w:color w:val="000000" w:themeColor="text1"/>
          <w:sz w:val="30"/>
          <w:szCs w:val="30"/>
        </w:rPr>
      </w:pPr>
      <w:r w:rsidRPr="7A31BB25">
        <w:rPr>
          <w:rFonts w:ascii="Calibri" w:eastAsia="Calibri" w:hAnsi="Calibri" w:cs="Calibri"/>
          <w:color w:val="000000" w:themeColor="text1"/>
          <w:sz w:val="30"/>
          <w:szCs w:val="30"/>
        </w:rPr>
        <w:t>The United States welcomes the delegation of Cameroon</w:t>
      </w:r>
      <w:r w:rsidR="00234B49">
        <w:rPr>
          <w:rFonts w:ascii="Calibri" w:eastAsia="Calibri" w:hAnsi="Calibri" w:cs="Calibri"/>
          <w:color w:val="000000" w:themeColor="text1"/>
          <w:sz w:val="30"/>
          <w:szCs w:val="30"/>
        </w:rPr>
        <w:t>.</w:t>
      </w:r>
      <w:r w:rsidRPr="7A31BB25">
        <w:rPr>
          <w:rFonts w:ascii="Calibri" w:eastAsia="Calibri" w:hAnsi="Calibri" w:cs="Calibri"/>
          <w:color w:val="000000" w:themeColor="text1"/>
          <w:sz w:val="30"/>
          <w:szCs w:val="30"/>
        </w:rPr>
        <w:t xml:space="preserve"> </w:t>
      </w:r>
    </w:p>
    <w:p w14:paraId="5A92FC65" w14:textId="222DBBE4" w:rsidR="00864F65" w:rsidRDefault="00864F65" w:rsidP="01EC26B6">
      <w:pPr>
        <w:spacing w:after="0"/>
        <w:rPr>
          <w:rFonts w:ascii="Calibri" w:eastAsia="Calibri" w:hAnsi="Calibri" w:cs="Calibri"/>
          <w:color w:val="000000" w:themeColor="text1"/>
          <w:sz w:val="30"/>
          <w:szCs w:val="30"/>
        </w:rPr>
      </w:pPr>
    </w:p>
    <w:p w14:paraId="422E4258" w14:textId="115E525B" w:rsidR="00864F65" w:rsidRDefault="3411D159" w:rsidP="01EC26B6">
      <w:pPr>
        <w:spacing w:after="0"/>
        <w:rPr>
          <w:rFonts w:ascii="Calibri" w:eastAsia="Calibri" w:hAnsi="Calibri" w:cs="Calibri"/>
          <w:color w:val="000000" w:themeColor="text1"/>
          <w:sz w:val="30"/>
          <w:szCs w:val="30"/>
        </w:rPr>
      </w:pPr>
      <w:r w:rsidRPr="0BBC2BCD">
        <w:rPr>
          <w:rFonts w:ascii="Calibri" w:eastAsia="Calibri" w:hAnsi="Calibri" w:cs="Calibri"/>
          <w:color w:val="000000" w:themeColor="text1"/>
          <w:sz w:val="30"/>
          <w:szCs w:val="30"/>
        </w:rPr>
        <w:t>We commend Cameroon’s efforts to combat trafficking in persons</w:t>
      </w:r>
      <w:r w:rsidR="50682E96" w:rsidRPr="0BBC2BCD">
        <w:rPr>
          <w:rFonts w:ascii="Calibri" w:eastAsia="Calibri" w:hAnsi="Calibri" w:cs="Calibri"/>
          <w:color w:val="000000" w:themeColor="text1"/>
          <w:sz w:val="30"/>
          <w:szCs w:val="30"/>
        </w:rPr>
        <w:t xml:space="preserve"> </w:t>
      </w:r>
      <w:r w:rsidRPr="0BBC2BCD">
        <w:rPr>
          <w:rFonts w:ascii="Calibri" w:eastAsia="Calibri" w:hAnsi="Calibri" w:cs="Calibri"/>
          <w:color w:val="000000" w:themeColor="text1"/>
          <w:sz w:val="30"/>
          <w:szCs w:val="30"/>
        </w:rPr>
        <w:t xml:space="preserve">by providing services to survivors, training government officials, and cooperating internationally on investigations. We also applaud Cameroon’s support for IDPs and refugees through local protection councils and humanitarian organizations.  We remain concerned by </w:t>
      </w:r>
      <w:r w:rsidR="0074546A" w:rsidRPr="0BBC2BCD">
        <w:rPr>
          <w:rFonts w:ascii="Calibri" w:eastAsia="Calibri" w:hAnsi="Calibri" w:cs="Calibri"/>
          <w:color w:val="000000" w:themeColor="text1"/>
          <w:sz w:val="30"/>
          <w:szCs w:val="30"/>
        </w:rPr>
        <w:t xml:space="preserve">the </w:t>
      </w:r>
      <w:r w:rsidRPr="0BBC2BCD">
        <w:rPr>
          <w:rFonts w:ascii="Calibri" w:eastAsia="Calibri" w:hAnsi="Calibri" w:cs="Calibri"/>
          <w:color w:val="000000" w:themeColor="text1"/>
          <w:sz w:val="30"/>
          <w:szCs w:val="30"/>
        </w:rPr>
        <w:t xml:space="preserve">continuing abuses of the civil and political rights of government critics, independent voices, and members of marginalized groups. </w:t>
      </w:r>
    </w:p>
    <w:p w14:paraId="4E2F072F" w14:textId="742F32D7" w:rsidR="00864F65" w:rsidRDefault="00864F65" w:rsidP="01EC26B6">
      <w:pPr>
        <w:spacing w:after="0"/>
        <w:rPr>
          <w:rFonts w:ascii="Calibri" w:eastAsia="Calibri" w:hAnsi="Calibri" w:cs="Calibri"/>
          <w:color w:val="000000" w:themeColor="text1"/>
          <w:sz w:val="30"/>
          <w:szCs w:val="30"/>
        </w:rPr>
      </w:pPr>
    </w:p>
    <w:p w14:paraId="6DA46513" w14:textId="3A2EC16A" w:rsidR="00864F65" w:rsidRDefault="2A8B1A67" w:rsidP="01EC26B6">
      <w:pPr>
        <w:spacing w:after="0"/>
        <w:rPr>
          <w:rFonts w:ascii="Calibri" w:eastAsia="Calibri" w:hAnsi="Calibri" w:cs="Calibri"/>
          <w:color w:val="000000" w:themeColor="text1"/>
          <w:sz w:val="30"/>
          <w:szCs w:val="30"/>
        </w:rPr>
      </w:pPr>
      <w:r w:rsidRPr="0BBC2BCD">
        <w:rPr>
          <w:rFonts w:ascii="Calibri" w:eastAsia="Calibri" w:hAnsi="Calibri" w:cs="Calibri"/>
          <w:color w:val="000000" w:themeColor="text1"/>
          <w:sz w:val="30"/>
          <w:szCs w:val="30"/>
        </w:rPr>
        <w:t>In the spirit of cooperation,</w:t>
      </w:r>
      <w:r w:rsidR="0066028B">
        <w:rPr>
          <w:rFonts w:ascii="Calibri" w:eastAsia="Calibri" w:hAnsi="Calibri" w:cs="Calibri"/>
          <w:color w:val="000000" w:themeColor="text1"/>
          <w:sz w:val="30"/>
          <w:szCs w:val="30"/>
        </w:rPr>
        <w:t xml:space="preserve"> w</w:t>
      </w:r>
      <w:r w:rsidR="3411D159" w:rsidRPr="0BBC2BCD">
        <w:rPr>
          <w:rFonts w:ascii="Calibri" w:eastAsia="Calibri" w:hAnsi="Calibri" w:cs="Calibri"/>
          <w:color w:val="000000" w:themeColor="text1"/>
          <w:sz w:val="30"/>
          <w:szCs w:val="30"/>
        </w:rPr>
        <w:t>e recommend that Cameroon:</w:t>
      </w:r>
    </w:p>
    <w:p w14:paraId="783BF22A" w14:textId="34ACA897" w:rsidR="00864F65" w:rsidRDefault="00864F65" w:rsidP="01EC26B6">
      <w:pPr>
        <w:spacing w:after="0"/>
        <w:rPr>
          <w:rFonts w:ascii="Calibri" w:eastAsia="Calibri" w:hAnsi="Calibri" w:cs="Calibri"/>
          <w:color w:val="000000" w:themeColor="text1"/>
          <w:sz w:val="30"/>
          <w:szCs w:val="30"/>
        </w:rPr>
      </w:pPr>
    </w:p>
    <w:p w14:paraId="441BFB04" w14:textId="635C24B8" w:rsidR="00864F65" w:rsidRDefault="3411D159" w:rsidP="01EC26B6">
      <w:pPr>
        <w:pStyle w:val="ListParagraph"/>
        <w:numPr>
          <w:ilvl w:val="0"/>
          <w:numId w:val="4"/>
        </w:numPr>
        <w:spacing w:after="0" w:line="294" w:lineRule="exact"/>
        <w:rPr>
          <w:rFonts w:ascii="Calibri" w:eastAsia="Calibri" w:hAnsi="Calibri" w:cs="Calibri"/>
          <w:color w:val="000000" w:themeColor="text1"/>
          <w:sz w:val="30"/>
          <w:szCs w:val="30"/>
        </w:rPr>
      </w:pPr>
      <w:r w:rsidRPr="01EC26B6">
        <w:rPr>
          <w:rFonts w:ascii="Calibri" w:eastAsia="Calibri" w:hAnsi="Calibri" w:cs="Calibri"/>
          <w:color w:val="000000" w:themeColor="text1"/>
          <w:sz w:val="30"/>
          <w:szCs w:val="30"/>
        </w:rPr>
        <w:t xml:space="preserve">End the use of military tribunals to try suspected separatists, political opponents, lawyers, and activists.  </w:t>
      </w:r>
    </w:p>
    <w:p w14:paraId="2333CB01" w14:textId="278CC6E1" w:rsidR="00864F65" w:rsidRDefault="00864F65" w:rsidP="01EC26B6">
      <w:pPr>
        <w:spacing w:after="0" w:line="294" w:lineRule="exact"/>
        <w:ind w:left="720"/>
        <w:rPr>
          <w:rFonts w:ascii="Calibri" w:eastAsia="Calibri" w:hAnsi="Calibri" w:cs="Calibri"/>
          <w:color w:val="000000" w:themeColor="text1"/>
          <w:sz w:val="30"/>
          <w:szCs w:val="30"/>
        </w:rPr>
      </w:pPr>
    </w:p>
    <w:p w14:paraId="6393919E" w14:textId="6A8A1871" w:rsidR="00864F65" w:rsidRDefault="3411D159" w:rsidP="01EC26B6">
      <w:pPr>
        <w:pStyle w:val="ListParagraph"/>
        <w:numPr>
          <w:ilvl w:val="0"/>
          <w:numId w:val="4"/>
        </w:numPr>
        <w:spacing w:after="0" w:line="294" w:lineRule="exact"/>
        <w:rPr>
          <w:rFonts w:ascii="Calibri" w:eastAsia="Calibri" w:hAnsi="Calibri" w:cs="Calibri"/>
          <w:color w:val="000000" w:themeColor="text1"/>
          <w:sz w:val="30"/>
          <w:szCs w:val="30"/>
        </w:rPr>
      </w:pPr>
      <w:r w:rsidRPr="0BBC2BCD">
        <w:rPr>
          <w:rFonts w:ascii="Calibri" w:eastAsia="Calibri" w:hAnsi="Calibri" w:cs="Calibri"/>
          <w:color w:val="000000" w:themeColor="text1"/>
          <w:sz w:val="30"/>
          <w:szCs w:val="30"/>
        </w:rPr>
        <w:t>Investigate allegations of arbitrary arrest and detention, torture, and inhuman treatment of prisoners and end these practices.</w:t>
      </w:r>
    </w:p>
    <w:p w14:paraId="4CC38891" w14:textId="31447A39" w:rsidR="00864F65" w:rsidRDefault="00864F65" w:rsidP="01EC26B6">
      <w:pPr>
        <w:spacing w:after="0" w:line="294" w:lineRule="exact"/>
        <w:ind w:left="720"/>
        <w:rPr>
          <w:rFonts w:ascii="Calibri" w:eastAsia="Calibri" w:hAnsi="Calibri" w:cs="Calibri"/>
          <w:color w:val="000000" w:themeColor="text1"/>
          <w:sz w:val="30"/>
          <w:szCs w:val="30"/>
        </w:rPr>
      </w:pPr>
    </w:p>
    <w:p w14:paraId="182AFE41" w14:textId="02AD0B92" w:rsidR="00864F65" w:rsidRDefault="3411D159" w:rsidP="01EC26B6">
      <w:pPr>
        <w:pStyle w:val="ListParagraph"/>
        <w:numPr>
          <w:ilvl w:val="0"/>
          <w:numId w:val="4"/>
        </w:numPr>
        <w:spacing w:after="0"/>
        <w:rPr>
          <w:rFonts w:ascii="Calibri" w:eastAsia="Calibri" w:hAnsi="Calibri" w:cs="Calibri"/>
          <w:color w:val="000000" w:themeColor="text1"/>
          <w:sz w:val="30"/>
          <w:szCs w:val="30"/>
        </w:rPr>
      </w:pPr>
      <w:r w:rsidRPr="7A31BB25">
        <w:rPr>
          <w:rFonts w:ascii="Calibri" w:eastAsia="Calibri" w:hAnsi="Calibri" w:cs="Calibri"/>
          <w:color w:val="000000" w:themeColor="text1"/>
        </w:rPr>
        <w:t xml:space="preserve"> </w:t>
      </w:r>
      <w:r w:rsidRPr="7A31BB25">
        <w:rPr>
          <w:rFonts w:ascii="Calibri" w:eastAsia="Calibri" w:hAnsi="Calibri" w:cs="Calibri"/>
          <w:color w:val="000000" w:themeColor="text1"/>
          <w:sz w:val="30"/>
          <w:szCs w:val="30"/>
        </w:rPr>
        <w:t>Decriminalize consensual same-sex sexual relations, cease state discrimination and violence against LGBTQI+ persons, and prosecute, as appropriate, perpetrators of violence against LGBTQI+ persons.</w:t>
      </w:r>
    </w:p>
    <w:p w14:paraId="4451EA32" w14:textId="34BE339B" w:rsidR="00864F65" w:rsidRDefault="00864F65" w:rsidP="01EC26B6">
      <w:pPr>
        <w:spacing w:after="0"/>
        <w:rPr>
          <w:rFonts w:ascii="Calibri" w:eastAsia="Calibri" w:hAnsi="Calibri" w:cs="Calibri"/>
          <w:color w:val="000000" w:themeColor="text1"/>
          <w:sz w:val="30"/>
          <w:szCs w:val="30"/>
        </w:rPr>
      </w:pPr>
    </w:p>
    <w:p w14:paraId="57C7F1A0" w14:textId="4ED88768" w:rsidR="00864F65" w:rsidRDefault="3411D159" w:rsidP="01EC26B6">
      <w:pPr>
        <w:pStyle w:val="ListParagraph"/>
        <w:numPr>
          <w:ilvl w:val="0"/>
          <w:numId w:val="4"/>
        </w:numPr>
        <w:spacing w:after="0" w:line="294" w:lineRule="exact"/>
        <w:rPr>
          <w:rFonts w:ascii="Calibri" w:eastAsia="Calibri" w:hAnsi="Calibri" w:cs="Calibri"/>
          <w:color w:val="000000" w:themeColor="text1"/>
          <w:sz w:val="30"/>
          <w:szCs w:val="30"/>
        </w:rPr>
      </w:pPr>
      <w:r w:rsidRPr="0BBC2BCD">
        <w:rPr>
          <w:rFonts w:ascii="Calibri" w:eastAsia="Calibri" w:hAnsi="Calibri" w:cs="Calibri"/>
          <w:color w:val="000000" w:themeColor="text1"/>
          <w:sz w:val="30"/>
          <w:szCs w:val="30"/>
        </w:rPr>
        <w:t xml:space="preserve">Protect freedom of expression and media freedom, investigate all instances of harassment of journalists, lawyers, and other members of civil society, and prosecute perpetrators as appropriate.  </w:t>
      </w:r>
    </w:p>
    <w:p w14:paraId="798B73AC" w14:textId="3F4D2493" w:rsidR="00864F65" w:rsidRDefault="00864F65" w:rsidP="01EC26B6">
      <w:pPr>
        <w:spacing w:after="0" w:line="294" w:lineRule="exact"/>
        <w:rPr>
          <w:rFonts w:ascii="Calibri" w:eastAsia="Calibri" w:hAnsi="Calibri" w:cs="Calibri"/>
          <w:color w:val="000000" w:themeColor="text1"/>
          <w:sz w:val="28"/>
          <w:szCs w:val="28"/>
        </w:rPr>
      </w:pPr>
    </w:p>
    <w:p w14:paraId="631247CE" w14:textId="348B5B4D" w:rsidR="00864F65" w:rsidRDefault="3411D159" w:rsidP="0066028B">
      <w:pPr>
        <w:spacing w:after="0"/>
        <w:rPr>
          <w:rFonts w:ascii="Calibri" w:eastAsia="Calibri" w:hAnsi="Calibri" w:cs="Calibri"/>
          <w:color w:val="000000" w:themeColor="text1"/>
        </w:rPr>
      </w:pPr>
      <w:r w:rsidRPr="5BA90AEA">
        <w:rPr>
          <w:rFonts w:ascii="Calibri" w:eastAsia="Calibri" w:hAnsi="Calibri" w:cs="Calibri"/>
          <w:color w:val="000000" w:themeColor="text1"/>
          <w:sz w:val="30"/>
          <w:szCs w:val="30"/>
        </w:rPr>
        <w:t>I thank you.</w:t>
      </w:r>
      <w:bookmarkEnd w:id="0"/>
    </w:p>
    <w:sectPr w:rsidR="00864F65">
      <w:footerReference w:type="even" r:id="rId10"/>
      <w:footerReference w:type="defaul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CABDF" w14:textId="77777777" w:rsidR="006F3B70" w:rsidRDefault="006F3B70" w:rsidP="001D71C8">
      <w:pPr>
        <w:spacing w:after="0" w:line="240" w:lineRule="auto"/>
      </w:pPr>
      <w:r>
        <w:separator/>
      </w:r>
    </w:p>
  </w:endnote>
  <w:endnote w:type="continuationSeparator" w:id="0">
    <w:p w14:paraId="21DA6AC4" w14:textId="77777777" w:rsidR="006F3B70" w:rsidRDefault="006F3B70" w:rsidP="001D7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D655F" w14:textId="1C0A612F" w:rsidR="001D71C8" w:rsidRDefault="001D71C8">
    <w:pPr>
      <w:pStyle w:val="Footer"/>
    </w:pPr>
    <w:r>
      <w:rPr>
        <w:noProof/>
      </w:rPr>
      <mc:AlternateContent>
        <mc:Choice Requires="wps">
          <w:drawing>
            <wp:anchor distT="0" distB="0" distL="0" distR="0" simplePos="0" relativeHeight="251659264" behindDoc="0" locked="0" layoutInCell="1" allowOverlap="1" wp14:anchorId="553F0717" wp14:editId="6DFFCDFA">
              <wp:simplePos x="635" y="635"/>
              <wp:positionH relativeFrom="page">
                <wp:align>center</wp:align>
              </wp:positionH>
              <wp:positionV relativeFrom="page">
                <wp:align>bottom</wp:align>
              </wp:positionV>
              <wp:extent cx="443865" cy="443865"/>
              <wp:effectExtent l="0" t="0" r="0" b="0"/>
              <wp:wrapNone/>
              <wp:docPr id="2" name="Text Box 2" descr="SENSITIVE BUT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0D8CA8" w14:textId="7CD9D681" w:rsidR="001D71C8" w:rsidRPr="001D71C8" w:rsidRDefault="001D71C8" w:rsidP="001D71C8">
                          <w:pPr>
                            <w:spacing w:after="0"/>
                            <w:rPr>
                              <w:rFonts w:ascii="Calibri" w:eastAsia="Calibri" w:hAnsi="Calibri" w:cs="Calibri"/>
                              <w:noProof/>
                              <w:color w:val="000000"/>
                              <w:sz w:val="28"/>
                              <w:szCs w:val="28"/>
                            </w:rPr>
                          </w:pPr>
                          <w:r w:rsidRPr="001D71C8">
                            <w:rPr>
                              <w:rFonts w:ascii="Calibri" w:eastAsia="Calibri" w:hAnsi="Calibri" w:cs="Calibri"/>
                              <w:noProof/>
                              <w:color w:val="000000"/>
                              <w:sz w:val="28"/>
                              <w:szCs w:val="28"/>
                            </w:rPr>
                            <w:t>SENSITIVE BUT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553F0717">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alt="SENSITIVE BUT UNCLASSIFIED"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textbox style="mso-fit-shape-to-text:t" inset="0,0,0,15pt">
                <w:txbxContent>
                  <w:p w:rsidRPr="001D71C8" w:rsidR="001D71C8" w:rsidP="001D71C8" w:rsidRDefault="001D71C8" w14:paraId="220D8CA8" w14:textId="7CD9D681">
                    <w:pPr>
                      <w:spacing w:after="0"/>
                      <w:rPr>
                        <w:rFonts w:ascii="Calibri" w:hAnsi="Calibri" w:eastAsia="Calibri" w:cs="Calibri"/>
                        <w:noProof/>
                        <w:color w:val="000000"/>
                        <w:sz w:val="28"/>
                        <w:szCs w:val="28"/>
                      </w:rPr>
                    </w:pPr>
                    <w:r w:rsidRPr="001D71C8">
                      <w:rPr>
                        <w:rFonts w:ascii="Calibri" w:hAnsi="Calibri" w:eastAsia="Calibri" w:cs="Calibri"/>
                        <w:noProof/>
                        <w:color w:val="000000"/>
                        <w:sz w:val="28"/>
                        <w:szCs w:val="28"/>
                      </w:rPr>
                      <w:t>SENSITIVE BUT 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8EA10" w14:textId="45651114" w:rsidR="001D71C8" w:rsidRDefault="001D71C8">
    <w:pPr>
      <w:pStyle w:val="Footer"/>
    </w:pPr>
    <w:r>
      <w:rPr>
        <w:noProof/>
      </w:rPr>
      <mc:AlternateContent>
        <mc:Choice Requires="wps">
          <w:drawing>
            <wp:anchor distT="0" distB="0" distL="0" distR="0" simplePos="0" relativeHeight="251660288" behindDoc="0" locked="0" layoutInCell="1" allowOverlap="1" wp14:anchorId="514D105E" wp14:editId="1479D9C4">
              <wp:simplePos x="635" y="635"/>
              <wp:positionH relativeFrom="page">
                <wp:align>center</wp:align>
              </wp:positionH>
              <wp:positionV relativeFrom="page">
                <wp:align>bottom</wp:align>
              </wp:positionV>
              <wp:extent cx="443865" cy="443865"/>
              <wp:effectExtent l="0" t="0" r="0" b="0"/>
              <wp:wrapNone/>
              <wp:docPr id="3" name="Text Box 3" descr="SENSITIVE BUT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8B5DE8" w14:textId="3F8BCCFD" w:rsidR="001D71C8" w:rsidRPr="001D71C8" w:rsidRDefault="001D71C8" w:rsidP="001D71C8">
                          <w:pPr>
                            <w:spacing w:after="0"/>
                            <w:rPr>
                              <w:rFonts w:ascii="Calibri" w:eastAsia="Calibri" w:hAnsi="Calibri" w:cs="Calibri"/>
                              <w:noProof/>
                              <w:color w:val="000000"/>
                              <w:sz w:val="28"/>
                              <w:szCs w:val="28"/>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4D105E" id="_x0000_t202" coordsize="21600,21600" o:spt="202" path="m,l,21600r21600,l21600,xe">
              <v:stroke joinstyle="miter"/>
              <v:path gradientshapeok="t" o:connecttype="rect"/>
            </v:shapetype>
            <v:shape id="Text Box 3" o:spid="_x0000_s1027" type="#_x0000_t202" alt="SENSITIVE BUT UNCLASSIFIED"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98B5DE8" w14:textId="3F8BCCFD" w:rsidR="001D71C8" w:rsidRPr="001D71C8" w:rsidRDefault="001D71C8" w:rsidP="001D71C8">
                    <w:pPr>
                      <w:spacing w:after="0"/>
                      <w:rPr>
                        <w:rFonts w:ascii="Calibri" w:eastAsia="Calibri" w:hAnsi="Calibri" w:cs="Calibri"/>
                        <w:noProof/>
                        <w:color w:val="000000"/>
                        <w:sz w:val="28"/>
                        <w:szCs w:val="2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3E6A" w14:textId="61282ECA" w:rsidR="001D71C8" w:rsidRDefault="001D71C8">
    <w:pPr>
      <w:pStyle w:val="Footer"/>
    </w:pPr>
    <w:r>
      <w:rPr>
        <w:noProof/>
      </w:rPr>
      <mc:AlternateContent>
        <mc:Choice Requires="wps">
          <w:drawing>
            <wp:anchor distT="0" distB="0" distL="0" distR="0" simplePos="0" relativeHeight="251658240" behindDoc="0" locked="0" layoutInCell="1" allowOverlap="1" wp14:anchorId="5D97EF98" wp14:editId="28CF8FDC">
              <wp:simplePos x="635" y="635"/>
              <wp:positionH relativeFrom="page">
                <wp:align>center</wp:align>
              </wp:positionH>
              <wp:positionV relativeFrom="page">
                <wp:align>bottom</wp:align>
              </wp:positionV>
              <wp:extent cx="443865" cy="443865"/>
              <wp:effectExtent l="0" t="0" r="0" b="0"/>
              <wp:wrapNone/>
              <wp:docPr id="1" name="Text Box 1" descr="SENSITIVE BUT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A23516" w14:textId="58DB731E" w:rsidR="001D71C8" w:rsidRPr="001D71C8" w:rsidRDefault="001D71C8" w:rsidP="001D71C8">
                          <w:pPr>
                            <w:spacing w:after="0"/>
                            <w:rPr>
                              <w:rFonts w:ascii="Calibri" w:eastAsia="Calibri" w:hAnsi="Calibri" w:cs="Calibri"/>
                              <w:noProof/>
                              <w:color w:val="000000"/>
                              <w:sz w:val="28"/>
                              <w:szCs w:val="28"/>
                            </w:rPr>
                          </w:pPr>
                          <w:r w:rsidRPr="001D71C8">
                            <w:rPr>
                              <w:rFonts w:ascii="Calibri" w:eastAsia="Calibri" w:hAnsi="Calibri" w:cs="Calibri"/>
                              <w:noProof/>
                              <w:color w:val="000000"/>
                              <w:sz w:val="28"/>
                              <w:szCs w:val="28"/>
                            </w:rPr>
                            <w:t>SENSITIVE BUT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5D97EF98">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alt="SENSITIVE BUT UNCLASSIFIED"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1D71C8" w:rsidR="001D71C8" w:rsidP="001D71C8" w:rsidRDefault="001D71C8" w14:paraId="3BA23516" w14:textId="58DB731E">
                    <w:pPr>
                      <w:spacing w:after="0"/>
                      <w:rPr>
                        <w:rFonts w:ascii="Calibri" w:hAnsi="Calibri" w:eastAsia="Calibri" w:cs="Calibri"/>
                        <w:noProof/>
                        <w:color w:val="000000"/>
                        <w:sz w:val="28"/>
                        <w:szCs w:val="28"/>
                      </w:rPr>
                    </w:pPr>
                    <w:r w:rsidRPr="001D71C8">
                      <w:rPr>
                        <w:rFonts w:ascii="Calibri" w:hAnsi="Calibri" w:eastAsia="Calibri" w:cs="Calibri"/>
                        <w:noProof/>
                        <w:color w:val="000000"/>
                        <w:sz w:val="28"/>
                        <w:szCs w:val="28"/>
                      </w:rPr>
                      <w:t>SENSITIVE BUT 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7E1B5" w14:textId="77777777" w:rsidR="006F3B70" w:rsidRDefault="006F3B70" w:rsidP="001D71C8">
      <w:pPr>
        <w:spacing w:after="0" w:line="240" w:lineRule="auto"/>
      </w:pPr>
      <w:r>
        <w:separator/>
      </w:r>
    </w:p>
  </w:footnote>
  <w:footnote w:type="continuationSeparator" w:id="0">
    <w:p w14:paraId="7DFFC594" w14:textId="77777777" w:rsidR="006F3B70" w:rsidRDefault="006F3B70" w:rsidP="001D71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2CA13"/>
    <w:multiLevelType w:val="hybridMultilevel"/>
    <w:tmpl w:val="FFFFFFFF"/>
    <w:lvl w:ilvl="0" w:tplc="E4426074">
      <w:start w:val="1"/>
      <w:numFmt w:val="decimal"/>
      <w:lvlText w:val="%1."/>
      <w:lvlJc w:val="left"/>
      <w:pPr>
        <w:ind w:left="720" w:hanging="360"/>
      </w:pPr>
    </w:lvl>
    <w:lvl w:ilvl="1" w:tplc="D87E1638">
      <w:start w:val="1"/>
      <w:numFmt w:val="lowerLetter"/>
      <w:lvlText w:val="%2."/>
      <w:lvlJc w:val="left"/>
      <w:pPr>
        <w:ind w:left="1440" w:hanging="360"/>
      </w:pPr>
    </w:lvl>
    <w:lvl w:ilvl="2" w:tplc="B1A239AC">
      <w:start w:val="1"/>
      <w:numFmt w:val="lowerRoman"/>
      <w:lvlText w:val="%3."/>
      <w:lvlJc w:val="right"/>
      <w:pPr>
        <w:ind w:left="2160" w:hanging="180"/>
      </w:pPr>
    </w:lvl>
    <w:lvl w:ilvl="3" w:tplc="FD96FCF2">
      <w:start w:val="1"/>
      <w:numFmt w:val="decimal"/>
      <w:lvlText w:val="%4."/>
      <w:lvlJc w:val="left"/>
      <w:pPr>
        <w:ind w:left="2880" w:hanging="360"/>
      </w:pPr>
    </w:lvl>
    <w:lvl w:ilvl="4" w:tplc="5DE22C20">
      <w:start w:val="1"/>
      <w:numFmt w:val="lowerLetter"/>
      <w:lvlText w:val="%5."/>
      <w:lvlJc w:val="left"/>
      <w:pPr>
        <w:ind w:left="3600" w:hanging="360"/>
      </w:pPr>
    </w:lvl>
    <w:lvl w:ilvl="5" w:tplc="29540818">
      <w:start w:val="1"/>
      <w:numFmt w:val="lowerRoman"/>
      <w:lvlText w:val="%6."/>
      <w:lvlJc w:val="right"/>
      <w:pPr>
        <w:ind w:left="4320" w:hanging="180"/>
      </w:pPr>
    </w:lvl>
    <w:lvl w:ilvl="6" w:tplc="04822AEE">
      <w:start w:val="1"/>
      <w:numFmt w:val="decimal"/>
      <w:lvlText w:val="%7."/>
      <w:lvlJc w:val="left"/>
      <w:pPr>
        <w:ind w:left="5040" w:hanging="360"/>
      </w:pPr>
    </w:lvl>
    <w:lvl w:ilvl="7" w:tplc="7436D0A6">
      <w:start w:val="1"/>
      <w:numFmt w:val="lowerLetter"/>
      <w:lvlText w:val="%8."/>
      <w:lvlJc w:val="left"/>
      <w:pPr>
        <w:ind w:left="5760" w:hanging="360"/>
      </w:pPr>
    </w:lvl>
    <w:lvl w:ilvl="8" w:tplc="E4F04EEE">
      <w:start w:val="1"/>
      <w:numFmt w:val="lowerRoman"/>
      <w:lvlText w:val="%9."/>
      <w:lvlJc w:val="right"/>
      <w:pPr>
        <w:ind w:left="6480" w:hanging="180"/>
      </w:pPr>
    </w:lvl>
  </w:abstractNum>
  <w:abstractNum w:abstractNumId="1" w15:restartNumberingAfterBreak="0">
    <w:nsid w:val="2F249963"/>
    <w:multiLevelType w:val="hybridMultilevel"/>
    <w:tmpl w:val="FFFFFFFF"/>
    <w:lvl w:ilvl="0" w:tplc="70CE297C">
      <w:start w:val="4"/>
      <w:numFmt w:val="decimal"/>
      <w:lvlText w:val="%1."/>
      <w:lvlJc w:val="left"/>
      <w:pPr>
        <w:ind w:left="720" w:hanging="360"/>
      </w:pPr>
    </w:lvl>
    <w:lvl w:ilvl="1" w:tplc="FA28977C">
      <w:start w:val="1"/>
      <w:numFmt w:val="lowerLetter"/>
      <w:lvlText w:val="%2."/>
      <w:lvlJc w:val="left"/>
      <w:pPr>
        <w:ind w:left="1440" w:hanging="360"/>
      </w:pPr>
    </w:lvl>
    <w:lvl w:ilvl="2" w:tplc="FC804FD6">
      <w:start w:val="1"/>
      <w:numFmt w:val="lowerRoman"/>
      <w:lvlText w:val="%3."/>
      <w:lvlJc w:val="right"/>
      <w:pPr>
        <w:ind w:left="2160" w:hanging="180"/>
      </w:pPr>
    </w:lvl>
    <w:lvl w:ilvl="3" w:tplc="37C6155C">
      <w:start w:val="1"/>
      <w:numFmt w:val="decimal"/>
      <w:lvlText w:val="%4."/>
      <w:lvlJc w:val="left"/>
      <w:pPr>
        <w:ind w:left="2880" w:hanging="360"/>
      </w:pPr>
    </w:lvl>
    <w:lvl w:ilvl="4" w:tplc="DE86371E">
      <w:start w:val="1"/>
      <w:numFmt w:val="lowerLetter"/>
      <w:lvlText w:val="%5."/>
      <w:lvlJc w:val="left"/>
      <w:pPr>
        <w:ind w:left="3600" w:hanging="360"/>
      </w:pPr>
    </w:lvl>
    <w:lvl w:ilvl="5" w:tplc="EBF80C24">
      <w:start w:val="1"/>
      <w:numFmt w:val="lowerRoman"/>
      <w:lvlText w:val="%6."/>
      <w:lvlJc w:val="right"/>
      <w:pPr>
        <w:ind w:left="4320" w:hanging="180"/>
      </w:pPr>
    </w:lvl>
    <w:lvl w:ilvl="6" w:tplc="021088FC">
      <w:start w:val="1"/>
      <w:numFmt w:val="decimal"/>
      <w:lvlText w:val="%7."/>
      <w:lvlJc w:val="left"/>
      <w:pPr>
        <w:ind w:left="5040" w:hanging="360"/>
      </w:pPr>
    </w:lvl>
    <w:lvl w:ilvl="7" w:tplc="93B4D25C">
      <w:start w:val="1"/>
      <w:numFmt w:val="lowerLetter"/>
      <w:lvlText w:val="%8."/>
      <w:lvlJc w:val="left"/>
      <w:pPr>
        <w:ind w:left="5760" w:hanging="360"/>
      </w:pPr>
    </w:lvl>
    <w:lvl w:ilvl="8" w:tplc="9E966E98">
      <w:start w:val="1"/>
      <w:numFmt w:val="lowerRoman"/>
      <w:lvlText w:val="%9."/>
      <w:lvlJc w:val="right"/>
      <w:pPr>
        <w:ind w:left="6480" w:hanging="180"/>
      </w:pPr>
    </w:lvl>
  </w:abstractNum>
  <w:abstractNum w:abstractNumId="2" w15:restartNumberingAfterBreak="0">
    <w:nsid w:val="55BAD11E"/>
    <w:multiLevelType w:val="hybridMultilevel"/>
    <w:tmpl w:val="FFFFFFFF"/>
    <w:lvl w:ilvl="0" w:tplc="DE40EA76">
      <w:start w:val="2"/>
      <w:numFmt w:val="decimal"/>
      <w:lvlText w:val="%1."/>
      <w:lvlJc w:val="left"/>
      <w:pPr>
        <w:ind w:left="720" w:hanging="360"/>
      </w:pPr>
    </w:lvl>
    <w:lvl w:ilvl="1" w:tplc="59E402E6">
      <w:start w:val="1"/>
      <w:numFmt w:val="lowerLetter"/>
      <w:lvlText w:val="%2."/>
      <w:lvlJc w:val="left"/>
      <w:pPr>
        <w:ind w:left="1440" w:hanging="360"/>
      </w:pPr>
    </w:lvl>
    <w:lvl w:ilvl="2" w:tplc="8D4AC050">
      <w:start w:val="1"/>
      <w:numFmt w:val="lowerRoman"/>
      <w:lvlText w:val="%3."/>
      <w:lvlJc w:val="right"/>
      <w:pPr>
        <w:ind w:left="2160" w:hanging="180"/>
      </w:pPr>
    </w:lvl>
    <w:lvl w:ilvl="3" w:tplc="5760508A">
      <w:start w:val="1"/>
      <w:numFmt w:val="decimal"/>
      <w:lvlText w:val="%4."/>
      <w:lvlJc w:val="left"/>
      <w:pPr>
        <w:ind w:left="2880" w:hanging="360"/>
      </w:pPr>
    </w:lvl>
    <w:lvl w:ilvl="4" w:tplc="11449B28">
      <w:start w:val="1"/>
      <w:numFmt w:val="lowerLetter"/>
      <w:lvlText w:val="%5."/>
      <w:lvlJc w:val="left"/>
      <w:pPr>
        <w:ind w:left="3600" w:hanging="360"/>
      </w:pPr>
    </w:lvl>
    <w:lvl w:ilvl="5" w:tplc="DBC251D8">
      <w:start w:val="1"/>
      <w:numFmt w:val="lowerRoman"/>
      <w:lvlText w:val="%6."/>
      <w:lvlJc w:val="right"/>
      <w:pPr>
        <w:ind w:left="4320" w:hanging="180"/>
      </w:pPr>
    </w:lvl>
    <w:lvl w:ilvl="6" w:tplc="457AE660">
      <w:start w:val="1"/>
      <w:numFmt w:val="decimal"/>
      <w:lvlText w:val="%7."/>
      <w:lvlJc w:val="left"/>
      <w:pPr>
        <w:ind w:left="5040" w:hanging="360"/>
      </w:pPr>
    </w:lvl>
    <w:lvl w:ilvl="7" w:tplc="8B20B320">
      <w:start w:val="1"/>
      <w:numFmt w:val="lowerLetter"/>
      <w:lvlText w:val="%8."/>
      <w:lvlJc w:val="left"/>
      <w:pPr>
        <w:ind w:left="5760" w:hanging="360"/>
      </w:pPr>
    </w:lvl>
    <w:lvl w:ilvl="8" w:tplc="8AC8C700">
      <w:start w:val="1"/>
      <w:numFmt w:val="lowerRoman"/>
      <w:lvlText w:val="%9."/>
      <w:lvlJc w:val="right"/>
      <w:pPr>
        <w:ind w:left="6480" w:hanging="180"/>
      </w:pPr>
    </w:lvl>
  </w:abstractNum>
  <w:abstractNum w:abstractNumId="3" w15:restartNumberingAfterBreak="0">
    <w:nsid w:val="5EE2ECB3"/>
    <w:multiLevelType w:val="hybridMultilevel"/>
    <w:tmpl w:val="FFFFFFFF"/>
    <w:lvl w:ilvl="0" w:tplc="D454592C">
      <w:start w:val="3"/>
      <w:numFmt w:val="decimal"/>
      <w:lvlText w:val="%1."/>
      <w:lvlJc w:val="left"/>
      <w:pPr>
        <w:ind w:left="720" w:hanging="360"/>
      </w:pPr>
    </w:lvl>
    <w:lvl w:ilvl="1" w:tplc="501CBF72">
      <w:start w:val="1"/>
      <w:numFmt w:val="lowerLetter"/>
      <w:lvlText w:val="%2."/>
      <w:lvlJc w:val="left"/>
      <w:pPr>
        <w:ind w:left="1440" w:hanging="360"/>
      </w:pPr>
    </w:lvl>
    <w:lvl w:ilvl="2" w:tplc="32E84FE6">
      <w:start w:val="1"/>
      <w:numFmt w:val="lowerRoman"/>
      <w:lvlText w:val="%3."/>
      <w:lvlJc w:val="right"/>
      <w:pPr>
        <w:ind w:left="2160" w:hanging="180"/>
      </w:pPr>
    </w:lvl>
    <w:lvl w:ilvl="3" w:tplc="C3CAA604">
      <w:start w:val="1"/>
      <w:numFmt w:val="decimal"/>
      <w:lvlText w:val="%4."/>
      <w:lvlJc w:val="left"/>
      <w:pPr>
        <w:ind w:left="2880" w:hanging="360"/>
      </w:pPr>
    </w:lvl>
    <w:lvl w:ilvl="4" w:tplc="5392A250">
      <w:start w:val="1"/>
      <w:numFmt w:val="lowerLetter"/>
      <w:lvlText w:val="%5."/>
      <w:lvlJc w:val="left"/>
      <w:pPr>
        <w:ind w:left="3600" w:hanging="360"/>
      </w:pPr>
    </w:lvl>
    <w:lvl w:ilvl="5" w:tplc="4314C126">
      <w:start w:val="1"/>
      <w:numFmt w:val="lowerRoman"/>
      <w:lvlText w:val="%6."/>
      <w:lvlJc w:val="right"/>
      <w:pPr>
        <w:ind w:left="4320" w:hanging="180"/>
      </w:pPr>
    </w:lvl>
    <w:lvl w:ilvl="6" w:tplc="4E4E8082">
      <w:start w:val="1"/>
      <w:numFmt w:val="decimal"/>
      <w:lvlText w:val="%7."/>
      <w:lvlJc w:val="left"/>
      <w:pPr>
        <w:ind w:left="5040" w:hanging="360"/>
      </w:pPr>
    </w:lvl>
    <w:lvl w:ilvl="7" w:tplc="695ED186">
      <w:start w:val="1"/>
      <w:numFmt w:val="lowerLetter"/>
      <w:lvlText w:val="%8."/>
      <w:lvlJc w:val="left"/>
      <w:pPr>
        <w:ind w:left="5760" w:hanging="360"/>
      </w:pPr>
    </w:lvl>
    <w:lvl w:ilvl="8" w:tplc="85160788">
      <w:start w:val="1"/>
      <w:numFmt w:val="lowerRoman"/>
      <w:lvlText w:val="%9."/>
      <w:lvlJc w:val="right"/>
      <w:pPr>
        <w:ind w:left="6480" w:hanging="180"/>
      </w:pPr>
    </w:lvl>
  </w:abstractNum>
  <w:num w:numId="1" w16cid:durableId="212236230">
    <w:abstractNumId w:val="1"/>
  </w:num>
  <w:num w:numId="2" w16cid:durableId="31538844">
    <w:abstractNumId w:val="3"/>
  </w:num>
  <w:num w:numId="3" w16cid:durableId="1593707288">
    <w:abstractNumId w:val="2"/>
  </w:num>
  <w:num w:numId="4" w16cid:durableId="603076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EF38C5"/>
    <w:rsid w:val="000800A6"/>
    <w:rsid w:val="001D71C8"/>
    <w:rsid w:val="00234B49"/>
    <w:rsid w:val="002B032D"/>
    <w:rsid w:val="004D1D1B"/>
    <w:rsid w:val="0066028B"/>
    <w:rsid w:val="006F3B70"/>
    <w:rsid w:val="0074546A"/>
    <w:rsid w:val="00844F35"/>
    <w:rsid w:val="00864F65"/>
    <w:rsid w:val="00B35A67"/>
    <w:rsid w:val="00CF4F63"/>
    <w:rsid w:val="00F9689C"/>
    <w:rsid w:val="01EC26B6"/>
    <w:rsid w:val="03C4F818"/>
    <w:rsid w:val="03EF38C5"/>
    <w:rsid w:val="04E59E9C"/>
    <w:rsid w:val="06A45B33"/>
    <w:rsid w:val="0906F7C9"/>
    <w:rsid w:val="0BBC2BCD"/>
    <w:rsid w:val="148B14BF"/>
    <w:rsid w:val="17ED9089"/>
    <w:rsid w:val="1B48928E"/>
    <w:rsid w:val="1E296C51"/>
    <w:rsid w:val="23B37D10"/>
    <w:rsid w:val="28925E5C"/>
    <w:rsid w:val="2A17E47B"/>
    <w:rsid w:val="2A8B1A67"/>
    <w:rsid w:val="2C04E926"/>
    <w:rsid w:val="3411D159"/>
    <w:rsid w:val="38792140"/>
    <w:rsid w:val="39C242D8"/>
    <w:rsid w:val="3A3D7628"/>
    <w:rsid w:val="3CA2F0FC"/>
    <w:rsid w:val="4038C51C"/>
    <w:rsid w:val="41F4E5BA"/>
    <w:rsid w:val="448D099A"/>
    <w:rsid w:val="461D2A6B"/>
    <w:rsid w:val="4D576486"/>
    <w:rsid w:val="4F1E12E8"/>
    <w:rsid w:val="4FBE288E"/>
    <w:rsid w:val="4FDC7559"/>
    <w:rsid w:val="50682E96"/>
    <w:rsid w:val="5272A9BE"/>
    <w:rsid w:val="56B767E3"/>
    <w:rsid w:val="5705C250"/>
    <w:rsid w:val="58D15A90"/>
    <w:rsid w:val="5A2EDBD5"/>
    <w:rsid w:val="5BA90AEA"/>
    <w:rsid w:val="5D826FE9"/>
    <w:rsid w:val="5F72CC52"/>
    <w:rsid w:val="614A520A"/>
    <w:rsid w:val="658175B7"/>
    <w:rsid w:val="6A537B39"/>
    <w:rsid w:val="6A55C39E"/>
    <w:rsid w:val="6DF65C9E"/>
    <w:rsid w:val="72CE4E17"/>
    <w:rsid w:val="738DF7B9"/>
    <w:rsid w:val="7694BAA2"/>
    <w:rsid w:val="7A31BB25"/>
    <w:rsid w:val="7B09CB96"/>
    <w:rsid w:val="7BA295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F38C5"/>
  <w15:chartTrackingRefBased/>
  <w15:docId w15:val="{805BFC27-1089-4A86-995B-081E46E6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unhideWhenUsed/>
    <w:rsid w:val="001D71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1C8"/>
  </w:style>
  <w:style w:type="paragraph" w:styleId="NoSpacing">
    <w:name w:val="No Spacing"/>
    <w:uiPriority w:val="1"/>
    <w:qFormat/>
    <w:pPr>
      <w:spacing w:after="0" w:line="240" w:lineRule="auto"/>
    </w:pPr>
  </w:style>
  <w:style w:type="paragraph" w:styleId="Revision">
    <w:name w:val="Revision"/>
    <w:hidden/>
    <w:uiPriority w:val="99"/>
    <w:semiHidden/>
    <w:rsid w:val="00CF4F63"/>
    <w:pPr>
      <w:spacing w:after="0" w:line="240" w:lineRule="auto"/>
    </w:pPr>
  </w:style>
  <w:style w:type="paragraph" w:styleId="Header">
    <w:name w:val="header"/>
    <w:basedOn w:val="Normal"/>
    <w:link w:val="HeaderChar"/>
    <w:uiPriority w:val="99"/>
    <w:unhideWhenUsed/>
    <w:rsid w:val="006602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625</DocId>
    <Category xmlns="328c4b46-73db-4dea-b856-05d9d8a86b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5BAAB47A895E43BC2B4D48C51F9E10" ma:contentTypeVersion="3" ma:contentTypeDescription="Create a new document." ma:contentTypeScope="" ma:versionID="d00301ecf81fae8d477d47f03beddcf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1B87F9-E6D5-40E3-A3BF-FA767B46D7A7}">
  <ds:schemaRefs>
    <ds:schemaRef ds:uri="http://schemas.microsoft.com/sharepoint/v3/contenttype/forms"/>
  </ds:schemaRefs>
</ds:datastoreItem>
</file>

<file path=customXml/itemProps2.xml><?xml version="1.0" encoding="utf-8"?>
<ds:datastoreItem xmlns:ds="http://schemas.openxmlformats.org/officeDocument/2006/customXml" ds:itemID="{40824691-2E53-48EA-8C62-F4B7B7DD4FBD}">
  <ds:schemaRefs>
    <ds:schemaRef ds:uri="http://schemas.microsoft.com/office/2006/metadata/properties"/>
    <ds:schemaRef ds:uri="http://schemas.microsoft.com/office/infopath/2007/PartnerControls"/>
    <ds:schemaRef ds:uri="0111eea3-9929-4445-920b-0e57866cfff9"/>
    <ds:schemaRef ds:uri="0c87ed42-55fc-4689-b42b-3bc18760766c"/>
  </ds:schemaRefs>
</ds:datastoreItem>
</file>

<file path=customXml/itemProps3.xml><?xml version="1.0" encoding="utf-8"?>
<ds:datastoreItem xmlns:ds="http://schemas.openxmlformats.org/officeDocument/2006/customXml" ds:itemID="{6326913F-C74E-4A7F-A51F-4D9744477BE0}"/>
</file>

<file path=docProps/app.xml><?xml version="1.0" encoding="utf-8"?>
<Properties xmlns="http://schemas.openxmlformats.org/officeDocument/2006/extended-properties" xmlns:vt="http://schemas.openxmlformats.org/officeDocument/2006/docPropsVTypes">
  <Template>Normal</Template>
  <TotalTime>3</TotalTime>
  <Pages>1</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Milner, Rachel E</dc:creator>
  <cp:keywords/>
  <dc:description/>
  <cp:lastModifiedBy>Updegraff, Sylvia G (Geneva)</cp:lastModifiedBy>
  <cp:revision>7</cp:revision>
  <dcterms:created xsi:type="dcterms:W3CDTF">2023-11-01T13:50:00Z</dcterms:created>
  <dcterms:modified xsi:type="dcterms:W3CDTF">2023-11-15T09:40:00Z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#000000,14,Calibri</vt:lpwstr>
  </property>
  <property fmtid="{D5CDD505-2E9C-101B-9397-08002B2CF9AE}" pid="4" name="ClassificationContentMarkingFooterText">
    <vt:lpwstr>SENSITIVE BUT UNCLASSIFIED</vt:lpwstr>
  </property>
  <property fmtid="{D5CDD505-2E9C-101B-9397-08002B2CF9AE}" pid="5" name="MSIP_Label_0d3cdd76-ed86-4455-8be3-c27733367ace_Enabled">
    <vt:lpwstr>true</vt:lpwstr>
  </property>
  <property fmtid="{D5CDD505-2E9C-101B-9397-08002B2CF9AE}" pid="6" name="MSIP_Label_0d3cdd76-ed86-4455-8be3-c27733367ace_SetDate">
    <vt:lpwstr>2023-10-05T19:34:15Z</vt:lpwstr>
  </property>
  <property fmtid="{D5CDD505-2E9C-101B-9397-08002B2CF9AE}" pid="7" name="MSIP_Label_0d3cdd76-ed86-4455-8be3-c27733367ace_Method">
    <vt:lpwstr>Privileged</vt:lpwstr>
  </property>
  <property fmtid="{D5CDD505-2E9C-101B-9397-08002B2CF9AE}" pid="8" name="MSIP_Label_0d3cdd76-ed86-4455-8be3-c27733367ace_Name">
    <vt:lpwstr>0d3cdd76-ed86-4455-8be3-c27733367ace</vt:lpwstr>
  </property>
  <property fmtid="{D5CDD505-2E9C-101B-9397-08002B2CF9AE}" pid="9" name="MSIP_Label_0d3cdd76-ed86-4455-8be3-c27733367ace_SiteId">
    <vt:lpwstr>66cf5074-5afe-48d1-a691-a12b2121f44b</vt:lpwstr>
  </property>
  <property fmtid="{D5CDD505-2E9C-101B-9397-08002B2CF9AE}" pid="10" name="MSIP_Label_0d3cdd76-ed86-4455-8be3-c27733367ace_ActionId">
    <vt:lpwstr>027e9f89-88ac-4c0b-95ae-b1df7c3267d4</vt:lpwstr>
  </property>
  <property fmtid="{D5CDD505-2E9C-101B-9397-08002B2CF9AE}" pid="11" name="MSIP_Label_0d3cdd76-ed86-4455-8be3-c27733367ace_ContentBits">
    <vt:lpwstr>2</vt:lpwstr>
  </property>
  <property fmtid="{D5CDD505-2E9C-101B-9397-08002B2CF9AE}" pid="12" name="ContentTypeId">
    <vt:lpwstr>0x0101004D5BAAB47A895E43BC2B4D48C51F9E10</vt:lpwstr>
  </property>
  <property fmtid="{D5CDD505-2E9C-101B-9397-08002B2CF9AE}" pid="13" name="MediaServiceImageTags">
    <vt:lpwstr/>
  </property>
</Properties>
</file>