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191C8D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44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F60328">
        <w:rPr>
          <w:rFonts w:ascii="Arial" w:hAnsi="Arial" w:cs="Arial"/>
          <w:b/>
          <w:sz w:val="22"/>
          <w:szCs w:val="22"/>
        </w:rPr>
        <w:t>Cameroon</w:t>
      </w:r>
      <w:r w:rsidR="00CF4A97">
        <w:rPr>
          <w:rFonts w:ascii="Arial" w:hAnsi="Arial" w:cs="Arial"/>
          <w:b/>
          <w:sz w:val="22"/>
          <w:szCs w:val="22"/>
        </w:rPr>
        <w:t xml:space="preserve"> 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B178AC">
        <w:rPr>
          <w:rFonts w:ascii="Arial" w:hAnsi="Arial" w:cs="Arial"/>
          <w:bCs/>
          <w:sz w:val="22"/>
          <w:szCs w:val="22"/>
        </w:rPr>
        <w:t>14</w:t>
      </w:r>
      <w:r w:rsidR="009C7F87"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C7F87">
        <w:rPr>
          <w:rFonts w:ascii="Arial" w:hAnsi="Arial" w:cs="Arial"/>
          <w:bCs/>
          <w:sz w:val="22"/>
          <w:szCs w:val="22"/>
        </w:rPr>
        <w:t xml:space="preserve"> November</w:t>
      </w:r>
      <w:r w:rsidR="00CF4A97">
        <w:rPr>
          <w:rFonts w:ascii="Arial" w:hAnsi="Arial" w:cs="Arial"/>
          <w:bCs/>
          <w:sz w:val="22"/>
          <w:szCs w:val="22"/>
        </w:rPr>
        <w:t xml:space="preserve"> 2023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0FD4" w:rsidRPr="00046AAE" w:rsidRDefault="00A40FD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warmly welcomes the delegation of </w:t>
      </w:r>
      <w:r w:rsidR="00B178AC">
        <w:rPr>
          <w:rFonts w:ascii="Arial" w:hAnsi="Arial" w:cs="Arial"/>
          <w:sz w:val="22"/>
          <w:szCs w:val="22"/>
        </w:rPr>
        <w:t>Cameroon</w:t>
      </w:r>
      <w:r w:rsidRPr="009C7F87">
        <w:rPr>
          <w:rFonts w:ascii="Arial" w:hAnsi="Arial" w:cs="Arial"/>
          <w:sz w:val="22"/>
          <w:szCs w:val="22"/>
        </w:rPr>
        <w:t xml:space="preserve"> and appreciates the presentation made.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B17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B178AC">
        <w:rPr>
          <w:rFonts w:ascii="Arial" w:hAnsi="Arial" w:cs="Arial"/>
          <w:sz w:val="22"/>
          <w:szCs w:val="22"/>
        </w:rPr>
        <w:t>Cameroon</w:t>
      </w:r>
      <w:r w:rsidR="00431E37">
        <w:rPr>
          <w:rFonts w:ascii="Arial" w:hAnsi="Arial" w:cs="Arial"/>
          <w:sz w:val="22"/>
          <w:szCs w:val="22"/>
        </w:rPr>
        <w:t xml:space="preserve"> since its last UPR towards strengthening the respect for human rights </w:t>
      </w:r>
      <w:r w:rsidR="00B178AC" w:rsidRPr="00B178AC">
        <w:rPr>
          <w:rFonts w:ascii="Arial" w:hAnsi="Arial" w:cs="Arial"/>
          <w:sz w:val="22"/>
          <w:szCs w:val="22"/>
        </w:rPr>
        <w:t>training, regular</w:t>
      </w:r>
      <w:r w:rsidR="00B178AC">
        <w:rPr>
          <w:rFonts w:ascii="Arial" w:hAnsi="Arial" w:cs="Arial"/>
          <w:sz w:val="22"/>
          <w:szCs w:val="22"/>
        </w:rPr>
        <w:t xml:space="preserve"> capacity development </w:t>
      </w:r>
      <w:r w:rsidR="00B178AC" w:rsidRPr="00B178AC">
        <w:rPr>
          <w:rFonts w:ascii="Arial" w:hAnsi="Arial" w:cs="Arial"/>
          <w:sz w:val="22"/>
          <w:szCs w:val="22"/>
        </w:rPr>
        <w:t xml:space="preserve">and institutional coordination in the </w:t>
      </w:r>
      <w:r w:rsidR="00B178AC">
        <w:rPr>
          <w:rFonts w:ascii="Arial" w:hAnsi="Arial" w:cs="Arial"/>
          <w:sz w:val="22"/>
          <w:szCs w:val="22"/>
        </w:rPr>
        <w:t xml:space="preserve">area of Human Rights through an </w:t>
      </w:r>
      <w:r w:rsidR="00B178AC" w:rsidRPr="00B178AC">
        <w:rPr>
          <w:rFonts w:ascii="Arial" w:hAnsi="Arial" w:cs="Arial"/>
          <w:sz w:val="22"/>
          <w:szCs w:val="22"/>
        </w:rPr>
        <w:t>Inter</w:t>
      </w:r>
      <w:r w:rsidR="00B178AC">
        <w:rPr>
          <w:rFonts w:ascii="Arial" w:hAnsi="Arial" w:cs="Arial"/>
          <w:sz w:val="22"/>
          <w:szCs w:val="22"/>
        </w:rPr>
        <w:t>-</w:t>
      </w:r>
      <w:r w:rsidR="00B178AC" w:rsidRPr="00B178AC">
        <w:rPr>
          <w:rFonts w:ascii="Arial" w:hAnsi="Arial" w:cs="Arial"/>
          <w:sz w:val="22"/>
          <w:szCs w:val="22"/>
        </w:rPr>
        <w:t>ministerial Committee</w:t>
      </w:r>
      <w:r w:rsidR="00431E37">
        <w:rPr>
          <w:rFonts w:ascii="Arial" w:hAnsi="Arial" w:cs="Arial"/>
          <w:sz w:val="22"/>
          <w:szCs w:val="22"/>
        </w:rPr>
        <w:t xml:space="preserve">. </w:t>
      </w:r>
    </w:p>
    <w:p w:rsidR="00431E37" w:rsidRPr="009C7F87" w:rsidRDefault="00431E3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B178AC">
        <w:rPr>
          <w:rFonts w:ascii="Arial" w:hAnsi="Arial" w:cs="Arial"/>
          <w:sz w:val="22"/>
          <w:szCs w:val="22"/>
        </w:rPr>
        <w:t>Cameroon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9B343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B1F">
        <w:rPr>
          <w:rFonts w:ascii="Arial" w:hAnsi="Arial" w:cs="Arial"/>
          <w:sz w:val="22"/>
          <w:szCs w:val="22"/>
        </w:rPr>
        <w:t xml:space="preserve">Continues efforts to </w:t>
      </w:r>
      <w:r w:rsidR="00B178AC" w:rsidRPr="00DE2B1F">
        <w:rPr>
          <w:rFonts w:ascii="Arial" w:hAnsi="Arial" w:cs="Arial"/>
          <w:sz w:val="22"/>
          <w:szCs w:val="22"/>
        </w:rPr>
        <w:t>provide access to education at all levels by developing school infrastructure</w:t>
      </w:r>
      <w:r w:rsidR="00B178AC" w:rsidRPr="009B343F">
        <w:rPr>
          <w:rFonts w:ascii="Arial" w:hAnsi="Arial" w:cs="Arial"/>
          <w:sz w:val="22"/>
          <w:szCs w:val="22"/>
        </w:rPr>
        <w:t>, granting subsidies to private schools</w:t>
      </w:r>
      <w:r w:rsidR="00B178AC" w:rsidRPr="00DE2B1F">
        <w:rPr>
          <w:rFonts w:ascii="Arial" w:hAnsi="Arial" w:cs="Arial"/>
          <w:sz w:val="22"/>
          <w:szCs w:val="22"/>
        </w:rPr>
        <w:t>, providing teaching aids and school textbooks, and consolidating staff strength</w:t>
      </w:r>
      <w:r w:rsidRPr="00DE2B1F">
        <w:rPr>
          <w:rFonts w:ascii="Arial" w:hAnsi="Arial" w:cs="Arial"/>
          <w:sz w:val="22"/>
          <w:szCs w:val="22"/>
        </w:rPr>
        <w:t>.</w:t>
      </w:r>
      <w:r w:rsidR="00E457AC" w:rsidRPr="00DE2B1F">
        <w:rPr>
          <w:rFonts w:ascii="Arial" w:hAnsi="Arial" w:cs="Arial"/>
          <w:sz w:val="22"/>
          <w:szCs w:val="22"/>
        </w:rPr>
        <w:t xml:space="preserve"> </w:t>
      </w:r>
    </w:p>
    <w:p w:rsidR="00DE2B1F" w:rsidRPr="00DE2B1F" w:rsidRDefault="00DE2B1F" w:rsidP="00DE2B1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262BE" w:rsidRDefault="009C7F87" w:rsidP="0004082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0829">
        <w:rPr>
          <w:rFonts w:ascii="Arial" w:hAnsi="Arial" w:cs="Arial"/>
          <w:sz w:val="22"/>
          <w:szCs w:val="22"/>
        </w:rPr>
        <w:t xml:space="preserve">Ensure access to health-care services </w:t>
      </w:r>
      <w:r w:rsidR="00040829" w:rsidRPr="00040829">
        <w:rPr>
          <w:rFonts w:ascii="Arial" w:hAnsi="Arial" w:cs="Arial"/>
          <w:sz w:val="22"/>
          <w:szCs w:val="22"/>
        </w:rPr>
        <w:t xml:space="preserve">through the </w:t>
      </w:r>
      <w:r w:rsidR="008923B9">
        <w:rPr>
          <w:rFonts w:ascii="Arial" w:hAnsi="Arial" w:cs="Arial"/>
          <w:sz w:val="22"/>
          <w:szCs w:val="22"/>
        </w:rPr>
        <w:t xml:space="preserve">implementation of the </w:t>
      </w:r>
      <w:r w:rsidR="00040829" w:rsidRPr="00040829">
        <w:rPr>
          <w:rFonts w:ascii="Arial" w:hAnsi="Arial" w:cs="Arial"/>
          <w:sz w:val="22"/>
          <w:szCs w:val="22"/>
        </w:rPr>
        <w:t xml:space="preserve">National Digital Health Strategic Plan- (2020-2024) </w:t>
      </w:r>
      <w:r w:rsidR="00040829">
        <w:rPr>
          <w:rFonts w:ascii="Arial" w:hAnsi="Arial" w:cs="Arial"/>
          <w:sz w:val="22"/>
          <w:szCs w:val="22"/>
        </w:rPr>
        <w:t>to</w:t>
      </w:r>
      <w:r w:rsidR="00040829" w:rsidRPr="00040829">
        <w:rPr>
          <w:rFonts w:ascii="Arial" w:hAnsi="Arial" w:cs="Arial"/>
          <w:sz w:val="22"/>
          <w:szCs w:val="22"/>
        </w:rPr>
        <w:t xml:space="preserve"> improv</w:t>
      </w:r>
      <w:r w:rsidR="00040829">
        <w:rPr>
          <w:rFonts w:ascii="Arial" w:hAnsi="Arial" w:cs="Arial"/>
          <w:sz w:val="22"/>
          <w:szCs w:val="22"/>
        </w:rPr>
        <w:t>e</w:t>
      </w:r>
      <w:r w:rsidR="00040829" w:rsidRPr="00040829">
        <w:rPr>
          <w:rFonts w:ascii="Arial" w:hAnsi="Arial" w:cs="Arial"/>
          <w:sz w:val="22"/>
          <w:szCs w:val="22"/>
        </w:rPr>
        <w:t xml:space="preserve"> the accessibility and quality of healthcare and services through the use</w:t>
      </w:r>
      <w:r w:rsidR="00040829">
        <w:rPr>
          <w:rFonts w:ascii="Arial" w:hAnsi="Arial" w:cs="Arial"/>
          <w:sz w:val="22"/>
          <w:szCs w:val="22"/>
        </w:rPr>
        <w:t xml:space="preserve"> </w:t>
      </w:r>
      <w:r w:rsidR="00040829" w:rsidRPr="00040829">
        <w:rPr>
          <w:rFonts w:ascii="Arial" w:hAnsi="Arial" w:cs="Arial"/>
          <w:sz w:val="22"/>
          <w:szCs w:val="22"/>
        </w:rPr>
        <w:t xml:space="preserve">of digital technologies. </w:t>
      </w:r>
    </w:p>
    <w:p w:rsidR="00040829" w:rsidRPr="00040829" w:rsidRDefault="00040829" w:rsidP="0004082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64293" w:rsidRDefault="009C7F87" w:rsidP="00F6032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3B9">
        <w:rPr>
          <w:rFonts w:ascii="Arial" w:hAnsi="Arial" w:cs="Arial"/>
          <w:sz w:val="22"/>
          <w:szCs w:val="22"/>
        </w:rPr>
        <w:t xml:space="preserve">Take measures to </w:t>
      </w:r>
      <w:r w:rsidR="008923B9" w:rsidRPr="008923B9">
        <w:rPr>
          <w:rFonts w:ascii="Arial" w:hAnsi="Arial" w:cs="Arial"/>
          <w:sz w:val="22"/>
          <w:szCs w:val="22"/>
        </w:rPr>
        <w:t>strengthen support for women experiencing mental health concerns as a result of domestic violence in the form of long-term counseling, affordable housing, childcare support, legal assistance, and employment opportunities.</w:t>
      </w:r>
    </w:p>
    <w:p w:rsidR="008923B9" w:rsidRPr="008923B9" w:rsidRDefault="008923B9" w:rsidP="008923B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764293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8923B9">
        <w:rPr>
          <w:rFonts w:ascii="Arial" w:hAnsi="Arial" w:cs="Arial"/>
          <w:sz w:val="22"/>
          <w:szCs w:val="22"/>
        </w:rPr>
        <w:t xml:space="preserve">Cameroon </w:t>
      </w:r>
      <w:r w:rsidR="009C7F87" w:rsidRPr="009C7F87">
        <w:rPr>
          <w:rFonts w:ascii="Arial" w:hAnsi="Arial" w:cs="Arial"/>
          <w:sz w:val="22"/>
          <w:szCs w:val="22"/>
        </w:rPr>
        <w:t xml:space="preserve">success in its UPR engagement. </w:t>
      </w: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829"/>
    <w:rsid w:val="00040917"/>
    <w:rsid w:val="00046AAE"/>
    <w:rsid w:val="00060FB6"/>
    <w:rsid w:val="00076AEE"/>
    <w:rsid w:val="000C2F75"/>
    <w:rsid w:val="000C44DB"/>
    <w:rsid w:val="000C6344"/>
    <w:rsid w:val="000D281A"/>
    <w:rsid w:val="00102D3D"/>
    <w:rsid w:val="00130682"/>
    <w:rsid w:val="00137DF7"/>
    <w:rsid w:val="0015111F"/>
    <w:rsid w:val="001631CA"/>
    <w:rsid w:val="00171DB5"/>
    <w:rsid w:val="00191C8D"/>
    <w:rsid w:val="001A4203"/>
    <w:rsid w:val="001B5971"/>
    <w:rsid w:val="001D6700"/>
    <w:rsid w:val="0020529C"/>
    <w:rsid w:val="0025701B"/>
    <w:rsid w:val="00265AD8"/>
    <w:rsid w:val="00266B4C"/>
    <w:rsid w:val="002D760A"/>
    <w:rsid w:val="00302DAC"/>
    <w:rsid w:val="00304E5F"/>
    <w:rsid w:val="00325EDB"/>
    <w:rsid w:val="00333EF1"/>
    <w:rsid w:val="00340F0D"/>
    <w:rsid w:val="0035105A"/>
    <w:rsid w:val="00356FED"/>
    <w:rsid w:val="0036267F"/>
    <w:rsid w:val="00364137"/>
    <w:rsid w:val="003967D4"/>
    <w:rsid w:val="003B2964"/>
    <w:rsid w:val="003C2012"/>
    <w:rsid w:val="003F2930"/>
    <w:rsid w:val="003F3BA6"/>
    <w:rsid w:val="00400CA3"/>
    <w:rsid w:val="00403266"/>
    <w:rsid w:val="00431E37"/>
    <w:rsid w:val="00446382"/>
    <w:rsid w:val="00472A21"/>
    <w:rsid w:val="00477262"/>
    <w:rsid w:val="0049069B"/>
    <w:rsid w:val="004A1045"/>
    <w:rsid w:val="004A254A"/>
    <w:rsid w:val="004B14E3"/>
    <w:rsid w:val="004E3DB9"/>
    <w:rsid w:val="004F5F78"/>
    <w:rsid w:val="00500795"/>
    <w:rsid w:val="00521FBD"/>
    <w:rsid w:val="00524A95"/>
    <w:rsid w:val="00537422"/>
    <w:rsid w:val="005430D9"/>
    <w:rsid w:val="005A0D3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94B6E"/>
    <w:rsid w:val="007B2856"/>
    <w:rsid w:val="007D4791"/>
    <w:rsid w:val="008100FB"/>
    <w:rsid w:val="0084314C"/>
    <w:rsid w:val="00843242"/>
    <w:rsid w:val="008612C7"/>
    <w:rsid w:val="00871CD8"/>
    <w:rsid w:val="0088218F"/>
    <w:rsid w:val="008923B9"/>
    <w:rsid w:val="008934B4"/>
    <w:rsid w:val="00894811"/>
    <w:rsid w:val="008A1B84"/>
    <w:rsid w:val="008C0687"/>
    <w:rsid w:val="008F37B5"/>
    <w:rsid w:val="009048A9"/>
    <w:rsid w:val="00934A75"/>
    <w:rsid w:val="00953B33"/>
    <w:rsid w:val="00980AC9"/>
    <w:rsid w:val="00993E59"/>
    <w:rsid w:val="009B343F"/>
    <w:rsid w:val="009C7F87"/>
    <w:rsid w:val="009E5754"/>
    <w:rsid w:val="009F5E6E"/>
    <w:rsid w:val="00A0048A"/>
    <w:rsid w:val="00A331CA"/>
    <w:rsid w:val="00A40FD4"/>
    <w:rsid w:val="00A457D6"/>
    <w:rsid w:val="00A8769E"/>
    <w:rsid w:val="00AD112A"/>
    <w:rsid w:val="00B07B68"/>
    <w:rsid w:val="00B178AC"/>
    <w:rsid w:val="00B30AEC"/>
    <w:rsid w:val="00B33321"/>
    <w:rsid w:val="00B615DA"/>
    <w:rsid w:val="00B7669E"/>
    <w:rsid w:val="00B87AF0"/>
    <w:rsid w:val="00BA07FC"/>
    <w:rsid w:val="00BA470F"/>
    <w:rsid w:val="00BC3143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537"/>
    <w:rsid w:val="00D65AF4"/>
    <w:rsid w:val="00D74F54"/>
    <w:rsid w:val="00DB5E10"/>
    <w:rsid w:val="00DE071A"/>
    <w:rsid w:val="00DE2B1F"/>
    <w:rsid w:val="00DE5124"/>
    <w:rsid w:val="00DF177E"/>
    <w:rsid w:val="00DF6A76"/>
    <w:rsid w:val="00E04070"/>
    <w:rsid w:val="00E262BE"/>
    <w:rsid w:val="00E42863"/>
    <w:rsid w:val="00E457AC"/>
    <w:rsid w:val="00E6466F"/>
    <w:rsid w:val="00E9676C"/>
    <w:rsid w:val="00EA44DB"/>
    <w:rsid w:val="00EB5C1B"/>
    <w:rsid w:val="00EC5892"/>
    <w:rsid w:val="00EC7019"/>
    <w:rsid w:val="00EE09B7"/>
    <w:rsid w:val="00EE423B"/>
    <w:rsid w:val="00F4700B"/>
    <w:rsid w:val="00F60328"/>
    <w:rsid w:val="00F7546B"/>
    <w:rsid w:val="00F82C09"/>
    <w:rsid w:val="00F86974"/>
    <w:rsid w:val="00FB07E9"/>
    <w:rsid w:val="00FB682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5E063BB5-8BB2-41F8-950A-0CE9170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E457AC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67D8C3-F533-43B9-8829-9E30E746040C}"/>
</file>

<file path=customXml/itemProps2.xml><?xml version="1.0" encoding="utf-8"?>
<ds:datastoreItem xmlns:ds="http://schemas.openxmlformats.org/officeDocument/2006/customXml" ds:itemID="{3EBB991E-25DD-49BA-93BC-03AD9A88CC88}"/>
</file>

<file path=customXml/itemProps3.xml><?xml version="1.0" encoding="utf-8"?>
<ds:datastoreItem xmlns:ds="http://schemas.openxmlformats.org/officeDocument/2006/customXml" ds:itemID="{6CAAB54C-401D-425F-A293-EE9845FB0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2021-05-10T08:11:00Z</cp:lastPrinted>
  <dcterms:created xsi:type="dcterms:W3CDTF">2023-11-09T11:41:00Z</dcterms:created>
  <dcterms:modified xsi:type="dcterms:W3CDTF">2023-11-09T11:41:00Z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