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506FC090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1C1BCD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– </w:t>
      </w:r>
      <w:r w:rsidR="00C13806">
        <w:rPr>
          <w:rFonts w:ascii="Verdana" w:eastAsia="Verdana" w:hAnsi="Verdana" w:cs="Verdana"/>
          <w:b/>
          <w:bCs/>
          <w:color w:val="000000" w:themeColor="text1"/>
          <w:sz w:val="24"/>
        </w:rPr>
        <w:t>Cameroon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7B21D947" w14:textId="647C9AE2" w:rsidR="00C76B46" w:rsidRPr="004A1057" w:rsidRDefault="00C76B46" w:rsidP="009667A0">
      <w:pPr>
        <w:spacing w:line="276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0171E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Cameroon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5C997758" w14:textId="3171E8B2" w:rsidR="00C76B46" w:rsidRPr="004A1057" w:rsidRDefault="00C76B46" w:rsidP="009667A0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Netherlands 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commends the </w:t>
      </w:r>
      <w:r w:rsidR="000171E7">
        <w:rPr>
          <w:rFonts w:ascii="Verdana" w:hAnsi="Verdana"/>
          <w:color w:val="000000" w:themeColor="text1"/>
          <w:sz w:val="28"/>
          <w:szCs w:val="28"/>
          <w:lang w:val="en-GB"/>
        </w:rPr>
        <w:t>Cameroon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Government</w:t>
      </w:r>
      <w:r w:rsidR="000A020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0A0209" w:rsidRPr="000A020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on its efforts </w:t>
      </w:r>
      <w:r w:rsidR="000A020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since the last cycle </w:t>
      </w:r>
      <w:r w:rsidR="000A0209" w:rsidRPr="000A0209">
        <w:rPr>
          <w:rFonts w:ascii="Verdana" w:hAnsi="Verdana"/>
          <w:color w:val="000000" w:themeColor="text1"/>
          <w:sz w:val="28"/>
          <w:szCs w:val="28"/>
          <w:lang w:val="en-GB"/>
        </w:rPr>
        <w:t>to ratify international human rights instruments</w:t>
      </w:r>
      <w:r w:rsidR="000A0209">
        <w:rPr>
          <w:rFonts w:ascii="Verdana" w:hAnsi="Verdana"/>
          <w:color w:val="000000" w:themeColor="text1"/>
          <w:sz w:val="28"/>
          <w:szCs w:val="28"/>
          <w:lang w:val="en-GB"/>
        </w:rPr>
        <w:t>.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</w:p>
    <w:p w14:paraId="0684633C" w14:textId="401D1751" w:rsidR="00C76B46" w:rsidRPr="004A1057" w:rsidRDefault="00C76B46" w:rsidP="009667A0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</w:t>
      </w:r>
      <w:r w:rsidR="009667A0" w:rsidRPr="009667A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is </w:t>
      </w:r>
      <w:r w:rsidR="004633C1">
        <w:rPr>
          <w:rFonts w:ascii="Verdana" w:hAnsi="Verdana"/>
          <w:color w:val="000000" w:themeColor="text1"/>
          <w:sz w:val="28"/>
          <w:szCs w:val="28"/>
          <w:lang w:val="en-GB"/>
        </w:rPr>
        <w:t>preoccupied</w:t>
      </w:r>
      <w:r w:rsidR="004633C1" w:rsidRPr="009667A0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9667A0" w:rsidRPr="009667A0">
        <w:rPr>
          <w:rFonts w:ascii="Verdana" w:hAnsi="Verdana"/>
          <w:color w:val="000000" w:themeColor="text1"/>
          <w:sz w:val="28"/>
          <w:szCs w:val="28"/>
          <w:lang w:val="en-GB"/>
        </w:rPr>
        <w:t>by the persistence of discrimination based on sexual orientation and the deterioration in press freedom.</w:t>
      </w:r>
    </w:p>
    <w:p w14:paraId="1FDF965E" w14:textId="515FA41C" w:rsidR="00C76B46" w:rsidRPr="004A1057" w:rsidRDefault="00C76B46" w:rsidP="009667A0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 xml:space="preserve">Building on </w:t>
      </w:r>
      <w:r w:rsidR="009667A0">
        <w:rPr>
          <w:rFonts w:ascii="Verdana" w:hAnsi="Verdana"/>
          <w:color w:val="000000" w:themeColor="text1"/>
          <w:sz w:val="28"/>
          <w:szCs w:val="28"/>
        </w:rPr>
        <w:t>the report</w:t>
      </w:r>
      <w:r w:rsidR="00801C8F">
        <w:rPr>
          <w:rFonts w:ascii="Verdana" w:hAnsi="Verdana"/>
          <w:color w:val="000000" w:themeColor="text1"/>
          <w:sz w:val="28"/>
          <w:szCs w:val="28"/>
        </w:rPr>
        <w:t>s</w:t>
      </w:r>
      <w:r w:rsidRPr="004A1057">
        <w:rPr>
          <w:rFonts w:ascii="Verdana" w:hAnsi="Verdana"/>
          <w:color w:val="000000" w:themeColor="text1"/>
          <w:sz w:val="28"/>
          <w:szCs w:val="28"/>
        </w:rPr>
        <w:t xml:space="preserve">, </w:t>
      </w:r>
      <w:r w:rsidR="004633C1">
        <w:rPr>
          <w:rFonts w:ascii="Verdana" w:hAnsi="Verdana"/>
          <w:color w:val="000000" w:themeColor="text1"/>
          <w:sz w:val="28"/>
          <w:szCs w:val="28"/>
        </w:rPr>
        <w:t>The Netherlands recommends</w:t>
      </w:r>
      <w:r w:rsidR="007317AF">
        <w:rPr>
          <w:rFonts w:ascii="Verdana" w:hAnsi="Verdana"/>
          <w:color w:val="000000" w:themeColor="text1"/>
          <w:sz w:val="28"/>
          <w:szCs w:val="28"/>
        </w:rPr>
        <w:t xml:space="preserve">: </w:t>
      </w:r>
      <w:r w:rsidR="004633C1"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15024731" w14:textId="23518D69" w:rsidR="001A787E" w:rsidRDefault="001A787E" w:rsidP="009667A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1A787E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Eliminate discrimination on the basis of sexual orientation or gender identity and protect the </w:t>
      </w:r>
      <w:r w:rsidR="002109A5">
        <w:rPr>
          <w:rFonts w:ascii="Verdana" w:hAnsi="Verdana"/>
          <w:b/>
          <w:bCs/>
          <w:color w:val="000000" w:themeColor="text1"/>
          <w:sz w:val="28"/>
          <w:szCs w:val="28"/>
        </w:rPr>
        <w:t>LGBTIQ</w:t>
      </w:r>
      <w:r w:rsidR="009D6862">
        <w:rPr>
          <w:rFonts w:ascii="Verdana" w:hAnsi="Verdana"/>
          <w:b/>
          <w:bCs/>
          <w:color w:val="000000" w:themeColor="text1"/>
          <w:sz w:val="28"/>
          <w:szCs w:val="28"/>
        </w:rPr>
        <w:t>+</w:t>
      </w:r>
      <w:r w:rsidRPr="001A787E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community from violence and harassment</w:t>
      </w:r>
      <w:r w:rsidR="007317AF">
        <w:rPr>
          <w:rFonts w:ascii="Verdana" w:hAnsi="Verdana"/>
          <w:b/>
          <w:bCs/>
          <w:color w:val="000000" w:themeColor="text1"/>
          <w:sz w:val="28"/>
          <w:szCs w:val="28"/>
        </w:rPr>
        <w:t>.</w:t>
      </w:r>
    </w:p>
    <w:p w14:paraId="12C5C17E" w14:textId="77777777" w:rsidR="001A787E" w:rsidRDefault="001A787E" w:rsidP="009667A0">
      <w:pPr>
        <w:pStyle w:val="ListParagraph"/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16755482" w14:textId="11EB565E" w:rsidR="00C76B46" w:rsidRPr="001A787E" w:rsidRDefault="007317AF" w:rsidP="009667A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</w:rPr>
        <w:t>L</w:t>
      </w:r>
      <w:r w:rsidR="001A787E" w:rsidRPr="001A787E">
        <w:rPr>
          <w:rFonts w:ascii="Verdana" w:hAnsi="Verdana"/>
          <w:b/>
          <w:bCs/>
          <w:color w:val="000000" w:themeColor="text1"/>
          <w:sz w:val="28"/>
          <w:szCs w:val="28"/>
        </w:rPr>
        <w:t>ift existing restrictions on the media</w:t>
      </w:r>
      <w:r w:rsidR="001A787E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and e</w:t>
      </w:r>
      <w:r w:rsidR="001A787E" w:rsidRPr="001A787E">
        <w:rPr>
          <w:rFonts w:ascii="Verdana" w:hAnsi="Verdana"/>
          <w:b/>
          <w:bCs/>
          <w:color w:val="000000" w:themeColor="text1"/>
          <w:sz w:val="28"/>
          <w:szCs w:val="28"/>
        </w:rPr>
        <w:t>nhance safety of journalists</w:t>
      </w:r>
      <w:r>
        <w:rPr>
          <w:rFonts w:ascii="Verdana" w:hAnsi="Verdana"/>
          <w:b/>
          <w:bCs/>
          <w:color w:val="000000" w:themeColor="text1"/>
          <w:sz w:val="28"/>
          <w:szCs w:val="28"/>
        </w:rPr>
        <w:t>,</w:t>
      </w:r>
      <w:r w:rsidR="001A787E" w:rsidRPr="001A787E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with a particular focus on female journalists</w:t>
      </w:r>
      <w:r>
        <w:rPr>
          <w:rFonts w:ascii="Verdana" w:hAnsi="Verdana"/>
          <w:b/>
          <w:bCs/>
          <w:color w:val="000000" w:themeColor="text1"/>
          <w:sz w:val="28"/>
          <w:szCs w:val="28"/>
        </w:rPr>
        <w:t>, by reforming the press law</w:t>
      </w:r>
      <w:r w:rsidR="001A787E" w:rsidRPr="001A787E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.  </w:t>
      </w:r>
    </w:p>
    <w:p w14:paraId="2E37C8BC" w14:textId="77777777" w:rsidR="00C76B46" w:rsidRPr="004A1057" w:rsidRDefault="00C76B46" w:rsidP="009667A0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D1C8F0B" w14:textId="0C5D08AD" w:rsidR="00C76B46" w:rsidRPr="004A1057" w:rsidRDefault="00C76B46" w:rsidP="009667A0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 w:rsidR="004633C1">
        <w:rPr>
          <w:rFonts w:ascii="Verdana" w:hAnsi="Verdana"/>
          <w:color w:val="000000" w:themeColor="text1"/>
          <w:sz w:val="28"/>
          <w:szCs w:val="28"/>
          <w:lang w:val="en-GB"/>
        </w:rPr>
        <w:t>Cameroun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success with the follow-up of all recommendations it receives during this third UPR cycle. </w:t>
      </w:r>
    </w:p>
    <w:p w14:paraId="71EAF622" w14:textId="1DC7A275" w:rsidR="00895661" w:rsidRPr="004C605D" w:rsidRDefault="00C76B46" w:rsidP="00801C8F">
      <w:pPr>
        <w:spacing w:after="0" w:line="276" w:lineRule="auto"/>
        <w:rPr>
          <w:rFonts w:ascii="Verdana" w:hAnsi="Verdana"/>
          <w:color w:val="4472C4" w:themeColor="accent5"/>
          <w:sz w:val="20"/>
          <w:szCs w:val="20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sectPr w:rsidR="00895661" w:rsidRPr="004C605D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3E03"/>
    <w:multiLevelType w:val="hybridMultilevel"/>
    <w:tmpl w:val="4E2E91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  <w:num w:numId="3" w16cid:durableId="125771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171E7"/>
    <w:rsid w:val="000A0209"/>
    <w:rsid w:val="001A787E"/>
    <w:rsid w:val="001C1BCD"/>
    <w:rsid w:val="002109A5"/>
    <w:rsid w:val="002C064D"/>
    <w:rsid w:val="00381526"/>
    <w:rsid w:val="003C1EBE"/>
    <w:rsid w:val="004633C1"/>
    <w:rsid w:val="004A1057"/>
    <w:rsid w:val="004C605D"/>
    <w:rsid w:val="00590B13"/>
    <w:rsid w:val="006639A3"/>
    <w:rsid w:val="007317AF"/>
    <w:rsid w:val="00735109"/>
    <w:rsid w:val="00801C8F"/>
    <w:rsid w:val="00895661"/>
    <w:rsid w:val="009667A0"/>
    <w:rsid w:val="009D6862"/>
    <w:rsid w:val="00A830D1"/>
    <w:rsid w:val="00B902C5"/>
    <w:rsid w:val="00C13806"/>
    <w:rsid w:val="00C16F51"/>
    <w:rsid w:val="00C76B46"/>
    <w:rsid w:val="00CB663C"/>
    <w:rsid w:val="00CB7AB5"/>
    <w:rsid w:val="00D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3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1383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97AF9-7CE7-4B45-9BEC-92361AC379D2}">
  <ds:schemaRefs>
    <ds:schemaRef ds:uri="ab4d5908-b6b1-48b2-9283-72a5bddb1847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B7111-7553-40CF-A87E-35506F274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Bitsch, Liliane</cp:lastModifiedBy>
  <cp:revision>2</cp:revision>
  <dcterms:created xsi:type="dcterms:W3CDTF">2023-11-14T10:44:00Z</dcterms:created>
  <dcterms:modified xsi:type="dcterms:W3CDTF">2023-11-14T10:44:00Z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