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1BEA4650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REPUBLIC OF </w:t>
      </w:r>
      <w:r w:rsidR="00114456" w:rsidRPr="00114456">
        <w:rPr>
          <w:rFonts w:ascii="Bookman Old Style" w:eastAsia="Calibri" w:hAnsi="Bookman Old Style" w:cs="Times New Roman"/>
          <w:b/>
          <w:bCs/>
          <w:sz w:val="28"/>
          <w:szCs w:val="28"/>
        </w:rPr>
        <w:t>CAMEROON</w:t>
      </w:r>
      <w:r w:rsidR="00114456" w:rsidRPr="00C01808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26819134" w:rsidR="00E345F2" w:rsidRPr="00E345F2" w:rsidRDefault="005D3705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</w:t>
      </w:r>
      <w:r w:rsidR="00C01808">
        <w:rPr>
          <w:rFonts w:ascii="Bookman Old Style" w:eastAsia="Calibri" w:hAnsi="Bookman Old Style" w:cs="Times New Roman"/>
          <w:b/>
          <w:bCs/>
          <w:sz w:val="28"/>
          <w:szCs w:val="28"/>
        </w:rPr>
        <w:t>UESDAY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C01808">
        <w:rPr>
          <w:rFonts w:ascii="Bookman Old Style" w:eastAsia="Calibri" w:hAnsi="Bookman Old Style" w:cs="Times New Roman"/>
          <w:b/>
          <w:bCs/>
          <w:sz w:val="28"/>
          <w:szCs w:val="28"/>
        </w:rPr>
        <w:t>14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NOVEMBER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2023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5740FD49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bookmarkStart w:id="1" w:name="_Hlk150723050"/>
      <w:r w:rsid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Cameroon</w:t>
      </w:r>
      <w:bookmarkEnd w:id="1"/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BB7030A" w14:textId="05AD007B" w:rsidR="00CA550E" w:rsidRPr="009D617A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6F141F" w:rsidRPr="006F141F">
        <w:rPr>
          <w:rFonts w:ascii="Bookman Old Style" w:eastAsia="Times New Roman" w:hAnsi="Bookman Old Style" w:cs="Times New Roman"/>
          <w:sz w:val="28"/>
          <w:szCs w:val="28"/>
          <w:lang w:val="en-US" w:eastAsia="en-GB"/>
        </w:rPr>
        <w:t>takes note of the steps taken in the promotion and protection of human rights</w:t>
      </w:r>
      <w:r w:rsid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through the ratification of human rights instruments such as the </w:t>
      </w:r>
      <w:r w:rsidR="006F141F" w:rsidRP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>United Nations Convention on the Rights of Persons with Disabilities and the Protocol to the African Charter on Human and Peoples’ Rights on the Rights of Persons with Disabilities</w:t>
      </w:r>
      <w:r w:rsid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015BF6B4" w14:textId="77777777" w:rsidR="00CA550E" w:rsidRPr="009D617A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10E77BF8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6F141F" w:rsidRPr="006F141F">
        <w:rPr>
          <w:rFonts w:ascii="Bookman Old Style" w:eastAsia="Calibri" w:hAnsi="Bookman Old Style" w:cs="Times New Roman"/>
          <w:sz w:val="28"/>
          <w:szCs w:val="28"/>
        </w:rPr>
        <w:t>Cameroon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7FCD781" w14:textId="2A7C2B6F" w:rsidR="0046571A" w:rsidRPr="0046571A" w:rsidRDefault="0046571A" w:rsidP="00FB68F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46571A"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Continue implementing policies to increase the number of women in politics and other decision-making positions</w:t>
      </w:r>
      <w:r w:rsidR="005E3FAB" w:rsidRPr="0046571A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  <w:r w:rsidR="00E943F0" w:rsidRPr="0046571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</w:p>
    <w:p w14:paraId="7FF267E2" w14:textId="24908E36" w:rsidR="001E46C7" w:rsidRPr="0046571A" w:rsidRDefault="004F0956" w:rsidP="005D37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Take all measures to eradicate c</w:t>
      </w:r>
      <w:r w:rsidR="00114456" w:rsidRPr="00114456"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 xml:space="preserve">hild,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e</w:t>
      </w:r>
      <w:r w:rsidR="00114456" w:rsidRPr="00114456"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 xml:space="preserve">arly and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f</w:t>
      </w:r>
      <w:r w:rsidR="00114456" w:rsidRPr="00114456"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 xml:space="preserve">orced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m</w:t>
      </w:r>
      <w:r w:rsidR="00114456" w:rsidRPr="00114456"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arriage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s.</w:t>
      </w:r>
    </w:p>
    <w:p w14:paraId="7173ABAB" w14:textId="3C33D9E2" w:rsidR="0046571A" w:rsidRPr="009D617A" w:rsidRDefault="0046571A" w:rsidP="005D37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val="en"/>
        </w:rPr>
        <w:t>Consider ratification of outstanding international human rights instruments, in line with the country’s national priorities</w:t>
      </w:r>
    </w:p>
    <w:p w14:paraId="230A91B5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3EA2A353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6F141F" w:rsidRPr="006F141F">
        <w:rPr>
          <w:rFonts w:ascii="Bookman Old Style" w:eastAsia="Times New Roman" w:hAnsi="Bookman Old Style" w:cs="Times New Roman"/>
          <w:sz w:val="28"/>
          <w:szCs w:val="28"/>
          <w:lang w:eastAsia="en-GB"/>
        </w:rPr>
        <w:t>Cameroon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8AC1" w14:textId="77777777" w:rsidR="00480C03" w:rsidRDefault="00480C03" w:rsidP="003B3217">
      <w:pPr>
        <w:spacing w:after="0" w:line="240" w:lineRule="auto"/>
      </w:pPr>
      <w:r>
        <w:separator/>
      </w:r>
    </w:p>
  </w:endnote>
  <w:endnote w:type="continuationSeparator" w:id="0">
    <w:p w14:paraId="24153161" w14:textId="77777777" w:rsidR="00480C03" w:rsidRDefault="00480C03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0274" w14:textId="77777777" w:rsidR="00480C03" w:rsidRDefault="00480C03" w:rsidP="003B3217">
      <w:pPr>
        <w:spacing w:after="0" w:line="240" w:lineRule="auto"/>
      </w:pPr>
      <w:r>
        <w:separator/>
      </w:r>
    </w:p>
  </w:footnote>
  <w:footnote w:type="continuationSeparator" w:id="0">
    <w:p w14:paraId="2E8D52C6" w14:textId="77777777" w:rsidR="00480C03" w:rsidRDefault="00480C03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C5A64"/>
    <w:rsid w:val="001E1310"/>
    <w:rsid w:val="001E46C7"/>
    <w:rsid w:val="001F57F4"/>
    <w:rsid w:val="00202437"/>
    <w:rsid w:val="0022390D"/>
    <w:rsid w:val="00234458"/>
    <w:rsid w:val="0025237A"/>
    <w:rsid w:val="002C1837"/>
    <w:rsid w:val="002D7400"/>
    <w:rsid w:val="00333F6A"/>
    <w:rsid w:val="003738F4"/>
    <w:rsid w:val="003B3217"/>
    <w:rsid w:val="003C4BFD"/>
    <w:rsid w:val="00401EAA"/>
    <w:rsid w:val="00414CFE"/>
    <w:rsid w:val="0044437D"/>
    <w:rsid w:val="00447453"/>
    <w:rsid w:val="0046571A"/>
    <w:rsid w:val="00480C03"/>
    <w:rsid w:val="004929EB"/>
    <w:rsid w:val="004C7888"/>
    <w:rsid w:val="004D2FAA"/>
    <w:rsid w:val="004F0956"/>
    <w:rsid w:val="004F0B73"/>
    <w:rsid w:val="004F66CE"/>
    <w:rsid w:val="005176A9"/>
    <w:rsid w:val="00526623"/>
    <w:rsid w:val="00555DC5"/>
    <w:rsid w:val="00576AA8"/>
    <w:rsid w:val="00587A2E"/>
    <w:rsid w:val="005D3705"/>
    <w:rsid w:val="005E3FAB"/>
    <w:rsid w:val="0061500C"/>
    <w:rsid w:val="0061528F"/>
    <w:rsid w:val="0061683B"/>
    <w:rsid w:val="006359DB"/>
    <w:rsid w:val="006F141F"/>
    <w:rsid w:val="006F3B15"/>
    <w:rsid w:val="00701882"/>
    <w:rsid w:val="00737D9F"/>
    <w:rsid w:val="0075013C"/>
    <w:rsid w:val="00791FB0"/>
    <w:rsid w:val="007C1B7B"/>
    <w:rsid w:val="007C5E5C"/>
    <w:rsid w:val="00810EF0"/>
    <w:rsid w:val="00817238"/>
    <w:rsid w:val="00827A25"/>
    <w:rsid w:val="008521C4"/>
    <w:rsid w:val="008B7CB7"/>
    <w:rsid w:val="00920C7F"/>
    <w:rsid w:val="00953251"/>
    <w:rsid w:val="009849E4"/>
    <w:rsid w:val="009C684F"/>
    <w:rsid w:val="009D617A"/>
    <w:rsid w:val="00A24955"/>
    <w:rsid w:val="00AB7A98"/>
    <w:rsid w:val="00AB7D12"/>
    <w:rsid w:val="00AC7586"/>
    <w:rsid w:val="00B07478"/>
    <w:rsid w:val="00B12980"/>
    <w:rsid w:val="00B42F10"/>
    <w:rsid w:val="00B44C39"/>
    <w:rsid w:val="00B51A32"/>
    <w:rsid w:val="00B97ABA"/>
    <w:rsid w:val="00BA551F"/>
    <w:rsid w:val="00BE2512"/>
    <w:rsid w:val="00BF3511"/>
    <w:rsid w:val="00C01808"/>
    <w:rsid w:val="00C1585E"/>
    <w:rsid w:val="00C17872"/>
    <w:rsid w:val="00C5750F"/>
    <w:rsid w:val="00CA550E"/>
    <w:rsid w:val="00CB54C3"/>
    <w:rsid w:val="00CD2767"/>
    <w:rsid w:val="00CD6028"/>
    <w:rsid w:val="00CD6B33"/>
    <w:rsid w:val="00D178C2"/>
    <w:rsid w:val="00D53773"/>
    <w:rsid w:val="00D54C69"/>
    <w:rsid w:val="00DA28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206E27-0A55-4B15-B893-35032A014470}"/>
</file>

<file path=customXml/itemProps2.xml><?xml version="1.0" encoding="utf-8"?>
<ds:datastoreItem xmlns:ds="http://schemas.openxmlformats.org/officeDocument/2006/customXml" ds:itemID="{12499CAF-9325-4041-967D-9E24AC9A59F9}"/>
</file>

<file path=customXml/itemProps3.xml><?xml version="1.0" encoding="utf-8"?>
<ds:datastoreItem xmlns:ds="http://schemas.openxmlformats.org/officeDocument/2006/customXml" ds:itemID="{8A174537-546D-4798-AF4C-F3BE4D108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2023-11-13T17:01:00Z</dcterms:created>
  <dcterms:modified xsi:type="dcterms:W3CDTF">2023-11-13T17:01:00Z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