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4F7618" w:rsidP="00AA2A5D">
      <w:pPr>
        <w:spacing w:after="0" w:line="360" w:lineRule="auto"/>
        <w:rPr>
          <w:b/>
        </w:rPr>
      </w:pPr>
    </w:p>
    <w:p w:rsidR="00482E7A" w:rsidRPr="006612D8" w:rsidRDefault="004F7618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4F7618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4F7618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3B5E6E">
        <w:rPr>
          <w:b/>
          <w:sz w:val="32"/>
          <w:szCs w:val="32"/>
          <w:lang w:val="en-US"/>
        </w:rPr>
        <w:t>Cameroon</w:t>
      </w:r>
    </w:p>
    <w:p w:rsidR="00482E7A" w:rsidRPr="006612D8" w:rsidRDefault="003B5E6E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14 November 2023</w:t>
      </w:r>
    </w:p>
    <w:p w:rsidR="00482E7A" w:rsidRPr="006612D8" w:rsidRDefault="004F7618" w:rsidP="00482E7A">
      <w:pPr>
        <w:spacing w:after="0" w:line="360" w:lineRule="auto"/>
        <w:jc w:val="center"/>
        <w:rPr>
          <w:lang w:val="en-US"/>
        </w:rPr>
      </w:pPr>
    </w:p>
    <w:p w:rsidR="00482E7A" w:rsidRPr="00841A6C" w:rsidRDefault="004F7618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 w:rsidRPr="00841A6C">
        <w:rPr>
          <w:b/>
          <w:lang w:val="en-US"/>
        </w:rPr>
        <w:t>H.E. Ambassador Kurt Jäger</w:t>
      </w:r>
    </w:p>
    <w:p w:rsidR="00482E7A" w:rsidRDefault="004F7618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Permanent </w:t>
      </w:r>
      <w:r w:rsidRPr="00841A6C">
        <w:rPr>
          <w:b/>
          <w:lang w:val="en-US"/>
        </w:rPr>
        <w:t>Representative</w:t>
      </w:r>
      <w:r w:rsidRPr="00841A6C">
        <w:rPr>
          <w:b/>
          <w:lang w:val="en-US"/>
        </w:rPr>
        <w:t xml:space="preserve"> of Liechtenstein</w:t>
      </w:r>
    </w:p>
    <w:p w:rsidR="003B5E6E" w:rsidRPr="003B5E6E" w:rsidRDefault="003B5E6E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Speaking time: 1 minute 5 / Speaking slot: 66</w:t>
      </w:r>
    </w:p>
    <w:p w:rsidR="00482E7A" w:rsidRPr="00482E7A" w:rsidRDefault="004F7618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4F7618" w:rsidP="00482E7A">
      <w:pPr>
        <w:spacing w:after="0" w:line="360" w:lineRule="auto"/>
        <w:jc w:val="left"/>
        <w:rPr>
          <w:lang w:val="en-US"/>
        </w:rPr>
      </w:pPr>
    </w:p>
    <w:p w:rsidR="00482E7A" w:rsidRDefault="004F7618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>Liechtenstein welcomes</w:t>
      </w:r>
      <w:r>
        <w:rPr>
          <w:lang w:val="en-US"/>
        </w:rPr>
        <w:t xml:space="preserve"> the distinguished delegation of</w:t>
      </w:r>
      <w:r>
        <w:rPr>
          <w:lang w:val="en-US"/>
        </w:rPr>
        <w:t xml:space="preserve"> </w:t>
      </w:r>
      <w:r w:rsidR="003B5E6E">
        <w:rPr>
          <w:lang w:val="en-US"/>
        </w:rPr>
        <w:t>Cameroon</w:t>
      </w:r>
      <w:r>
        <w:rPr>
          <w:lang w:val="en-US"/>
        </w:rPr>
        <w:t xml:space="preserve"> and wishes to thank for the information provided in the introductory statement and in the national </w:t>
      </w:r>
      <w:r>
        <w:rPr>
          <w:lang w:val="en-US"/>
        </w:rPr>
        <w:t>re</w:t>
      </w:r>
      <w:r>
        <w:rPr>
          <w:lang w:val="en-US"/>
        </w:rPr>
        <w:t xml:space="preserve">port. </w:t>
      </w:r>
    </w:p>
    <w:p w:rsidR="008866DB" w:rsidRDefault="004F7618" w:rsidP="00482E7A">
      <w:pPr>
        <w:spacing w:after="0" w:line="360" w:lineRule="auto"/>
        <w:jc w:val="left"/>
        <w:rPr>
          <w:lang w:val="en-US"/>
        </w:rPr>
      </w:pPr>
    </w:p>
    <w:p w:rsidR="00482E7A" w:rsidRPr="00482E7A" w:rsidRDefault="004F761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3B5E6E">
        <w:rPr>
          <w:lang w:val="en-US"/>
        </w:rPr>
        <w:t>Cameroon</w:t>
      </w:r>
    </w:p>
    <w:p w:rsidR="0024171A" w:rsidRDefault="004F7618" w:rsidP="00482E7A">
      <w:pPr>
        <w:spacing w:after="0" w:line="360" w:lineRule="auto"/>
        <w:jc w:val="left"/>
        <w:rPr>
          <w:lang w:val="en-US"/>
        </w:rPr>
      </w:pPr>
    </w:p>
    <w:p w:rsidR="0013510E" w:rsidRDefault="004F761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. </w:t>
      </w:r>
      <w:r w:rsidR="00C67448">
        <w:rPr>
          <w:lang w:val="en-US"/>
        </w:rPr>
        <w:t>Ratify the Rome Statute of the International Criminal Court in its 2010 version.</w:t>
      </w:r>
    </w:p>
    <w:p w:rsidR="0013510E" w:rsidRDefault="004F761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C67448">
        <w:rPr>
          <w:lang w:val="en-US"/>
        </w:rPr>
        <w:t>Ratify the Optional Protocol of the Convention against Torture.</w:t>
      </w:r>
    </w:p>
    <w:p w:rsidR="00347937" w:rsidRPr="009D60C7" w:rsidRDefault="004F7618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C67448">
        <w:rPr>
          <w:lang w:val="en-US"/>
        </w:rPr>
        <w:t>Take credible steps towards the full and legal abolition of the death penalty.</w:t>
      </w:r>
    </w:p>
    <w:p w:rsidR="00347937" w:rsidRDefault="004F7618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C67448">
        <w:rPr>
          <w:lang w:val="en-US"/>
        </w:rPr>
        <w:t>Carry out effective, thorough and impartial investigations into all reported cases of killings, enforced disappearances, intimidation and harassment of, and threats and reprisals against, human rights defenders</w:t>
      </w:r>
      <w:r w:rsidR="0069796E">
        <w:rPr>
          <w:lang w:val="en-US"/>
        </w:rPr>
        <w:t>, journalists and members of civil society organizations.</w:t>
      </w:r>
    </w:p>
    <w:p w:rsidR="009D60C7" w:rsidRPr="009D60C7" w:rsidRDefault="004F7618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69796E">
        <w:rPr>
          <w:lang w:val="en-US"/>
        </w:rPr>
        <w:t xml:space="preserve">Repeal legal provisions, including in the Civil Code, that discriminate against women or bar women </w:t>
      </w:r>
      <w:r w:rsidR="00300754">
        <w:rPr>
          <w:lang w:val="en-US"/>
        </w:rPr>
        <w:t xml:space="preserve">from certain types of </w:t>
      </w:r>
      <w:r w:rsidR="0060770B">
        <w:rPr>
          <w:lang w:val="en-US"/>
        </w:rPr>
        <w:t>jobs.</w:t>
      </w:r>
    </w:p>
    <w:p w:rsidR="005279B9" w:rsidRDefault="004F7618" w:rsidP="00D17C04">
      <w:pPr>
        <w:spacing w:after="0" w:line="360" w:lineRule="auto"/>
        <w:jc w:val="left"/>
        <w:rPr>
          <w:lang w:val="en-US"/>
        </w:rPr>
      </w:pPr>
      <w:bookmarkStart w:id="0" w:name="_GoBack"/>
      <w:bookmarkEnd w:id="0"/>
    </w:p>
    <w:p w:rsidR="00D12094" w:rsidRPr="00482E7A" w:rsidRDefault="004F7618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We </w:t>
      </w:r>
      <w:r w:rsidR="0069796E">
        <w:rPr>
          <w:lang w:val="en-US"/>
        </w:rPr>
        <w:t xml:space="preserve">wish Cameroon a successful UPR. I </w:t>
      </w:r>
      <w:r>
        <w:rPr>
          <w:lang w:val="en-US"/>
        </w:rPr>
        <w:t>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18" w:rsidRDefault="004F7618">
      <w:pPr>
        <w:spacing w:after="0"/>
      </w:pPr>
      <w:r>
        <w:separator/>
      </w:r>
    </w:p>
  </w:endnote>
  <w:endnote w:type="continuationSeparator" w:id="0">
    <w:p w:rsidR="004F7618" w:rsidRDefault="004F7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4F76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4F7618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4F7618">
    <w:pPr>
      <w:pStyle w:val="Fuzeile"/>
      <w:rPr>
        <w:lang w:val="fr-CH"/>
      </w:rPr>
    </w:pPr>
  </w:p>
  <w:p w:rsidR="00506A00" w:rsidRPr="00506A00" w:rsidRDefault="004F7618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4F7618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 xml:space="preserve">35-37, av. Giuseppe-Motta | Case postale 158 | 1211 Genève 20 | Suisse | T +41 22 734 29 00 | </w:t>
    </w:r>
    <w:r w:rsidRPr="00482E7A">
      <w:rPr>
        <w:lang w:val="fr-CH"/>
      </w:rPr>
      <w:t>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18" w:rsidRDefault="004F7618">
      <w:pPr>
        <w:spacing w:after="0"/>
      </w:pPr>
      <w:r>
        <w:separator/>
      </w:r>
    </w:p>
  </w:footnote>
  <w:footnote w:type="continuationSeparator" w:id="0">
    <w:p w:rsidR="004F7618" w:rsidRDefault="004F7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4F76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4F7618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BD4285" w:rsidRPr="003B5E6E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4F7618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4F7618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4F7618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1DF8F898">
      <w:start w:val="1"/>
      <w:numFmt w:val="decimal"/>
      <w:lvlText w:val="%1)"/>
      <w:lvlJc w:val="left"/>
      <w:pPr>
        <w:ind w:left="720" w:hanging="360"/>
      </w:pPr>
    </w:lvl>
    <w:lvl w:ilvl="1" w:tplc="842CECD8">
      <w:start w:val="1"/>
      <w:numFmt w:val="lowerLetter"/>
      <w:lvlText w:val="%2."/>
      <w:lvlJc w:val="left"/>
      <w:pPr>
        <w:ind w:left="1440" w:hanging="360"/>
      </w:pPr>
    </w:lvl>
    <w:lvl w:ilvl="2" w:tplc="9D904722">
      <w:start w:val="1"/>
      <w:numFmt w:val="lowerRoman"/>
      <w:lvlText w:val="%3."/>
      <w:lvlJc w:val="right"/>
      <w:pPr>
        <w:ind w:left="2160" w:hanging="180"/>
      </w:pPr>
    </w:lvl>
    <w:lvl w:ilvl="3" w:tplc="6270E7AC">
      <w:start w:val="1"/>
      <w:numFmt w:val="decimal"/>
      <w:lvlText w:val="%4."/>
      <w:lvlJc w:val="left"/>
      <w:pPr>
        <w:ind w:left="2880" w:hanging="360"/>
      </w:pPr>
    </w:lvl>
    <w:lvl w:ilvl="4" w:tplc="6B283C2A">
      <w:start w:val="1"/>
      <w:numFmt w:val="lowerLetter"/>
      <w:lvlText w:val="%5."/>
      <w:lvlJc w:val="left"/>
      <w:pPr>
        <w:ind w:left="3600" w:hanging="360"/>
      </w:pPr>
    </w:lvl>
    <w:lvl w:ilvl="5" w:tplc="A0E4E25A">
      <w:start w:val="1"/>
      <w:numFmt w:val="lowerRoman"/>
      <w:lvlText w:val="%6."/>
      <w:lvlJc w:val="right"/>
      <w:pPr>
        <w:ind w:left="4320" w:hanging="180"/>
      </w:pPr>
    </w:lvl>
    <w:lvl w:ilvl="6" w:tplc="4F8AF7E6">
      <w:start w:val="1"/>
      <w:numFmt w:val="decimal"/>
      <w:lvlText w:val="%7."/>
      <w:lvlJc w:val="left"/>
      <w:pPr>
        <w:ind w:left="5040" w:hanging="360"/>
      </w:pPr>
    </w:lvl>
    <w:lvl w:ilvl="7" w:tplc="CAFA67FC">
      <w:start w:val="1"/>
      <w:numFmt w:val="lowerLetter"/>
      <w:lvlText w:val="%8."/>
      <w:lvlJc w:val="left"/>
      <w:pPr>
        <w:ind w:left="5760" w:hanging="360"/>
      </w:pPr>
    </w:lvl>
    <w:lvl w:ilvl="8" w:tplc="B7CA61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75BC2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82D81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6A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4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A4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C8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48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A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AF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E864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C4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04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CD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AE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65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A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2F3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26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BD4285"/>
    <w:rsid w:val="00300754"/>
    <w:rsid w:val="003B5E6E"/>
    <w:rsid w:val="004F7618"/>
    <w:rsid w:val="0060770B"/>
    <w:rsid w:val="0069796E"/>
    <w:rsid w:val="00BD4285"/>
    <w:rsid w:val="00C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A86129"/>
  <w15:docId w15:val="{636AC479-F337-4C9C-A662-D08470A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ADB786-BEFE-4E91-8BD5-655AFB1A0A1D}"/>
</file>

<file path=customXml/itemProps2.xml><?xml version="1.0" encoding="utf-8"?>
<ds:datastoreItem xmlns:ds="http://schemas.openxmlformats.org/officeDocument/2006/customXml" ds:itemID="{9A4DB725-F489-460D-A1F5-FDDF77C70E28}"/>
</file>

<file path=customXml/itemProps3.xml><?xml version="1.0" encoding="utf-8"?>
<ds:datastoreItem xmlns:ds="http://schemas.openxmlformats.org/officeDocument/2006/customXml" ds:itemID="{EB235CAE-9102-40BA-B1EF-6924BB176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5</cp:revision>
  <cp:lastPrinted>2020-11-12T10:34:00Z</cp:lastPrinted>
  <dcterms:created xsi:type="dcterms:W3CDTF">2020-11-12T10:35:00Z</dcterms:created>
  <dcterms:modified xsi:type="dcterms:W3CDTF">2023-10-31T13:18:00Z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