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10"/>
        <w:bidiVisual/>
        <w:tblW w:w="10232" w:type="dxa"/>
        <w:tblLook w:val="01E0" w:firstRow="1" w:lastRow="1" w:firstColumn="1" w:lastColumn="1" w:noHBand="0" w:noVBand="0"/>
      </w:tblPr>
      <w:tblGrid>
        <w:gridCol w:w="4463"/>
        <w:gridCol w:w="1659"/>
        <w:gridCol w:w="4110"/>
      </w:tblGrid>
      <w:tr w:rsidR="00160680" w:rsidRPr="00CD4A60" w:rsidTr="009162C1">
        <w:trPr>
          <w:trHeight w:val="1579"/>
        </w:trPr>
        <w:tc>
          <w:tcPr>
            <w:tcW w:w="4463" w:type="dxa"/>
          </w:tcPr>
          <w:p w:rsidR="00160680" w:rsidRPr="00CD4A60" w:rsidRDefault="00160680" w:rsidP="0016068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CD4A60">
              <w:rPr>
                <w:rFonts w:ascii="Simplified Arabic" w:hAnsi="Simplified Arabic" w:cs="Simplified Arabic" w:hint="cs"/>
                <w:b/>
                <w:bCs/>
                <w:color w:val="000000"/>
                <w:spacing w:val="-2"/>
                <w:rtl/>
              </w:rPr>
              <w:t>ال</w:t>
            </w:r>
            <w:r w:rsidRPr="00CD4A60">
              <w:rPr>
                <w:rFonts w:ascii="Simplified Arabic" w:hAnsi="Simplified Arabic" w:cs="Simplified Arabic"/>
                <w:b/>
                <w:bCs/>
                <w:color w:val="000000"/>
                <w:spacing w:val="-2"/>
                <w:rtl/>
              </w:rPr>
              <w:t xml:space="preserve">بعثة </w:t>
            </w:r>
            <w:r w:rsidRPr="00CD4A60">
              <w:rPr>
                <w:rFonts w:ascii="Simplified Arabic" w:hAnsi="Simplified Arabic" w:cs="Simplified Arabic" w:hint="cs"/>
                <w:b/>
                <w:bCs/>
                <w:color w:val="000000"/>
                <w:spacing w:val="-2"/>
                <w:rtl/>
              </w:rPr>
              <w:t>الدائمة ل</w:t>
            </w:r>
            <w:r w:rsidRPr="00CD4A60">
              <w:rPr>
                <w:rFonts w:ascii="Simplified Arabic" w:hAnsi="Simplified Arabic" w:cs="Simplified Arabic"/>
                <w:b/>
                <w:bCs/>
                <w:color w:val="000000"/>
                <w:spacing w:val="-2"/>
                <w:rtl/>
              </w:rPr>
              <w:t>جمهورية مصر العربية</w:t>
            </w:r>
            <w:r w:rsidRPr="00CD4A60">
              <w:rPr>
                <w:rFonts w:ascii="Simplified Arabic" w:hAnsi="Simplified Arabic" w:cs="Simplified Arabic"/>
                <w:b/>
                <w:bCs/>
                <w:color w:val="000000"/>
                <w:spacing w:val="-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pacing w:val="-8"/>
                <w:rtl/>
              </w:rPr>
              <w:t xml:space="preserve">                         </w:t>
            </w:r>
            <w:r w:rsidRPr="000C4F27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لدى مكتب الأمم المتحدة ومنظمة التجارة العالمية والمنظمات الدولية الأخرى</w:t>
            </w:r>
          </w:p>
          <w:p w:rsidR="00160680" w:rsidRPr="00CD4A60" w:rsidRDefault="008B6E5E" w:rsidP="0016068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ب</w:t>
            </w:r>
            <w:r w:rsidR="00160680" w:rsidRPr="00CD4A60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جنيف</w:t>
            </w:r>
          </w:p>
          <w:p w:rsidR="00160680" w:rsidRPr="00CD4A60" w:rsidRDefault="00160680" w:rsidP="00160680">
            <w:pPr>
              <w:jc w:val="center"/>
              <w:rPr>
                <w:rFonts w:ascii="Simplified Arabic" w:hAnsi="Simplified Arabic" w:cs="Akhbar MT"/>
                <w:b/>
                <w:bCs/>
                <w:sz w:val="28"/>
                <w:szCs w:val="28"/>
                <w:rtl/>
                <w:lang w:bidi="ar-EG"/>
              </w:rPr>
            </w:pPr>
            <w:r w:rsidRPr="00CD4A60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ــ</w:t>
            </w:r>
          </w:p>
        </w:tc>
        <w:tc>
          <w:tcPr>
            <w:tcW w:w="1659" w:type="dxa"/>
          </w:tcPr>
          <w:p w:rsidR="00160680" w:rsidRDefault="00160680" w:rsidP="00160680">
            <w:pPr>
              <w:spacing w:before="120"/>
              <w:jc w:val="center"/>
              <w:rPr>
                <w:rtl/>
                <w:lang w:bidi="ar-EG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0BF3C0D" wp14:editId="536FA2FA">
                  <wp:extent cx="470535" cy="641350"/>
                  <wp:effectExtent l="0" t="0" r="5715" b="6350"/>
                  <wp:docPr id="1" name="Picture 1" descr="200px-Coat_of_arms_of_Egypt_(Official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0px-Coat_of_arms_of_Egypt_(Official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rtl/>
                <w:lang w:bidi="ar-EG"/>
              </w:rPr>
              <w:t xml:space="preserve">  </w:t>
            </w:r>
          </w:p>
          <w:p w:rsidR="00160680" w:rsidRPr="00CD4A60" w:rsidRDefault="00160680" w:rsidP="00160680">
            <w:pPr>
              <w:spacing w:before="120"/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4110" w:type="dxa"/>
          </w:tcPr>
          <w:p w:rsidR="00160680" w:rsidRDefault="00160680" w:rsidP="00160680">
            <w:pPr>
              <w:spacing w:after="120" w:line="240" w:lineRule="auto"/>
              <w:ind w:right="648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7E6D58">
              <w:rPr>
                <w:rFonts w:ascii="Times New Roman" w:hAnsi="Times New Roman" w:cs="Times New Roman"/>
                <w:b/>
                <w:bCs/>
                <w:color w:val="000000"/>
                <w:spacing w:val="-8"/>
                <w:lang w:bidi="ar-EG"/>
              </w:rPr>
              <w:t>Permanent</w:t>
            </w:r>
            <w:r w:rsidRPr="007E6D58">
              <w:rPr>
                <w:rFonts w:ascii="Times New Roman" w:hAnsi="Times New Roman" w:cs="Times New Roman"/>
                <w:b/>
                <w:bCs/>
                <w:color w:val="000000"/>
                <w:spacing w:val="-8"/>
                <w:lang w:val="en-US"/>
              </w:rPr>
              <w:t xml:space="preserve"> </w:t>
            </w:r>
            <w:r w:rsidRPr="007E6D58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 xml:space="preserve"> </w:t>
            </w:r>
            <w:smartTag w:uri="urn:schemas-microsoft-com:office:smarttags" w:element="City">
              <w:r w:rsidRPr="007E6D58">
                <w:rPr>
                  <w:rFonts w:ascii="Times New Roman" w:hAnsi="Times New Roman" w:cs="Times New Roman"/>
                  <w:b/>
                  <w:bCs/>
                  <w:color w:val="000000"/>
                  <w:spacing w:val="-8"/>
                </w:rPr>
                <w:t>Mission</w:t>
              </w:r>
            </w:smartTag>
            <w:r w:rsidRPr="007E6D58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 xml:space="preserve"> 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f</w:t>
            </w:r>
            <w:r w:rsidRPr="007E6D58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 xml:space="preserve">  </w:t>
            </w:r>
            <w:smartTag w:uri="urn:schemas-microsoft-com:office:smarttags" w:element="place">
              <w:smartTag w:uri="urn:schemas-microsoft-com:office:smarttags" w:element="country-region">
                <w:r w:rsidRPr="007E6D58">
                  <w:rPr>
                    <w:rFonts w:ascii="Times New Roman" w:hAnsi="Times New Roman" w:cs="Times New Roman"/>
                    <w:b/>
                    <w:bCs/>
                    <w:color w:val="000000"/>
                    <w:spacing w:val="-8"/>
                  </w:rPr>
                  <w:t>Egypt</w:t>
                </w:r>
              </w:smartTag>
            </w:smartTag>
            <w:r w:rsidRPr="007E6D58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 xml:space="preserve"> </w:t>
            </w:r>
            <w:r w:rsidRPr="007E6D58">
              <w:rPr>
                <w:rFonts w:ascii="Times New Roman" w:hAnsi="Times New Roman" w:cs="Times New Roman"/>
                <w:b/>
                <w:bCs/>
                <w:lang w:bidi="ar-EG"/>
              </w:rPr>
              <w:t>to United Nations Office, WTO and other International Organizations</w:t>
            </w:r>
          </w:p>
          <w:p w:rsidR="00160680" w:rsidRDefault="00160680" w:rsidP="00160680">
            <w:pPr>
              <w:spacing w:after="120" w:line="240" w:lineRule="auto"/>
              <w:ind w:right="648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 w:cs="Times New Roman"/>
                    <w:b/>
                    <w:bCs/>
                    <w:lang w:bidi="ar-EG"/>
                  </w:rPr>
                  <w:t>Geneva</w:t>
                </w:r>
              </w:smartTag>
            </w:smartTag>
          </w:p>
          <w:p w:rsidR="00160680" w:rsidRPr="007E6D58" w:rsidRDefault="00160680" w:rsidP="00160680">
            <w:pPr>
              <w:spacing w:after="120" w:line="240" w:lineRule="auto"/>
              <w:ind w:right="648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t>ـــــــ</w:t>
            </w:r>
          </w:p>
          <w:p w:rsidR="00160680" w:rsidRPr="00CD4A60" w:rsidRDefault="00160680" w:rsidP="00160680">
            <w:pPr>
              <w:spacing w:after="0" w:line="240" w:lineRule="auto"/>
              <w:rPr>
                <w:sz w:val="32"/>
                <w:szCs w:val="32"/>
                <w:rtl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 xml:space="preserve">                  </w:t>
            </w:r>
          </w:p>
        </w:tc>
      </w:tr>
    </w:tbl>
    <w:p w:rsidR="00350CB8" w:rsidRPr="008B6E5E" w:rsidRDefault="00350CB8" w:rsidP="008B41D9">
      <w:pPr>
        <w:bidi/>
        <w:spacing w:line="40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 w:rsidRPr="008B6E5E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بيان وفد جمهورية مصر العربية</w:t>
      </w:r>
    </w:p>
    <w:p w:rsidR="00350CB8" w:rsidRPr="008B6E5E" w:rsidRDefault="00350CB8" w:rsidP="008B41D9">
      <w:pPr>
        <w:bidi/>
        <w:spacing w:line="40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 w:rsidRPr="008B6E5E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في جلسة الاستعراض الدوري الشامل لجمهورية </w:t>
      </w:r>
      <w:r w:rsidR="0045046C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الكاميرون</w:t>
      </w:r>
    </w:p>
    <w:p w:rsidR="00350CB8" w:rsidRPr="008B41D9" w:rsidRDefault="00F01F79" w:rsidP="00003A7A">
      <w:pPr>
        <w:bidi/>
        <w:spacing w:line="40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</w:t>
      </w:r>
      <w:r w:rsidRPr="008B41D9">
        <w:rPr>
          <w:rFonts w:ascii="Simplified Arabic" w:hAnsi="Simplified Arabic" w:cs="Simplified Arabic"/>
          <w:b/>
          <w:bCs/>
          <w:sz w:val="36"/>
          <w:szCs w:val="36"/>
          <w:lang w:bidi="ar-EG"/>
        </w:rPr>
        <w:t xml:space="preserve">14 </w:t>
      </w:r>
      <w:r w:rsidRPr="008B41D9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نوفمبر</w:t>
      </w:r>
      <w:r w:rsidR="008B41D9" w:rsidRPr="008B41D9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2023</w:t>
      </w:r>
    </w:p>
    <w:p w:rsidR="00350CB8" w:rsidRPr="008B6E5E" w:rsidRDefault="00350CB8" w:rsidP="00160680">
      <w:pPr>
        <w:bidi/>
        <w:spacing w:line="40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 w:rsidRPr="008B6E5E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***</w:t>
      </w:r>
    </w:p>
    <w:p w:rsidR="00350CB8" w:rsidRPr="008B6E5E" w:rsidRDefault="00350CB8" w:rsidP="00ED7353">
      <w:pPr>
        <w:bidi/>
        <w:spacing w:line="640" w:lineRule="exact"/>
        <w:ind w:hanging="514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 w:rsidRPr="008B6E5E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السيد الرئيس،</w:t>
      </w:r>
    </w:p>
    <w:p w:rsidR="00B61058" w:rsidRDefault="00350CB8" w:rsidP="008B41D9">
      <w:pPr>
        <w:bidi/>
        <w:spacing w:line="640" w:lineRule="exact"/>
        <w:ind w:left="-604" w:right="-360" w:firstLine="116"/>
        <w:jc w:val="both"/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bidi="ar-EG"/>
        </w:rPr>
      </w:pPr>
      <w:r w:rsidRPr="008B6E5E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ab/>
        <w:t xml:space="preserve">يطيب لوفد مصر أن يرحب بالوفد الرفيع المستوى لجمهورية </w:t>
      </w:r>
      <w:r w:rsidR="006323CF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الكاميرون</w:t>
      </w:r>
      <w:r w:rsidR="00CE7AE8" w:rsidRPr="008B6E5E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</w:t>
      </w:r>
      <w:r w:rsidRPr="008B6E5E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الشقيقة.</w:t>
      </w:r>
      <w:r w:rsidR="00E4512D" w:rsidRPr="008B6E5E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</w:t>
      </w:r>
      <w:r w:rsidRPr="008B6E5E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</w:t>
      </w:r>
    </w:p>
    <w:p w:rsidR="00350CB8" w:rsidRPr="008B6E5E" w:rsidRDefault="008B41D9" w:rsidP="00526843">
      <w:pPr>
        <w:bidi/>
        <w:spacing w:line="640" w:lineRule="exact"/>
        <w:ind w:left="-604" w:right="-360" w:firstLine="116"/>
        <w:jc w:val="both"/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يثمن وفد مصر</w:t>
      </w:r>
      <w:r w:rsidR="00350CB8" w:rsidRPr="008B6E5E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</w:t>
      </w:r>
      <w:r w:rsidR="006323CF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ال</w:t>
      </w:r>
      <w:r w:rsidR="00350CB8" w:rsidRPr="008B6E5E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جهود </w:t>
      </w:r>
      <w:r w:rsidR="006323CF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ال</w:t>
      </w:r>
      <w:r w:rsidR="00350CB8" w:rsidRPr="008B6E5E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حثيثة </w:t>
      </w:r>
      <w:r w:rsidR="006323CF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التى تبذلها حكومة الكاميرون لتعزيز وحماية حقوق الانسان</w:t>
      </w: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ونشيد بتفعيل خطة العمل الوطنية لتعزيز حقوق الإنسان وحمايتها وتعزيز سلطات اللجنة الوطنية </w:t>
      </w:r>
      <w:r w:rsidR="000A344C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و</w:t>
      </w: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التصديق على عدد من الصكوك الدولية الخاصة بحقوق الإنسان والعمل على </w:t>
      </w:r>
      <w:r w:rsidR="000A344C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مواءمة التشريعات الوطنية مع الاتفاقيات </w:t>
      </w: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ذات الصلة</w:t>
      </w:r>
      <w:r w:rsidR="00526843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، إلى جانب </w:t>
      </w:r>
      <w:r w:rsidR="000A344C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تعزيز النظام القضائي ومكافحة الافلات من العقاب، </w:t>
      </w:r>
      <w:r w:rsidR="00526843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والنهوض بقطاعات الصحة والتعليم والعمل.</w:t>
      </w:r>
    </w:p>
    <w:p w:rsidR="00350CB8" w:rsidRPr="008B6E5E" w:rsidRDefault="00160680" w:rsidP="006323CF">
      <w:pPr>
        <w:bidi/>
        <w:spacing w:line="640" w:lineRule="exact"/>
        <w:ind w:left="-604" w:right="-360" w:firstLine="630"/>
        <w:jc w:val="both"/>
        <w:rPr>
          <w:rFonts w:ascii="Simplified Arabic" w:hAnsi="Simplified Arabic" w:cs="Simplified Arabic"/>
          <w:b/>
          <w:bCs/>
          <w:sz w:val="36"/>
          <w:szCs w:val="36"/>
          <w:lang w:bidi="ar-EG"/>
        </w:rPr>
      </w:pPr>
      <w:r w:rsidRPr="008B6E5E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ونود</w:t>
      </w:r>
      <w:r w:rsidR="00350CB8" w:rsidRPr="008B6E5E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أن </w:t>
      </w:r>
      <w:r w:rsidRPr="008B6E5E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ن</w:t>
      </w:r>
      <w:r w:rsidR="00350CB8" w:rsidRPr="008B6E5E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تقدم </w:t>
      </w:r>
      <w:r w:rsidRPr="008B6E5E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بالتوصيتين</w:t>
      </w:r>
      <w:r w:rsidR="00350CB8" w:rsidRPr="008B6E5E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التالي</w:t>
      </w:r>
      <w:r w:rsidRPr="008B6E5E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تين إ</w:t>
      </w:r>
      <w:r w:rsidR="00350CB8" w:rsidRPr="008B6E5E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لى جمهورية </w:t>
      </w:r>
      <w:r w:rsidR="006323CF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الكاميرون</w:t>
      </w:r>
      <w:r w:rsidR="00350CB8" w:rsidRPr="008B6E5E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الشقيقة للنظر فيه</w:t>
      </w:r>
      <w:r w:rsidR="00204F85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م</w:t>
      </w:r>
      <w:r w:rsidR="00350CB8" w:rsidRPr="008B6E5E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ا في إطار مساعيها لتطوير أوضاع حقوق الإنسان فى البلاد:</w:t>
      </w:r>
    </w:p>
    <w:p w:rsidR="001B0527" w:rsidRDefault="001B0527" w:rsidP="001B0527">
      <w:pPr>
        <w:numPr>
          <w:ilvl w:val="0"/>
          <w:numId w:val="1"/>
        </w:numPr>
        <w:bidi/>
        <w:spacing w:line="640" w:lineRule="exact"/>
        <w:ind w:right="-360"/>
        <w:jc w:val="both"/>
        <w:rPr>
          <w:rFonts w:ascii="Simplified Arabic" w:hAnsi="Simplified Arabic" w:cs="Simplified Arabic"/>
          <w:b/>
          <w:bCs/>
          <w:sz w:val="36"/>
          <w:szCs w:val="36"/>
          <w:lang w:bidi="ar-EG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تعزيز</w:t>
      </w:r>
      <w:r w:rsidRPr="001B0527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 الحماية للأ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شخاص الذين يعيشون في أوضاع هشة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على غرار </w:t>
      </w:r>
      <w:r w:rsidRPr="001B0527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الأقليات والنساء والأطفال و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ذوي الإعاقة</w:t>
      </w:r>
      <w:r w:rsidRPr="001B0527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 واللاجئين؛</w:t>
      </w:r>
    </w:p>
    <w:p w:rsidR="001B0527" w:rsidRDefault="001B0527" w:rsidP="001B0527">
      <w:pPr>
        <w:numPr>
          <w:ilvl w:val="0"/>
          <w:numId w:val="1"/>
        </w:numPr>
        <w:bidi/>
        <w:spacing w:line="640" w:lineRule="exact"/>
        <w:ind w:right="-360"/>
        <w:jc w:val="both"/>
        <w:rPr>
          <w:rFonts w:ascii="Simplified Arabic" w:hAnsi="Simplified Arabic" w:cs="Simplified Arabic"/>
          <w:b/>
          <w:bCs/>
          <w:sz w:val="36"/>
          <w:szCs w:val="36"/>
          <w:lang w:bidi="ar-EG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 تكثيف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الجهود الرامية لمكافحة</w:t>
      </w:r>
      <w:r w:rsidRPr="001B0527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 الفساد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.</w:t>
      </w:r>
      <w:bookmarkStart w:id="0" w:name="_GoBack"/>
      <w:bookmarkEnd w:id="0"/>
    </w:p>
    <w:p w:rsidR="00350CB8" w:rsidRPr="008B6E5E" w:rsidRDefault="00350CB8" w:rsidP="00B538C7">
      <w:pPr>
        <w:bidi/>
        <w:spacing w:line="640" w:lineRule="exact"/>
        <w:ind w:right="-360" w:hanging="514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 w:rsidRPr="008B6E5E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شكرًا سيدي الرئيس</w:t>
      </w:r>
      <w:r w:rsidR="00B538C7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</w:t>
      </w:r>
      <w:r w:rsidR="00B538C7" w:rsidRPr="008B6E5E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ونتمنى </w:t>
      </w:r>
      <w:r w:rsidR="00B538C7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لوفد الكاميرون</w:t>
      </w:r>
      <w:r w:rsidR="00B538C7" w:rsidRPr="008B6E5E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كل التوفيق خلال الجلسة</w:t>
      </w:r>
      <w:r w:rsidRPr="008B6E5E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.</w:t>
      </w:r>
    </w:p>
    <w:p w:rsidR="00294447" w:rsidRPr="008B6E5E" w:rsidRDefault="00350CB8" w:rsidP="008B6E5E">
      <w:pPr>
        <w:bidi/>
        <w:spacing w:line="640" w:lineRule="exact"/>
        <w:ind w:left="26" w:right="-360" w:hanging="514"/>
        <w:jc w:val="center"/>
        <w:rPr>
          <w:sz w:val="36"/>
          <w:szCs w:val="36"/>
          <w:lang w:val="en-US"/>
        </w:rPr>
      </w:pPr>
      <w:r w:rsidRPr="008B6E5E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ـــــــــــــ</w:t>
      </w:r>
    </w:p>
    <w:sectPr w:rsidR="00294447" w:rsidRPr="008B6E5E" w:rsidSect="008B6E5E">
      <w:pgSz w:w="11906" w:h="16838"/>
      <w:pgMar w:top="144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32F3D"/>
    <w:multiLevelType w:val="hybridMultilevel"/>
    <w:tmpl w:val="47144C16"/>
    <w:lvl w:ilvl="0" w:tplc="CEF2D104">
      <w:start w:val="1"/>
      <w:numFmt w:val="decimal"/>
      <w:lvlText w:val="%1-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EG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CB8"/>
    <w:rsid w:val="00003A7A"/>
    <w:rsid w:val="000A344C"/>
    <w:rsid w:val="0016013C"/>
    <w:rsid w:val="00160680"/>
    <w:rsid w:val="001B0527"/>
    <w:rsid w:val="00204F85"/>
    <w:rsid w:val="00294447"/>
    <w:rsid w:val="002D1D96"/>
    <w:rsid w:val="00350CB8"/>
    <w:rsid w:val="0045046C"/>
    <w:rsid w:val="00511A14"/>
    <w:rsid w:val="00526843"/>
    <w:rsid w:val="006323CF"/>
    <w:rsid w:val="00841135"/>
    <w:rsid w:val="008B41D9"/>
    <w:rsid w:val="008B6E5E"/>
    <w:rsid w:val="009162C1"/>
    <w:rsid w:val="009C25F1"/>
    <w:rsid w:val="00B538C7"/>
    <w:rsid w:val="00B61058"/>
    <w:rsid w:val="00CE7AE8"/>
    <w:rsid w:val="00E4512D"/>
    <w:rsid w:val="00E73806"/>
    <w:rsid w:val="00ED7353"/>
    <w:rsid w:val="00F01F79"/>
    <w:rsid w:val="00F4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5B4D90A"/>
  <w15:chartTrackingRefBased/>
  <w15:docId w15:val="{736728AF-AD1C-4C4B-9885-C73DAACB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CB8"/>
    <w:pPr>
      <w:spacing w:after="200" w:line="276" w:lineRule="auto"/>
    </w:pPr>
    <w:rPr>
      <w:rFonts w:ascii="Calibri" w:eastAsia="Calibri" w:hAnsi="Calibri" w:cs="Arial"/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rsid w:val="00350CB8"/>
    <w:pPr>
      <w:spacing w:after="160" w:line="240" w:lineRule="exact"/>
    </w:pPr>
    <w:rPr>
      <w:rFonts w:ascii="Times New Roman" w:eastAsia="Times New Roman" w:hAnsi="Times New Roman"/>
      <w:sz w:val="20"/>
      <w:szCs w:val="20"/>
      <w:lang w:val="en-AU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1177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8F511-275C-4862-A24C-E0726424D4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920F62-643D-4343-9FD1-843FD0288194}"/>
</file>

<file path=customXml/itemProps3.xml><?xml version="1.0" encoding="utf-8"?>
<ds:datastoreItem xmlns:ds="http://schemas.openxmlformats.org/officeDocument/2006/customXml" ds:itemID="{46EFEB9B-A9D5-4C32-B129-AE16B52004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shahinda emadeldin</dc:creator>
  <cp:keywords/>
  <dc:description/>
  <cp:lastModifiedBy>GENEVE15</cp:lastModifiedBy>
  <cp:revision>2</cp:revision>
  <dcterms:created xsi:type="dcterms:W3CDTF">2023-11-13T07:34:00Z</dcterms:created>
  <dcterms:modified xsi:type="dcterms:W3CDTF">2023-11-13T07:34:00Z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