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3D85265C">
            <wp:extent cx="741658" cy="708660"/>
            <wp:effectExtent l="0" t="0" r="1905" b="0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7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auprès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à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50F6E69A" w14:textId="77777777" w:rsidR="001F1DB9" w:rsidRPr="00BC032A" w:rsidRDefault="001F1DB9" w:rsidP="001F1DB9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Déclaration de la Délégation algérienne</w:t>
      </w:r>
    </w:p>
    <w:p w14:paraId="2AF97EB5" w14:textId="430B6B79" w:rsidR="001F1DB9" w:rsidRPr="00BC032A" w:rsidRDefault="001F1DB9" w:rsidP="001F1DB9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4</w:t>
      </w:r>
      <w:r w:rsidR="0018235E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4</w:t>
      </w:r>
      <w:r w:rsidR="00BC032A"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e session</w:t>
      </w: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 xml:space="preserve"> du Groupe de travail sur l’Examen Périodique Universel</w:t>
      </w:r>
    </w:p>
    <w:p w14:paraId="407EBAA6" w14:textId="50D7ED3A" w:rsidR="001F1DB9" w:rsidRPr="00BC032A" w:rsidRDefault="001F1DB9" w:rsidP="001F1DB9">
      <w:pPr>
        <w:spacing w:before="240" w:after="12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 xml:space="preserve">EPU </w:t>
      </w:r>
      <w:r w:rsidR="00870D8A"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 xml:space="preserve">du </w:t>
      </w:r>
      <w:r w:rsidR="0018235E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Cameroun</w:t>
      </w:r>
    </w:p>
    <w:p w14:paraId="7133C046" w14:textId="77777777" w:rsidR="00870D8A" w:rsidRPr="00870D8A" w:rsidRDefault="00870D8A" w:rsidP="00870D8A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Monsieur le Président, </w:t>
      </w:r>
    </w:p>
    <w:p w14:paraId="7055E01E" w14:textId="223C6021" w:rsidR="0018235E" w:rsidRPr="0018235E" w:rsidRDefault="00870D8A" w:rsidP="00B2208D">
      <w:pPr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L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>’Algérie</w:t>
      </w: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félicite le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="0018235E">
        <w:rPr>
          <w:rFonts w:eastAsia="Times New Roman" w:cs="Times New Roman"/>
          <w:color w:val="000000"/>
          <w:sz w:val="27"/>
          <w:szCs w:val="27"/>
          <w:lang w:val="fr-FR" w:eastAsia="fr-CH"/>
        </w:rPr>
        <w:t>Cameroun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pour la présentation de son </w:t>
      </w:r>
      <w:r w:rsid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4</w:t>
      </w:r>
      <w:r w:rsidR="00BC032A" w:rsidRPr="00BC032A">
        <w:rPr>
          <w:rFonts w:eastAsia="Times New Roman" w:cs="Times New Roman"/>
          <w:color w:val="000000"/>
          <w:sz w:val="27"/>
          <w:szCs w:val="27"/>
          <w:vertAlign w:val="superscript"/>
          <w:lang w:val="fr-FR" w:eastAsia="fr-CH"/>
        </w:rPr>
        <w:t>e</w:t>
      </w:r>
      <w:r w:rsid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rapport national qui atteste de réels progrès dans la mise en œuvre des recommandations acceptées lors de l’examen précédent. </w:t>
      </w: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L’Algérie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="00B564E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salue la </w:t>
      </w:r>
      <w:r w:rsidR="00B564E7"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>ratification</w:t>
      </w:r>
      <w:r w:rsidR="0018235E" w:rsidRPr="0018235E">
        <w:rPr>
          <w:lang w:val="fr-CH"/>
        </w:rPr>
        <w:t xml:space="preserve"> </w:t>
      </w:r>
      <w:r w:rsidR="00B564E7">
        <w:rPr>
          <w:lang w:val="fr-CH"/>
        </w:rPr>
        <w:t>par le</w:t>
      </w:r>
      <w:r w:rsidR="0018235E">
        <w:rPr>
          <w:lang w:val="fr-CH"/>
        </w:rPr>
        <w:t xml:space="preserve"> Cameroun de la </w:t>
      </w:r>
      <w:r w:rsidR="0018235E" w:rsidRPr="0018235E">
        <w:rPr>
          <w:lang w:val="fr-CH"/>
        </w:rPr>
        <w:t>Convention des Nations Unies sur les droits des personnes handicapées</w:t>
      </w:r>
      <w:r w:rsidR="00B2208D">
        <w:rPr>
          <w:lang w:val="fr-CH"/>
        </w:rPr>
        <w:t xml:space="preserve"> et</w:t>
      </w:r>
      <w:r w:rsidR="00B564E7">
        <w:rPr>
          <w:lang w:val="fr-CH"/>
        </w:rPr>
        <w:t xml:space="preserve"> le </w:t>
      </w:r>
      <w:r w:rsidR="0018235E" w:rsidRPr="0018235E">
        <w:rPr>
          <w:lang w:val="fr-CH"/>
        </w:rPr>
        <w:t>Protocole à la Charte Africaine des Droits de l’Homme et des Peuples relatif aux droits des personnes handicapées</w:t>
      </w:r>
      <w:r w:rsidR="00B564E7">
        <w:rPr>
          <w:lang w:val="fr-CH"/>
        </w:rPr>
        <w:t xml:space="preserve"> en 2021</w:t>
      </w:r>
      <w:r w:rsidR="0018235E">
        <w:rPr>
          <w:lang w:val="fr-CH"/>
        </w:rPr>
        <w:t xml:space="preserve">, ainsi que le </w:t>
      </w:r>
      <w:r w:rsidR="0018235E" w:rsidRPr="0018235E">
        <w:rPr>
          <w:lang w:val="fr-CH"/>
        </w:rPr>
        <w:t>Protocole facultatif à la Convention relative aux droits de l’enfant, concernant la vente d’enfants, la prostitution des enfants et la pornographie mettant en scène des enfants</w:t>
      </w:r>
      <w:r w:rsidR="00B564E7">
        <w:rPr>
          <w:lang w:val="fr-CH"/>
        </w:rPr>
        <w:t xml:space="preserve"> en 2020.</w:t>
      </w:r>
    </w:p>
    <w:p w14:paraId="6BED38A8" w14:textId="77777777" w:rsidR="00B564E7" w:rsidRPr="00B564E7" w:rsidRDefault="00B564E7" w:rsidP="00B564E7">
      <w:pPr>
        <w:suppressAutoHyphens/>
        <w:autoSpaceDN w:val="0"/>
        <w:spacing w:before="120" w:after="120" w:line="312" w:lineRule="auto"/>
        <w:jc w:val="both"/>
        <w:textAlignment w:val="baseline"/>
        <w:rPr>
          <w:lang w:val="fr-CH"/>
        </w:rPr>
      </w:pPr>
      <w:r w:rsidRPr="00B564E7">
        <w:rPr>
          <w:lang w:val="fr-CH"/>
        </w:rPr>
        <w:t>Dans l’esprit de l’engagement constructif, la délégation algérienne souhaite recommander ce qui suit :</w:t>
      </w:r>
    </w:p>
    <w:p w14:paraId="23CCE047" w14:textId="7B472A43" w:rsidR="00870D8A" w:rsidRDefault="00B2208D" w:rsidP="00CC3A94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Poursuivre ses efforts visant à 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>améliorer les infrastructures de santé, en accordant une attention particulière à l'amélioration de l'accès aux soins de qualité pour les populations les plus vulnérables</w:t>
      </w:r>
      <w:r w:rsid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;</w:t>
      </w:r>
    </w:p>
    <w:p w14:paraId="47BC0C45" w14:textId="77777777" w:rsidR="00B564E7" w:rsidRPr="00870D8A" w:rsidRDefault="00B564E7" w:rsidP="00B564E7">
      <w:pPr>
        <w:spacing w:after="240" w:line="276" w:lineRule="auto"/>
        <w:ind w:left="720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</w:p>
    <w:p w14:paraId="4389A843" w14:textId="77777777" w:rsidR="00B564E7" w:rsidRDefault="00870D8A" w:rsidP="00B564E7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Poursuivre ses efforts en vue d’harmoniser sa législation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nationale </w:t>
      </w: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avec les normes internationales relatives aux Droits de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l’Homme ;</w:t>
      </w:r>
    </w:p>
    <w:p w14:paraId="420A33AC" w14:textId="77777777" w:rsidR="00B564E7" w:rsidRDefault="00B564E7" w:rsidP="00B564E7">
      <w:pPr>
        <w:spacing w:after="240" w:line="276" w:lineRule="auto"/>
        <w:ind w:left="720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</w:p>
    <w:p w14:paraId="210661BE" w14:textId="5FCFEAD9" w:rsidR="00B564E7" w:rsidRPr="00B2208D" w:rsidRDefault="00B564E7" w:rsidP="00B2208D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B564E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Poursuivre les efforts visant à renforcer le processus de sensibilisation d’éducation et de formation aux droits de l’Homme de la société civile des agents chargés de l’application des lois des journalistes et des syndicats.  </w:t>
      </w:r>
    </w:p>
    <w:p w14:paraId="57AD5FE5" w14:textId="394E5E82" w:rsidR="00BC032A" w:rsidRPr="00BC032A" w:rsidRDefault="00BC032A" w:rsidP="00B564E7">
      <w:pPr>
        <w:pStyle w:val="Normal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</w:pP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Pour terminer, la délégation </w:t>
      </w:r>
      <w:r w:rsidR="007A1AF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algérienn</w:t>
      </w:r>
      <w:r w:rsidR="007A1AFA"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e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souhaite plein succès au </w:t>
      </w:r>
      <w:r w:rsidR="00B564E7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Cameroun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dans la mise en œuvre des recommandations qu’il aura accepté à l’issue du présent cycle de l’EPU.</w:t>
      </w:r>
    </w:p>
    <w:p w14:paraId="0C1DCAE1" w14:textId="77777777" w:rsidR="00BC032A" w:rsidRPr="00BC032A" w:rsidRDefault="00BC032A" w:rsidP="00870D8A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CH" w:eastAsia="fr-CH"/>
        </w:rPr>
      </w:pPr>
    </w:p>
    <w:p w14:paraId="00EAA5E5" w14:textId="44EAF5F8" w:rsidR="00B2208D" w:rsidRPr="00B2208D" w:rsidRDefault="00870D8A" w:rsidP="00B2208D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>Je vous remercie.</w:t>
      </w:r>
    </w:p>
    <w:sectPr w:rsidR="00B2208D" w:rsidRPr="00B2208D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FA9A" w14:textId="77777777" w:rsidR="00B018CF" w:rsidRDefault="00B018CF">
      <w:r>
        <w:separator/>
      </w:r>
    </w:p>
  </w:endnote>
  <w:endnote w:type="continuationSeparator" w:id="0">
    <w:p w14:paraId="7E891EB2" w14:textId="77777777" w:rsidR="00B018CF" w:rsidRDefault="00B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319D" w14:textId="77777777" w:rsidR="00B018CF" w:rsidRDefault="00B018CF">
      <w:r>
        <w:separator/>
      </w:r>
    </w:p>
  </w:footnote>
  <w:footnote w:type="continuationSeparator" w:id="0">
    <w:p w14:paraId="6E87FD39" w14:textId="77777777" w:rsidR="00B018CF" w:rsidRDefault="00B0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2708"/>
    <w:multiLevelType w:val="hybridMultilevel"/>
    <w:tmpl w:val="5454B24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9"/>
  </w:num>
  <w:num w:numId="2" w16cid:durableId="1326470301">
    <w:abstractNumId w:val="18"/>
  </w:num>
  <w:num w:numId="3" w16cid:durableId="1110736681">
    <w:abstractNumId w:val="16"/>
  </w:num>
  <w:num w:numId="4" w16cid:durableId="1645617121">
    <w:abstractNumId w:val="17"/>
  </w:num>
  <w:num w:numId="5" w16cid:durableId="2021009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4"/>
  </w:num>
  <w:num w:numId="8" w16cid:durableId="1213269834">
    <w:abstractNumId w:val="15"/>
  </w:num>
  <w:num w:numId="9" w16cid:durableId="499659247">
    <w:abstractNumId w:val="8"/>
  </w:num>
  <w:num w:numId="10" w16cid:durableId="1392921443">
    <w:abstractNumId w:val="20"/>
  </w:num>
  <w:num w:numId="11" w16cid:durableId="1105153618">
    <w:abstractNumId w:val="6"/>
  </w:num>
  <w:num w:numId="12" w16cid:durableId="1572934003">
    <w:abstractNumId w:val="14"/>
  </w:num>
  <w:num w:numId="13" w16cid:durableId="1848640929">
    <w:abstractNumId w:val="3"/>
  </w:num>
  <w:num w:numId="14" w16cid:durableId="2066641639">
    <w:abstractNumId w:val="10"/>
  </w:num>
  <w:num w:numId="15" w16cid:durableId="1588487">
    <w:abstractNumId w:val="23"/>
  </w:num>
  <w:num w:numId="16" w16cid:durableId="1579092920">
    <w:abstractNumId w:val="11"/>
  </w:num>
  <w:num w:numId="17" w16cid:durableId="675230147">
    <w:abstractNumId w:val="12"/>
  </w:num>
  <w:num w:numId="18" w16cid:durableId="1110471582">
    <w:abstractNumId w:val="19"/>
  </w:num>
  <w:num w:numId="19" w16cid:durableId="195521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3"/>
  </w:num>
  <w:num w:numId="21" w16cid:durableId="2073774095">
    <w:abstractNumId w:val="2"/>
  </w:num>
  <w:num w:numId="22" w16cid:durableId="1425759909">
    <w:abstractNumId w:val="7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0735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26577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654E3"/>
    <w:rsid w:val="0017614A"/>
    <w:rsid w:val="0018235E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334B7"/>
    <w:rsid w:val="002445EA"/>
    <w:rsid w:val="00244881"/>
    <w:rsid w:val="00256EFE"/>
    <w:rsid w:val="00267859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6E77B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9422C"/>
    <w:rsid w:val="007A02C1"/>
    <w:rsid w:val="007A1AFA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0D8A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1360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AF0612"/>
    <w:rsid w:val="00B018CF"/>
    <w:rsid w:val="00B04871"/>
    <w:rsid w:val="00B05364"/>
    <w:rsid w:val="00B128D6"/>
    <w:rsid w:val="00B2208D"/>
    <w:rsid w:val="00B27741"/>
    <w:rsid w:val="00B32FCC"/>
    <w:rsid w:val="00B343FE"/>
    <w:rsid w:val="00B34E30"/>
    <w:rsid w:val="00B52CCC"/>
    <w:rsid w:val="00B564E7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32A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334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fr-CH" w:eastAsia="fr-CH"/>
    </w:rPr>
  </w:style>
  <w:style w:type="paragraph" w:styleId="Titre3">
    <w:name w:val="heading 3"/>
    <w:basedOn w:val="Normal"/>
    <w:link w:val="Titre3Car"/>
    <w:uiPriority w:val="9"/>
    <w:qFormat/>
    <w:rsid w:val="002334B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334B7"/>
    <w:rPr>
      <w:rFonts w:eastAsia="Times New Roman" w:cs="Times New Roman"/>
      <w:b/>
      <w:bCs/>
      <w:sz w:val="36"/>
      <w:szCs w:val="36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2334B7"/>
    <w:rPr>
      <w:rFonts w:eastAsia="Times New Roman" w:cs="Times New Roman"/>
      <w:b/>
      <w:bCs/>
      <w:sz w:val="27"/>
      <w:szCs w:val="27"/>
      <w:lang w:val="fr-CH" w:eastAsia="fr-CH"/>
    </w:rPr>
  </w:style>
  <w:style w:type="character" w:customStyle="1" w:styleId="ztplmc">
    <w:name w:val="ztplmc"/>
    <w:basedOn w:val="Policepardfaut"/>
    <w:rsid w:val="002334B7"/>
  </w:style>
  <w:style w:type="character" w:customStyle="1" w:styleId="material-icons-extended">
    <w:name w:val="material-icons-extended"/>
    <w:basedOn w:val="Policepardfaut"/>
    <w:rsid w:val="002334B7"/>
  </w:style>
  <w:style w:type="character" w:customStyle="1" w:styleId="rynqvb">
    <w:name w:val="rynqvb"/>
    <w:basedOn w:val="Policepardfaut"/>
    <w:rsid w:val="002334B7"/>
  </w:style>
  <w:style w:type="paragraph" w:customStyle="1" w:styleId="Normal1">
    <w:name w:val="Normal1"/>
    <w:rsid w:val="00BC032A"/>
    <w:pPr>
      <w:suppressAutoHyphens/>
    </w:pPr>
    <w:rPr>
      <w:rFonts w:ascii="Liberation Serif" w:eastAsia="Noto Sans CJK SC Regular" w:hAnsi="Liberation Serif" w:cs="FreeSans"/>
      <w:sz w:val="24"/>
      <w:szCs w:val="24"/>
      <w:lang w:val="fr-CH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1335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1380C-7D75-4B2B-B1FA-D7E42AFD3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2</cp:revision>
  <cp:lastPrinted>2023-01-25T11:43:00Z</cp:lastPrinted>
  <dcterms:created xsi:type="dcterms:W3CDTF">2023-11-13T18:49:00Z</dcterms:created>
  <dcterms:modified xsi:type="dcterms:W3CDTF">2023-11-13T18:49:00Z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0x0101004D5BAAB47A895E43BC2B4D48C51F9E10</vt:lpwstr>
  </property>
</Properties>
</file>