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1C4E" w14:textId="77777777" w:rsidR="00B1092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14:paraId="6918E740" w14:textId="77777777" w:rsidR="00B1092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44</w:t>
      </w:r>
      <w:r>
        <w:rPr>
          <w:rFonts w:ascii="Times" w:hAnsi="Times"/>
          <w:bCs/>
          <w:sz w:val="24"/>
          <w:szCs w:val="24"/>
        </w:rPr>
        <w:t>° PERIODO DE SESIONES</w:t>
      </w:r>
    </w:p>
    <w:p w14:paraId="7B6C794F" w14:textId="77777777" w:rsidR="00B10922" w:rsidRDefault="00B10922" w:rsidP="00B10922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>
        <w:rPr>
          <w:rFonts w:ascii="Times New Roman" w:hAnsi="Times New Roman" w:cs="Times New Roman"/>
          <w:bCs/>
          <w:sz w:val="24"/>
          <w:szCs w:val="24"/>
        </w:rPr>
        <w:t>Burkina Faso</w:t>
      </w:r>
    </w:p>
    <w:p w14:paraId="0B76BD98" w14:textId="77777777" w:rsidR="00B10922" w:rsidRDefault="00B10922" w:rsidP="00B10922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>Tiempo de intervención</w:t>
      </w:r>
      <w:r w:rsidRPr="00FD1E61">
        <w:rPr>
          <w:rFonts w:ascii="Times New Roman" w:hAnsi="Times New Roman" w:cs="Times New Roman"/>
          <w:b/>
          <w:sz w:val="24"/>
          <w:szCs w:val="24"/>
          <w:lang w:val="es-PY"/>
        </w:rPr>
        <w:t xml:space="preserve">: </w:t>
      </w:r>
      <w:r w:rsidR="00D36F8B" w:rsidRPr="00FD1E61">
        <w:rPr>
          <w:rFonts w:ascii="Times New Roman" w:hAnsi="Times New Roman" w:cs="Times New Roman"/>
          <w:sz w:val="24"/>
          <w:szCs w:val="24"/>
          <w:lang w:val="es-PY"/>
        </w:rPr>
        <w:t>1 minuto 10 segundos</w:t>
      </w:r>
    </w:p>
    <w:p w14:paraId="68742F20" w14:textId="5BF81142" w:rsidR="003906B4" w:rsidRPr="009B0E7C" w:rsidRDefault="00B10922" w:rsidP="009B0E7C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6 de noviembre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2023</w:t>
      </w:r>
    </w:p>
    <w:p w14:paraId="4C40D862" w14:textId="77777777" w:rsidR="00253B3F" w:rsidRPr="000D5BC1" w:rsidRDefault="00B10922" w:rsidP="00B10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0D5BC1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6EBA07CF" w14:textId="77777777" w:rsidR="00E24F39" w:rsidRPr="00513AF8" w:rsidRDefault="00E24F39" w:rsidP="00E24F39">
      <w:pPr>
        <w:spacing w:before="120"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513AF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Saludamos a la delegación de</w:t>
      </w:r>
      <w:r w:rsidR="002908DA" w:rsidRPr="00513AF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Burkina Faso</w:t>
      </w:r>
      <w:r w:rsidRPr="00513AF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agradecemos su informe.</w:t>
      </w:r>
    </w:p>
    <w:p w14:paraId="71CA72BA" w14:textId="77777777" w:rsidR="0098354D" w:rsidRPr="00513AF8" w:rsidRDefault="0098354D" w:rsidP="00E24F39">
      <w:pPr>
        <w:spacing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 w:rsidRPr="00513AF8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Celebram</w:t>
      </w:r>
      <w:r w:rsidR="003C14B9" w:rsidRPr="00513AF8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os</w:t>
      </w:r>
      <w:r w:rsidR="00125498" w:rsidRPr="00513AF8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D75AF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el establecimiento</w:t>
      </w:r>
      <w:r w:rsidR="00513AF8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de su</w:t>
      </w:r>
      <w:r w:rsidR="0066258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Mecanismo de Seguimiento de </w:t>
      </w:r>
      <w:r w:rsidRPr="00513AF8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Recomendaciones y Compromisos en Derechos Humanos</w:t>
      </w:r>
      <w:r w:rsidR="00513AF8" w:rsidRPr="00513AF8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y valoramos</w:t>
      </w:r>
      <w:r w:rsidR="00125498" w:rsidRPr="00513AF8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sus esfuerzos en </w:t>
      </w:r>
      <w:r w:rsidR="00A95920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la lucha contra la violencia basada en el</w:t>
      </w:r>
      <w:r w:rsidR="00FD1E6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género. </w:t>
      </w:r>
    </w:p>
    <w:p w14:paraId="7EA04460" w14:textId="1461AA1D" w:rsidR="00593AAF" w:rsidRPr="000D5BC1" w:rsidRDefault="00E24F39" w:rsidP="009E427F">
      <w:pPr>
        <w:spacing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No obstante, </w:t>
      </w:r>
      <w:r w:rsidR="00FF311F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preocupa</w:t>
      </w:r>
      <w:r w:rsidR="0066258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n</w:t>
      </w:r>
      <w:r w:rsidR="00FF311F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al Paraguay</w:t>
      </w:r>
      <w:r w:rsidR="001D18D9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los reportes de</w:t>
      </w:r>
      <w:r w:rsidR="00DD29A9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deterioro de la situaci</w:t>
      </w:r>
      <w:r w:rsidR="0073137C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ón de</w:t>
      </w:r>
      <w:r w:rsidR="00E90796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los derechos humanos</w:t>
      </w:r>
      <w:r w:rsidR="0073137C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1D18D9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de la población civil</w:t>
      </w:r>
      <w:r w:rsidR="00E90796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en el marco del conflicto armado</w:t>
      </w:r>
      <w:r w:rsidR="001D18D9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915B8A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y</w:t>
      </w:r>
      <w:r w:rsidR="0009515A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915B8A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de </w:t>
      </w:r>
      <w:r w:rsidR="0009515A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la persistencia de prácticas discriminatorias y de violencia contra </w:t>
      </w:r>
      <w:r w:rsidR="00CF105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las personas en situación de vulnerabilidad como las</w:t>
      </w:r>
      <w:r w:rsidR="0009515A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614B80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mujeres,</w:t>
      </w:r>
      <w:r w:rsidR="00CF105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los</w:t>
      </w:r>
      <w:r w:rsidR="00614B80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niños</w:t>
      </w:r>
      <w:r w:rsidR="0066258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/as</w:t>
      </w:r>
      <w:r w:rsidR="000D5BC1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y </w:t>
      </w:r>
      <w:r w:rsidR="00CF105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las </w:t>
      </w:r>
      <w:r w:rsidR="000D5BC1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personas albina</w:t>
      </w:r>
      <w:r w:rsidR="00614B80" w:rsidRPr="000D5BC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s.</w:t>
      </w:r>
    </w:p>
    <w:p w14:paraId="656C0BFC" w14:textId="77777777" w:rsidR="003A2BAE" w:rsidRPr="000D5BC1" w:rsidRDefault="00E24F39" w:rsidP="003A2BAE">
      <w:pPr>
        <w:spacing w:line="240" w:lineRule="auto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  <w:r w:rsidRPr="000D5BC1"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Respetuosamente recomendamos:</w:t>
      </w:r>
    </w:p>
    <w:p w14:paraId="7D14BF26" w14:textId="6CD4B11E" w:rsidR="00811648" w:rsidRPr="00E12832" w:rsidRDefault="00811648" w:rsidP="00811648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12832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1- </w:t>
      </w:r>
      <w:r w:rsidR="00951498"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Cumplir con las obligaciones en materia de derecho internacional humanitario y de derechos humanos, garantizando el fin a los ataques indiscriminados contra civiles, protegiendo en particular a grupos sociales </w:t>
      </w:r>
      <w:r w:rsidR="00CF1051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 situación de vulnerabilidad</w:t>
      </w:r>
      <w:r w:rsidR="00CF1051"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C08CD"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como niños</w:t>
      </w:r>
      <w:r w:rsidR="00D0539C">
        <w:rPr>
          <w:rFonts w:ascii="Times New Roman" w:hAnsi="Times New Roman" w:cs="Times New Roman"/>
          <w:kern w:val="0"/>
          <w:sz w:val="24"/>
          <w:szCs w:val="24"/>
          <w14:ligatures w14:val="none"/>
        </w:rPr>
        <w:t>/as</w:t>
      </w:r>
      <w:r w:rsidR="001C08CD"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</w:t>
      </w:r>
      <w:r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mujeres.</w:t>
      </w:r>
    </w:p>
    <w:p w14:paraId="1FF617A2" w14:textId="77777777" w:rsidR="00811648" w:rsidRPr="00E12832" w:rsidRDefault="00811648" w:rsidP="00811648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EF55ADF" w14:textId="77777777" w:rsidR="00FC7C33" w:rsidRPr="00E12832" w:rsidRDefault="00FE0E9B" w:rsidP="00614B80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2- </w:t>
      </w:r>
      <w:r w:rsidR="00FC7C33"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Redoblar esfuerzos para erradicar el matrimonio infantil </w:t>
      </w:r>
      <w:r w:rsidR="0015645A"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e intensificar</w:t>
      </w:r>
      <w:r w:rsidR="00FC7C33"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medidas para abordar la violencia </w:t>
      </w:r>
      <w:r w:rsidR="00A959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basada en el</w:t>
      </w:r>
      <w:r w:rsidR="004D36FD"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género y</w:t>
      </w:r>
      <w:r w:rsidR="00FC7C33"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las prácticas nocivas contra las mujeres, </w:t>
      </w:r>
      <w:r w:rsidR="00A959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incluida</w:t>
      </w:r>
      <w:r w:rsidR="00FC7C33"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la mutilación genital femenina.</w:t>
      </w:r>
    </w:p>
    <w:p w14:paraId="65ABFF9E" w14:textId="77777777" w:rsidR="001A01C8" w:rsidRPr="00E12832" w:rsidRDefault="001A01C8" w:rsidP="00614B80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27A2BBD" w14:textId="77777777" w:rsidR="00032B12" w:rsidRPr="00E12832" w:rsidRDefault="001A01C8" w:rsidP="00614B80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="00614B80"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9D051C"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Tomar medidas eficaces para proteger a las personas</w:t>
      </w:r>
      <w:r w:rsidR="001254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con albinismo de la violencia</w:t>
      </w:r>
      <w:r w:rsidR="009D051C"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la discriminación y la estigmatización.</w:t>
      </w:r>
    </w:p>
    <w:p w14:paraId="73ECB53E" w14:textId="77777777" w:rsidR="00614B80" w:rsidRPr="00E12832" w:rsidRDefault="00614B80" w:rsidP="00614B80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AF20595" w14:textId="77777777" w:rsidR="00546790" w:rsidRDefault="00E12832" w:rsidP="00614B80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="00614B80" w:rsidRPr="00E128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546790" w:rsidRPr="00E12832">
        <w:rPr>
          <w:rFonts w:ascii="Times New Roman" w:hAnsi="Times New Roman" w:cs="Times New Roman"/>
          <w:sz w:val="24"/>
          <w:szCs w:val="24"/>
          <w:lang w:val="es-PY"/>
        </w:rPr>
        <w:t>Cursar una invitación abierta y permanente para que los titulares de mandatos de procedimientos especiales visiten el país.</w:t>
      </w:r>
    </w:p>
    <w:p w14:paraId="11CCFAED" w14:textId="77777777" w:rsidR="00125498" w:rsidRDefault="00125498" w:rsidP="00614B80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14:paraId="7FC308BF" w14:textId="77777777" w:rsidR="00125498" w:rsidRPr="00E12832" w:rsidRDefault="00125498" w:rsidP="00614B80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5- </w:t>
      </w:r>
      <w:r w:rsidRPr="00CF6A36">
        <w:rPr>
          <w:rFonts w:ascii="Times New Roman" w:hAnsi="Times New Roman" w:cs="Times New Roman"/>
          <w:sz w:val="24"/>
          <w:szCs w:val="24"/>
        </w:rPr>
        <w:t>Fortalecer su Mecanismo Nacional de Implementación, Informe y Seguimiento de Recomendaciones en derechos humanos, considerando la posibilidad de recibir cooperación para el efecto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337F7E" w14:textId="77777777" w:rsidR="00E24F39" w:rsidRPr="00E24F39" w:rsidRDefault="00E24F39" w:rsidP="00614B80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AAF0B91" w14:textId="77777777" w:rsidR="00E24F39" w:rsidRPr="00513AF8" w:rsidRDefault="00E24F39" w:rsidP="00513AF8">
      <w:pPr>
        <w:spacing w:line="240" w:lineRule="auto"/>
        <w:ind w:left="36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F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="00E24F39" w:rsidRPr="00513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1FD9" w14:textId="77777777" w:rsidR="00DD7727" w:rsidRDefault="00DD7727" w:rsidP="002C07C2">
      <w:pPr>
        <w:spacing w:after="0" w:line="240" w:lineRule="auto"/>
      </w:pPr>
      <w:r>
        <w:separator/>
      </w:r>
    </w:p>
  </w:endnote>
  <w:endnote w:type="continuationSeparator" w:id="0">
    <w:p w14:paraId="58D092C2" w14:textId="77777777" w:rsidR="00DD7727" w:rsidRDefault="00DD7727" w:rsidP="002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159E" w14:textId="77777777" w:rsidR="00DD7727" w:rsidRDefault="00DD7727" w:rsidP="002C07C2">
      <w:pPr>
        <w:spacing w:after="0" w:line="240" w:lineRule="auto"/>
      </w:pPr>
      <w:r>
        <w:separator/>
      </w:r>
    </w:p>
  </w:footnote>
  <w:footnote w:type="continuationSeparator" w:id="0">
    <w:p w14:paraId="27E2B1AD" w14:textId="77777777" w:rsidR="00DD7727" w:rsidRDefault="00DD7727" w:rsidP="002C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5551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MX" w:eastAsia="es-MX"/>
      </w:rPr>
      <w:drawing>
        <wp:inline distT="0" distB="0" distL="0" distR="0" wp14:anchorId="780E0FEA" wp14:editId="4E857167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8EF125" w14:textId="77777777" w:rsidR="002C07C2" w:rsidRPr="002C07C2" w:rsidRDefault="002C07C2" w:rsidP="002C07C2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i/>
        <w:sz w:val="36"/>
        <w:szCs w:val="36"/>
      </w:rPr>
    </w:pPr>
    <w:r>
      <w:rPr>
        <w:rFonts w:ascii="Edwardian Script ITC" w:hAnsi="Edwardian Script ITC"/>
        <w:i/>
        <w:sz w:val="36"/>
        <w:szCs w:val="36"/>
      </w:rPr>
      <w:t>Unidad General de Derechos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37695">
    <w:abstractNumId w:val="0"/>
  </w:num>
  <w:num w:numId="2" w16cid:durableId="124414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C2"/>
    <w:rsid w:val="00032B12"/>
    <w:rsid w:val="0009515A"/>
    <w:rsid w:val="000D5BC1"/>
    <w:rsid w:val="00125498"/>
    <w:rsid w:val="0015645A"/>
    <w:rsid w:val="001A01C8"/>
    <w:rsid w:val="001C08CD"/>
    <w:rsid w:val="001D18D9"/>
    <w:rsid w:val="001F6D9C"/>
    <w:rsid w:val="00253B3F"/>
    <w:rsid w:val="002908DA"/>
    <w:rsid w:val="002A79E4"/>
    <w:rsid w:val="002C07C2"/>
    <w:rsid w:val="00351C20"/>
    <w:rsid w:val="003906B4"/>
    <w:rsid w:val="003A2BAE"/>
    <w:rsid w:val="003C14B9"/>
    <w:rsid w:val="004D08E0"/>
    <w:rsid w:val="004D36FD"/>
    <w:rsid w:val="00513AF8"/>
    <w:rsid w:val="00546790"/>
    <w:rsid w:val="00593AAF"/>
    <w:rsid w:val="00614B80"/>
    <w:rsid w:val="00662587"/>
    <w:rsid w:val="0073137C"/>
    <w:rsid w:val="007F2221"/>
    <w:rsid w:val="00811648"/>
    <w:rsid w:val="008B5C39"/>
    <w:rsid w:val="00915B8A"/>
    <w:rsid w:val="00951498"/>
    <w:rsid w:val="0095593F"/>
    <w:rsid w:val="0098354D"/>
    <w:rsid w:val="00991A3A"/>
    <w:rsid w:val="00991AAF"/>
    <w:rsid w:val="009B0E7C"/>
    <w:rsid w:val="009D051C"/>
    <w:rsid w:val="009D3A58"/>
    <w:rsid w:val="009E427F"/>
    <w:rsid w:val="00A95920"/>
    <w:rsid w:val="00B10922"/>
    <w:rsid w:val="00B358C2"/>
    <w:rsid w:val="00C02833"/>
    <w:rsid w:val="00C330BF"/>
    <w:rsid w:val="00C56D60"/>
    <w:rsid w:val="00CF1051"/>
    <w:rsid w:val="00D0539C"/>
    <w:rsid w:val="00D36F8B"/>
    <w:rsid w:val="00D75AF7"/>
    <w:rsid w:val="00DD29A9"/>
    <w:rsid w:val="00DD7727"/>
    <w:rsid w:val="00E12832"/>
    <w:rsid w:val="00E24F39"/>
    <w:rsid w:val="00E90796"/>
    <w:rsid w:val="00FC7C33"/>
    <w:rsid w:val="00FD1E61"/>
    <w:rsid w:val="00FE0E9B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66B8"/>
  <w15:docId w15:val="{D268312C-81B3-4C73-926A-1D7149C0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Revisin">
    <w:name w:val="Revision"/>
    <w:hidden/>
    <w:uiPriority w:val="99"/>
    <w:semiHidden/>
    <w:rsid w:val="00991AAF"/>
    <w:pPr>
      <w:spacing w:after="0" w:line="240" w:lineRule="auto"/>
    </w:pPr>
    <w:rPr>
      <w:kern w:val="2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10163BC-7779-47E5-9276-5A142AB7BA34}"/>
</file>

<file path=customXml/itemProps2.xml><?xml version="1.0" encoding="utf-8"?>
<ds:datastoreItem xmlns:ds="http://schemas.openxmlformats.org/officeDocument/2006/customXml" ds:itemID="{1A2EA9B6-0006-47B5-8A19-FF779D28867B}"/>
</file>

<file path=customXml/itemProps3.xml><?xml version="1.0" encoding="utf-8"?>
<ds:datastoreItem xmlns:ds="http://schemas.openxmlformats.org/officeDocument/2006/customXml" ds:itemID="{BE9357E6-F8DA-4C15-8553-7E92DBDE8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Antonella Mendez Romero</dc:creator>
  <cp:keywords/>
  <dc:description/>
  <cp:lastModifiedBy>Carmen  Parquet</cp:lastModifiedBy>
  <cp:revision>3</cp:revision>
  <cp:lastPrinted>2023-10-30T12:52:00Z</cp:lastPrinted>
  <dcterms:created xsi:type="dcterms:W3CDTF">2023-11-05T11:05:00Z</dcterms:created>
  <dcterms:modified xsi:type="dcterms:W3CDTF">2023-11-05T11:06:00Z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