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D3BE" w14:textId="77777777" w:rsidR="000F7079" w:rsidRPr="000F7079" w:rsidRDefault="000F7079" w:rsidP="000F7079">
      <w:pPr>
        <w:tabs>
          <w:tab w:val="center" w:pos="2268"/>
        </w:tabs>
        <w:jc w:val="center"/>
        <w:rPr>
          <w:rFonts w:ascii="Roboto" w:eastAsia="Times New Roman" w:hAnsi="Roboto" w:cs="Times New Roman"/>
          <w:lang w:eastAsia="nl-NL"/>
        </w:rPr>
      </w:pPr>
      <w:r w:rsidRPr="000F7079">
        <w:rPr>
          <w:rFonts w:ascii="Roboto" w:eastAsia="Times New Roman" w:hAnsi="Roboto" w:cs="Times New Roman"/>
          <w:noProof/>
        </w:rPr>
        <w:drawing>
          <wp:inline distT="0" distB="0" distL="0" distR="0" wp14:anchorId="1BC5E76A" wp14:editId="124B8A34">
            <wp:extent cx="1009650" cy="1030605"/>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14:paraId="2C910B2C" w14:textId="77777777" w:rsidR="000F7079" w:rsidRPr="000F7079" w:rsidRDefault="000F7079" w:rsidP="000F7079">
      <w:pPr>
        <w:tabs>
          <w:tab w:val="center" w:pos="2268"/>
          <w:tab w:val="left" w:pos="5812"/>
        </w:tabs>
        <w:ind w:left="1440" w:right="1440"/>
        <w:jc w:val="center"/>
        <w:rPr>
          <w:rFonts w:ascii="Roboto" w:hAnsi="Roboto" w:cs="Times New Roman"/>
          <w:bCs/>
          <w:i/>
          <w:lang w:val="fr-FR"/>
        </w:rPr>
      </w:pPr>
      <w:r w:rsidRPr="000F7079">
        <w:rPr>
          <w:rFonts w:ascii="Roboto" w:hAnsi="Roboto" w:cs="Times New Roman"/>
          <w:bCs/>
          <w:i/>
          <w:lang w:val="fr-FR"/>
        </w:rPr>
        <w:t>Représentation permanente de la Belgique auprès des Nations Unies et auprès des institutions spécialisées à Genève</w:t>
      </w:r>
    </w:p>
    <w:p w14:paraId="53666715" w14:textId="77777777" w:rsidR="000F7079" w:rsidRPr="000F7079" w:rsidRDefault="000F7079" w:rsidP="000F7079">
      <w:pPr>
        <w:tabs>
          <w:tab w:val="center" w:pos="2268"/>
          <w:tab w:val="left" w:pos="5812"/>
        </w:tabs>
        <w:ind w:left="1440" w:right="1440"/>
        <w:jc w:val="center"/>
        <w:rPr>
          <w:rFonts w:ascii="Roboto" w:hAnsi="Roboto" w:cs="Times New Roman"/>
          <w:bCs/>
          <w:i/>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0F7079" w:rsidRPr="000F7079" w14:paraId="5C8DF1FD" w14:textId="77777777" w:rsidTr="009973E2">
        <w:trPr>
          <w:jc w:val="center"/>
        </w:trPr>
        <w:tc>
          <w:tcPr>
            <w:tcW w:w="4257" w:type="dxa"/>
            <w:shd w:val="clear" w:color="auto" w:fill="auto"/>
          </w:tcPr>
          <w:p w14:paraId="1A8D7124" w14:textId="2C32CCE4" w:rsidR="000F7079" w:rsidRPr="000F7079" w:rsidRDefault="000F7079" w:rsidP="009973E2">
            <w:pPr>
              <w:jc w:val="center"/>
              <w:rPr>
                <w:rFonts w:ascii="Roboto" w:hAnsi="Roboto" w:cs="Times New Roman"/>
                <w:b/>
                <w:bCs/>
                <w:lang w:val="fr-BE"/>
              </w:rPr>
            </w:pPr>
            <w:r w:rsidRPr="000F7079">
              <w:rPr>
                <w:rFonts w:ascii="Roboto" w:hAnsi="Roboto" w:cs="Times New Roman"/>
                <w:b/>
                <w:lang w:val="fr-BE"/>
              </w:rPr>
              <w:t xml:space="preserve">WG UPR  – </w:t>
            </w:r>
            <w:r w:rsidR="005C4B5E">
              <w:rPr>
                <w:rFonts w:ascii="Roboto" w:hAnsi="Roboto" w:cs="Times New Roman"/>
                <w:b/>
                <w:lang w:val="fr-BE"/>
              </w:rPr>
              <w:t>Burkina Faso</w:t>
            </w:r>
            <w:r w:rsidRPr="000F7079">
              <w:rPr>
                <w:rFonts w:ascii="Roboto" w:hAnsi="Roboto" w:cs="Times New Roman"/>
                <w:b/>
                <w:lang w:val="fr-BE"/>
              </w:rPr>
              <w:t xml:space="preserve"> </w:t>
            </w:r>
          </w:p>
          <w:p w14:paraId="3F3A23C2" w14:textId="77777777" w:rsidR="000F7079" w:rsidRPr="000F7079" w:rsidRDefault="000F7079" w:rsidP="009973E2">
            <w:pPr>
              <w:jc w:val="center"/>
              <w:rPr>
                <w:rFonts w:ascii="Roboto" w:hAnsi="Roboto" w:cs="Times New Roman"/>
                <w:b/>
                <w:i/>
                <w:lang w:val="fr-BE" w:eastAsia="en-GB"/>
              </w:rPr>
            </w:pPr>
            <w:r w:rsidRPr="000F7079">
              <w:rPr>
                <w:rFonts w:ascii="Roboto" w:hAnsi="Roboto" w:cs="Times New Roman"/>
                <w:b/>
                <w:i/>
                <w:lang w:val="fr-BE" w:eastAsia="en-GB"/>
              </w:rPr>
              <w:t>Intervention de la Belgique</w:t>
            </w:r>
          </w:p>
          <w:p w14:paraId="347A8D5D" w14:textId="17E3640F" w:rsidR="000F7079" w:rsidRPr="000F7079" w:rsidRDefault="005C4B5E" w:rsidP="009973E2">
            <w:pPr>
              <w:jc w:val="center"/>
              <w:rPr>
                <w:rFonts w:ascii="Roboto" w:hAnsi="Roboto" w:cs="Times New Roman"/>
                <w:lang w:val="fr-BE"/>
              </w:rPr>
            </w:pPr>
            <w:r>
              <w:rPr>
                <w:rFonts w:ascii="Roboto" w:hAnsi="Roboto" w:cs="Times New Roman"/>
                <w:lang w:val="fr-BE"/>
              </w:rPr>
              <w:t>6</w:t>
            </w:r>
            <w:r w:rsidR="000F7079">
              <w:rPr>
                <w:rFonts w:ascii="Roboto" w:hAnsi="Roboto" w:cs="Times New Roman"/>
                <w:lang w:val="fr-BE"/>
              </w:rPr>
              <w:t xml:space="preserve"> n</w:t>
            </w:r>
            <w:r w:rsidR="000F7079" w:rsidRPr="000F7079">
              <w:rPr>
                <w:rFonts w:ascii="Roboto" w:hAnsi="Roboto" w:cs="Times New Roman"/>
                <w:lang w:val="fr-BE"/>
              </w:rPr>
              <w:t>ovembre 2023</w:t>
            </w:r>
          </w:p>
        </w:tc>
      </w:tr>
    </w:tbl>
    <w:p w14:paraId="4C896282" w14:textId="77777777" w:rsidR="000F7079" w:rsidRPr="000F7079" w:rsidRDefault="000F7079" w:rsidP="000F7079">
      <w:pPr>
        <w:spacing w:line="360" w:lineRule="auto"/>
        <w:jc w:val="both"/>
        <w:rPr>
          <w:rFonts w:ascii="Roboto" w:hAnsi="Roboto"/>
          <w:sz w:val="20"/>
          <w:szCs w:val="20"/>
          <w:lang w:val="fr-BE"/>
        </w:rPr>
      </w:pPr>
    </w:p>
    <w:p w14:paraId="4D94E8C5" w14:textId="77777777" w:rsidR="000F7079" w:rsidRPr="000F7079" w:rsidRDefault="000F7079" w:rsidP="000F7079">
      <w:pPr>
        <w:spacing w:before="100" w:beforeAutospacing="1" w:after="100" w:afterAutospacing="1"/>
        <w:jc w:val="both"/>
        <w:rPr>
          <w:rFonts w:ascii="Roboto" w:eastAsia="Times New Roman" w:hAnsi="Roboto" w:cs="Times New Roman"/>
          <w:color w:val="000000"/>
          <w:lang w:val="fr-BE"/>
        </w:rPr>
      </w:pPr>
      <w:r w:rsidRPr="000F7079">
        <w:rPr>
          <w:rFonts w:ascii="Roboto" w:eastAsia="Times New Roman" w:hAnsi="Roboto" w:cs="Times New Roman"/>
          <w:color w:val="000000"/>
          <w:lang w:val="fr-BE"/>
        </w:rPr>
        <w:t>Monsieur le Président,</w:t>
      </w:r>
    </w:p>
    <w:p w14:paraId="72FAEC04" w14:textId="44A787D5" w:rsidR="000F7079" w:rsidRDefault="000F7079" w:rsidP="000F7079">
      <w:pPr>
        <w:spacing w:before="100" w:beforeAutospacing="1" w:after="100" w:afterAutospacing="1"/>
        <w:jc w:val="both"/>
        <w:rPr>
          <w:rFonts w:ascii="Roboto" w:eastAsia="Times New Roman" w:hAnsi="Roboto" w:cs="Times New Roman"/>
          <w:color w:val="000000"/>
          <w:lang w:val="fr-BE"/>
        </w:rPr>
      </w:pPr>
      <w:r w:rsidRPr="000F7079">
        <w:rPr>
          <w:rFonts w:ascii="Roboto" w:eastAsia="Times New Roman" w:hAnsi="Roboto" w:cs="Times New Roman"/>
          <w:color w:val="000000"/>
          <w:lang w:val="fr-BE"/>
        </w:rPr>
        <w:t xml:space="preserve">La Belgique remercie </w:t>
      </w:r>
      <w:r w:rsidR="00374939">
        <w:rPr>
          <w:rFonts w:ascii="Roboto" w:eastAsia="Times New Roman" w:hAnsi="Roboto" w:cs="Times New Roman"/>
          <w:color w:val="000000"/>
          <w:lang w:val="fr-BE"/>
        </w:rPr>
        <w:t>la délégation du</w:t>
      </w:r>
      <w:r w:rsidRPr="000F7079">
        <w:rPr>
          <w:rFonts w:ascii="Roboto" w:eastAsia="Times New Roman" w:hAnsi="Roboto" w:cs="Times New Roman"/>
          <w:color w:val="000000"/>
          <w:lang w:val="fr-BE"/>
        </w:rPr>
        <w:t xml:space="preserve"> </w:t>
      </w:r>
      <w:r w:rsidR="005C4B5E">
        <w:rPr>
          <w:rFonts w:ascii="Roboto" w:eastAsia="Times New Roman" w:hAnsi="Roboto" w:cs="Times New Roman"/>
          <w:color w:val="000000"/>
          <w:lang w:val="fr-BE"/>
        </w:rPr>
        <w:t>Burkina Faso</w:t>
      </w:r>
      <w:r w:rsidR="00374939">
        <w:rPr>
          <w:rFonts w:ascii="Roboto" w:eastAsia="Times New Roman" w:hAnsi="Roboto" w:cs="Times New Roman"/>
          <w:color w:val="000000"/>
          <w:lang w:val="fr-BE"/>
        </w:rPr>
        <w:t xml:space="preserve"> pour sa présentation</w:t>
      </w:r>
      <w:r w:rsidRPr="000F7079">
        <w:rPr>
          <w:rFonts w:ascii="Roboto" w:eastAsia="Times New Roman" w:hAnsi="Roboto" w:cs="Times New Roman"/>
          <w:color w:val="000000"/>
          <w:lang w:val="fr-BE"/>
        </w:rPr>
        <w:t>.</w:t>
      </w:r>
    </w:p>
    <w:p w14:paraId="6AECC90C" w14:textId="33B23954" w:rsidR="005C4B5E" w:rsidRDefault="00404EAE" w:rsidP="000F7079">
      <w:pPr>
        <w:spacing w:before="100" w:beforeAutospacing="1" w:after="100" w:afterAutospacing="1"/>
        <w:jc w:val="both"/>
        <w:rPr>
          <w:rFonts w:ascii="Roboto" w:eastAsia="Times New Roman" w:hAnsi="Roboto" w:cs="Times New Roman"/>
          <w:color w:val="000000"/>
          <w:lang w:val="fr-BE"/>
        </w:rPr>
      </w:pPr>
      <w:r>
        <w:rPr>
          <w:rFonts w:ascii="Roboto" w:eastAsia="Times New Roman" w:hAnsi="Roboto" w:cs="Times New Roman"/>
          <w:color w:val="000000"/>
          <w:lang w:val="fr-BE"/>
        </w:rPr>
        <w:t>Nous constatons avec inquiétude l</w:t>
      </w:r>
      <w:r w:rsidR="00D23FE7">
        <w:rPr>
          <w:rFonts w:ascii="Roboto" w:eastAsia="Times New Roman" w:hAnsi="Roboto" w:cs="Times New Roman"/>
          <w:color w:val="000000"/>
          <w:lang w:val="fr-BE"/>
        </w:rPr>
        <w:t>a multiplication de</w:t>
      </w:r>
      <w:r>
        <w:rPr>
          <w:rFonts w:ascii="Roboto" w:eastAsia="Times New Roman" w:hAnsi="Roboto" w:cs="Times New Roman"/>
          <w:color w:val="000000"/>
          <w:lang w:val="fr-BE"/>
        </w:rPr>
        <w:t xml:space="preserve"> </w:t>
      </w:r>
      <w:r w:rsidR="00D23FE7">
        <w:rPr>
          <w:rFonts w:ascii="Roboto" w:eastAsia="Times New Roman" w:hAnsi="Roboto" w:cs="Times New Roman"/>
          <w:color w:val="000000"/>
          <w:lang w:val="fr-BE"/>
        </w:rPr>
        <w:t>mesures prises par les autorités burkinabè ces douze derniers mois allant à l’encontre de</w:t>
      </w:r>
      <w:r>
        <w:rPr>
          <w:rFonts w:ascii="Roboto" w:eastAsia="Times New Roman" w:hAnsi="Roboto" w:cs="Times New Roman"/>
          <w:color w:val="000000"/>
          <w:lang w:val="fr-BE"/>
        </w:rPr>
        <w:t xml:space="preserve"> la liberté d’expression</w:t>
      </w:r>
      <w:r w:rsidR="00D23FE7">
        <w:rPr>
          <w:rFonts w:ascii="Roboto" w:eastAsia="Times New Roman" w:hAnsi="Roboto" w:cs="Times New Roman"/>
          <w:color w:val="000000"/>
          <w:lang w:val="fr-BE"/>
        </w:rPr>
        <w:t>,</w:t>
      </w:r>
      <w:r>
        <w:rPr>
          <w:rFonts w:ascii="Roboto" w:eastAsia="Times New Roman" w:hAnsi="Roboto" w:cs="Times New Roman"/>
          <w:color w:val="000000"/>
          <w:lang w:val="fr-BE"/>
        </w:rPr>
        <w:t xml:space="preserve"> </w:t>
      </w:r>
      <w:r w:rsidR="0020250A">
        <w:rPr>
          <w:rFonts w:ascii="Roboto" w:eastAsia="Times New Roman" w:hAnsi="Roboto" w:cs="Times New Roman"/>
          <w:color w:val="000000"/>
          <w:lang w:val="fr-BE"/>
        </w:rPr>
        <w:t xml:space="preserve">pourtant historiquement importante au Burkina Faso. Les médias, organes de presse et défenseurs des droits humains jouent un rôle essentiel </w:t>
      </w:r>
      <w:r w:rsidR="00DB63F6">
        <w:rPr>
          <w:rFonts w:ascii="Roboto" w:eastAsia="Times New Roman" w:hAnsi="Roboto" w:cs="Times New Roman"/>
          <w:color w:val="000000"/>
          <w:lang w:val="fr-BE"/>
        </w:rPr>
        <w:t xml:space="preserve">dans le respect des droits humains et nous encourageons les autorités à </w:t>
      </w:r>
      <w:r w:rsidR="00406E4A">
        <w:rPr>
          <w:rFonts w:ascii="Roboto" w:eastAsia="Times New Roman" w:hAnsi="Roboto" w:cs="Times New Roman"/>
          <w:color w:val="000000"/>
          <w:lang w:val="fr-BE"/>
        </w:rPr>
        <w:t xml:space="preserve">prendre les mesures nécessaires afin </w:t>
      </w:r>
      <w:r w:rsidR="00DB63F6">
        <w:rPr>
          <w:rFonts w:ascii="Roboto" w:eastAsia="Times New Roman" w:hAnsi="Roboto" w:cs="Times New Roman"/>
          <w:color w:val="000000"/>
          <w:lang w:val="fr-BE"/>
        </w:rPr>
        <w:t xml:space="preserve">que </w:t>
      </w:r>
      <w:r w:rsidR="008A4F30">
        <w:rPr>
          <w:rFonts w:ascii="Roboto" w:eastAsia="Times New Roman" w:hAnsi="Roboto" w:cs="Times New Roman"/>
          <w:color w:val="000000"/>
          <w:lang w:val="fr-BE"/>
        </w:rPr>
        <w:t xml:space="preserve">ceux-ci </w:t>
      </w:r>
      <w:r w:rsidR="00406E4A">
        <w:rPr>
          <w:rFonts w:ascii="Roboto" w:eastAsia="Times New Roman" w:hAnsi="Roboto" w:cs="Times New Roman"/>
          <w:color w:val="000000"/>
          <w:lang w:val="fr-BE"/>
        </w:rPr>
        <w:t>puissent continuer</w:t>
      </w:r>
      <w:r w:rsidR="008A4F30">
        <w:rPr>
          <w:rFonts w:ascii="Roboto" w:eastAsia="Times New Roman" w:hAnsi="Roboto" w:cs="Times New Roman"/>
          <w:color w:val="000000"/>
          <w:lang w:val="fr-BE"/>
        </w:rPr>
        <w:t xml:space="preserve"> d’exercer en </w:t>
      </w:r>
      <w:r w:rsidR="00406E4A">
        <w:rPr>
          <w:rFonts w:ascii="Roboto" w:eastAsia="Times New Roman" w:hAnsi="Roboto" w:cs="Times New Roman"/>
          <w:color w:val="000000"/>
          <w:lang w:val="fr-BE"/>
        </w:rPr>
        <w:t xml:space="preserve">toute liberté. </w:t>
      </w:r>
    </w:p>
    <w:p w14:paraId="2B05D774" w14:textId="279D53DA" w:rsidR="000F7079" w:rsidRDefault="00406E4A" w:rsidP="000F7079">
      <w:pPr>
        <w:spacing w:before="100" w:beforeAutospacing="1" w:after="100" w:afterAutospacing="1"/>
        <w:jc w:val="both"/>
        <w:rPr>
          <w:rFonts w:ascii="Roboto" w:eastAsia="Times New Roman" w:hAnsi="Roboto" w:cs="Times New Roman"/>
          <w:color w:val="000000"/>
          <w:lang w:val="fr-BE"/>
        </w:rPr>
      </w:pPr>
      <w:r>
        <w:rPr>
          <w:rFonts w:ascii="Roboto" w:eastAsia="Times New Roman" w:hAnsi="Roboto" w:cs="Times New Roman"/>
          <w:color w:val="000000"/>
          <w:lang w:val="fr-BE"/>
        </w:rPr>
        <w:t>L</w:t>
      </w:r>
      <w:r w:rsidR="000F7079">
        <w:rPr>
          <w:rFonts w:ascii="Roboto" w:eastAsia="Times New Roman" w:hAnsi="Roboto" w:cs="Times New Roman"/>
          <w:color w:val="000000"/>
          <w:lang w:val="fr-BE"/>
        </w:rPr>
        <w:t xml:space="preserve">a Belgique </w:t>
      </w:r>
      <w:r w:rsidR="007E3548">
        <w:rPr>
          <w:rFonts w:ascii="Roboto" w:eastAsia="Times New Roman" w:hAnsi="Roboto" w:cs="Times New Roman"/>
          <w:color w:val="000000"/>
          <w:lang w:val="fr-BE"/>
        </w:rPr>
        <w:t xml:space="preserve">est préoccupée par la situation sécuritaire dans le pays et </w:t>
      </w:r>
      <w:r w:rsidR="000F7079">
        <w:rPr>
          <w:rFonts w:ascii="Roboto" w:eastAsia="Times New Roman" w:hAnsi="Roboto" w:cs="Times New Roman"/>
          <w:color w:val="000000"/>
          <w:lang w:val="fr-BE"/>
        </w:rPr>
        <w:t xml:space="preserve">souhaite formuler au </w:t>
      </w:r>
      <w:r w:rsidR="005C4B5E">
        <w:rPr>
          <w:rFonts w:ascii="Roboto" w:eastAsia="Times New Roman" w:hAnsi="Roboto" w:cs="Times New Roman"/>
          <w:color w:val="000000"/>
          <w:lang w:val="fr-BE"/>
        </w:rPr>
        <w:t>Burkina Faso</w:t>
      </w:r>
      <w:r w:rsidR="000F7079">
        <w:rPr>
          <w:rFonts w:ascii="Roboto" w:eastAsia="Times New Roman" w:hAnsi="Roboto" w:cs="Times New Roman"/>
          <w:color w:val="000000"/>
          <w:lang w:val="fr-BE"/>
        </w:rPr>
        <w:t xml:space="preserve"> les recommandations suivantes :</w:t>
      </w:r>
    </w:p>
    <w:p w14:paraId="2D0FBDFD" w14:textId="1B2FB6E8" w:rsidR="005C4B5E" w:rsidRPr="00B02150" w:rsidRDefault="000F7079" w:rsidP="000F7079">
      <w:pPr>
        <w:spacing w:before="100" w:beforeAutospacing="1" w:after="100" w:afterAutospacing="1"/>
        <w:jc w:val="both"/>
        <w:rPr>
          <w:rFonts w:ascii="Roboto" w:eastAsia="Times New Roman" w:hAnsi="Roboto" w:cs="Times New Roman"/>
          <w:color w:val="000000"/>
          <w:lang w:val="fr-BE"/>
        </w:rPr>
      </w:pPr>
      <w:r w:rsidRPr="00907850">
        <w:rPr>
          <w:rFonts w:ascii="Roboto" w:eastAsia="Times New Roman" w:hAnsi="Roboto" w:cs="Times New Roman"/>
          <w:b/>
          <w:bCs/>
          <w:color w:val="000000"/>
          <w:lang w:val="fr-BE"/>
        </w:rPr>
        <w:t>R1.</w:t>
      </w:r>
      <w:r w:rsidRPr="00907850">
        <w:rPr>
          <w:rFonts w:ascii="Roboto" w:eastAsia="Times New Roman" w:hAnsi="Roboto" w:cs="Times New Roman"/>
          <w:color w:val="000000"/>
          <w:lang w:val="fr-BE"/>
        </w:rPr>
        <w:t xml:space="preserve"> </w:t>
      </w:r>
      <w:r w:rsidR="00F866AF" w:rsidRPr="00907850">
        <w:rPr>
          <w:rFonts w:ascii="Roboto" w:eastAsia="Times New Roman" w:hAnsi="Roboto" w:cs="Times New Roman"/>
          <w:color w:val="000000"/>
          <w:lang w:val="fr-BE"/>
        </w:rPr>
        <w:t xml:space="preserve">Criminaliser le </w:t>
      </w:r>
      <w:r w:rsidR="00F866AF" w:rsidRPr="00B02150">
        <w:rPr>
          <w:rFonts w:ascii="Roboto" w:eastAsia="Times New Roman" w:hAnsi="Roboto" w:cs="Times New Roman"/>
          <w:color w:val="000000"/>
          <w:lang w:val="fr-BE"/>
        </w:rPr>
        <w:t>recrutement et l'utilisation d'enfants par les groupes armés et les forces de sécurité de l'État et rappeler à toutes les parties que les enfants touchés par les conflits armés doivent être traités avant tout comme des victimes.</w:t>
      </w:r>
    </w:p>
    <w:p w14:paraId="43323EAD" w14:textId="6A12CFD7" w:rsidR="005C4B5E" w:rsidRPr="00B02150" w:rsidRDefault="000F7079" w:rsidP="000F7079">
      <w:pPr>
        <w:spacing w:before="100" w:beforeAutospacing="1" w:after="100" w:afterAutospacing="1"/>
        <w:jc w:val="both"/>
        <w:rPr>
          <w:rFonts w:ascii="Roboto" w:eastAsia="Times New Roman" w:hAnsi="Roboto" w:cs="Times New Roman"/>
          <w:color w:val="000000"/>
          <w:lang w:val="fr-BE"/>
        </w:rPr>
      </w:pPr>
      <w:r w:rsidRPr="00B02150">
        <w:rPr>
          <w:rFonts w:ascii="Roboto" w:eastAsia="Times New Roman" w:hAnsi="Roboto" w:cs="Times New Roman"/>
          <w:b/>
          <w:bCs/>
          <w:color w:val="000000"/>
          <w:lang w:val="fr-BE"/>
        </w:rPr>
        <w:t>R2</w:t>
      </w:r>
      <w:r w:rsidRPr="00B02150">
        <w:rPr>
          <w:rFonts w:ascii="Roboto" w:eastAsia="Times New Roman" w:hAnsi="Roboto" w:cs="Times New Roman"/>
          <w:color w:val="000000"/>
          <w:lang w:val="fr-BE"/>
        </w:rPr>
        <w:t xml:space="preserve">. </w:t>
      </w:r>
      <w:r w:rsidR="00F866AF" w:rsidRPr="00B02150">
        <w:rPr>
          <w:rFonts w:ascii="Roboto" w:eastAsia="Times New Roman" w:hAnsi="Roboto" w:cs="Times New Roman"/>
          <w:color w:val="000000"/>
          <w:lang w:val="fr-BE"/>
        </w:rPr>
        <w:t xml:space="preserve">Lutter contre l’impunité en enquêtant de manière approfondie, impartiale et rapide sur toutes les allégations crédibles de violations </w:t>
      </w:r>
      <w:r w:rsidR="00A76E56" w:rsidRPr="00B02150">
        <w:rPr>
          <w:rFonts w:ascii="Roboto" w:eastAsia="Times New Roman" w:hAnsi="Roboto" w:cs="Times New Roman"/>
          <w:color w:val="000000"/>
          <w:lang w:val="fr-BE"/>
        </w:rPr>
        <w:t xml:space="preserve">et d’abus </w:t>
      </w:r>
      <w:r w:rsidR="00F866AF" w:rsidRPr="00B02150">
        <w:rPr>
          <w:rFonts w:ascii="Roboto" w:eastAsia="Times New Roman" w:hAnsi="Roboto" w:cs="Times New Roman"/>
          <w:color w:val="000000"/>
          <w:lang w:val="fr-BE"/>
        </w:rPr>
        <w:t>des droits humains par les groupes armés et les forces de sécurité de l'État, ainsi que sur les violations du droit humanitaire international, et traduire les auteurs de ces actes en justice.</w:t>
      </w:r>
    </w:p>
    <w:p w14:paraId="1B99A026" w14:textId="315BD4E6" w:rsidR="00530F95" w:rsidRPr="00370B6B" w:rsidRDefault="000F7079" w:rsidP="000F7079">
      <w:pPr>
        <w:spacing w:before="100" w:beforeAutospacing="1" w:after="100" w:afterAutospacing="1"/>
        <w:jc w:val="both"/>
        <w:rPr>
          <w:rFonts w:ascii="Roboto" w:eastAsia="Times New Roman" w:hAnsi="Roboto" w:cs="Times New Roman"/>
          <w:color w:val="000000"/>
          <w:lang w:val="fr-BE"/>
        </w:rPr>
      </w:pPr>
      <w:r w:rsidRPr="00B02150">
        <w:rPr>
          <w:rFonts w:ascii="Roboto" w:eastAsia="Times New Roman" w:hAnsi="Roboto" w:cs="Times New Roman"/>
          <w:b/>
          <w:bCs/>
          <w:color w:val="000000"/>
          <w:lang w:val="fr-BE"/>
        </w:rPr>
        <w:t>R3</w:t>
      </w:r>
      <w:r w:rsidRPr="00B02150">
        <w:rPr>
          <w:rFonts w:ascii="Roboto" w:eastAsia="Times New Roman" w:hAnsi="Roboto" w:cs="Times New Roman"/>
          <w:color w:val="000000"/>
          <w:lang w:val="fr-BE"/>
        </w:rPr>
        <w:t xml:space="preserve">. </w:t>
      </w:r>
      <w:r w:rsidR="003B4026" w:rsidRPr="00B02150">
        <w:rPr>
          <w:rFonts w:ascii="Roboto" w:eastAsia="Times New Roman" w:hAnsi="Roboto" w:cs="Times New Roman"/>
          <w:color w:val="000000"/>
          <w:lang w:val="fr-BE"/>
        </w:rPr>
        <w:t>Poursuivre ses efforts visant à éliminer les mutilations génitales féminines</w:t>
      </w:r>
      <w:r w:rsidR="003B4026" w:rsidRPr="003B4026">
        <w:rPr>
          <w:rFonts w:ascii="Roboto" w:eastAsia="Times New Roman" w:hAnsi="Roboto" w:cs="Times New Roman"/>
          <w:color w:val="000000"/>
          <w:lang w:val="fr-BE"/>
        </w:rPr>
        <w:t xml:space="preserve"> en sensibilisant aux conséquences néfastes de ces pratiques et en appliquant aux auteurs les sanctions pénales existantes pour ce crime.</w:t>
      </w:r>
    </w:p>
    <w:p w14:paraId="72978230" w14:textId="6D0A26A0" w:rsidR="000F7079" w:rsidRDefault="00B05B1C" w:rsidP="000F7079">
      <w:pPr>
        <w:spacing w:before="100" w:beforeAutospacing="1" w:after="100" w:afterAutospacing="1"/>
        <w:jc w:val="both"/>
        <w:rPr>
          <w:rFonts w:ascii="Roboto" w:eastAsia="Times New Roman" w:hAnsi="Roboto" w:cs="Times New Roman"/>
          <w:color w:val="000000"/>
          <w:lang w:val="fr-BE"/>
        </w:rPr>
      </w:pPr>
      <w:r>
        <w:rPr>
          <w:rFonts w:ascii="Roboto" w:eastAsia="Times New Roman" w:hAnsi="Roboto" w:cs="Times New Roman"/>
          <w:color w:val="000000"/>
          <w:lang w:val="fr-BE"/>
        </w:rPr>
        <w:t xml:space="preserve">Je vous remercie. </w:t>
      </w:r>
    </w:p>
    <w:p w14:paraId="4FAD3416" w14:textId="77777777" w:rsidR="000F7079" w:rsidRPr="000F7079" w:rsidRDefault="000F7079" w:rsidP="000F7079">
      <w:pPr>
        <w:spacing w:before="100" w:beforeAutospacing="1" w:after="100" w:afterAutospacing="1"/>
        <w:jc w:val="both"/>
        <w:rPr>
          <w:rFonts w:ascii="Roboto" w:eastAsia="Times New Roman" w:hAnsi="Roboto" w:cs="Times New Roman"/>
          <w:color w:val="000000"/>
          <w:lang w:val="fr-BE"/>
        </w:rPr>
      </w:pPr>
    </w:p>
    <w:p w14:paraId="669EB8A5" w14:textId="77777777" w:rsidR="001D0D1B" w:rsidRPr="000F7079" w:rsidRDefault="001D0D1B">
      <w:pPr>
        <w:rPr>
          <w:rFonts w:ascii="Roboto" w:hAnsi="Roboto"/>
          <w:lang w:val="fr-BE"/>
        </w:rPr>
      </w:pPr>
    </w:p>
    <w:p w14:paraId="5DA57AD1" w14:textId="77777777" w:rsidR="000F7079" w:rsidRPr="000F7079" w:rsidRDefault="000F7079">
      <w:pPr>
        <w:rPr>
          <w:rFonts w:ascii="Roboto" w:hAnsi="Roboto"/>
          <w:sz w:val="24"/>
          <w:szCs w:val="24"/>
          <w:lang w:val="fr-BE"/>
        </w:rPr>
      </w:pPr>
    </w:p>
    <w:sectPr w:rsidR="000F7079" w:rsidRPr="000F7079">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6109" w14:textId="77777777" w:rsidR="00C8405C" w:rsidRDefault="00C8405C" w:rsidP="00B17054">
      <w:r>
        <w:separator/>
      </w:r>
    </w:p>
  </w:endnote>
  <w:endnote w:type="continuationSeparator" w:id="0">
    <w:p w14:paraId="732E58A0" w14:textId="77777777" w:rsidR="00C8405C" w:rsidRDefault="00C8405C" w:rsidP="00B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ADEE" w14:textId="77777777" w:rsidR="00C8405C" w:rsidRDefault="00C8405C" w:rsidP="00B17054">
      <w:r>
        <w:separator/>
      </w:r>
    </w:p>
  </w:footnote>
  <w:footnote w:type="continuationSeparator" w:id="0">
    <w:p w14:paraId="3FFE47E1" w14:textId="77777777" w:rsidR="00C8405C" w:rsidRDefault="00C8405C" w:rsidP="00B1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3947" w14:textId="070FC5B7" w:rsidR="000F7079" w:rsidRDefault="000F7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13F7" w14:textId="08A6FCC4" w:rsidR="000F7079" w:rsidRDefault="000F7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058B" w14:textId="69CFF653" w:rsidR="000F7079" w:rsidRDefault="000F7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79"/>
    <w:rsid w:val="00060692"/>
    <w:rsid w:val="000F7079"/>
    <w:rsid w:val="00122C21"/>
    <w:rsid w:val="001B3DF8"/>
    <w:rsid w:val="001D0D1B"/>
    <w:rsid w:val="001D7FB7"/>
    <w:rsid w:val="0020250A"/>
    <w:rsid w:val="00251EBD"/>
    <w:rsid w:val="00370B6B"/>
    <w:rsid w:val="00374939"/>
    <w:rsid w:val="003B4026"/>
    <w:rsid w:val="003B67AF"/>
    <w:rsid w:val="003C18BA"/>
    <w:rsid w:val="00404EAE"/>
    <w:rsid w:val="00406E4A"/>
    <w:rsid w:val="00482489"/>
    <w:rsid w:val="004A42CA"/>
    <w:rsid w:val="00530F95"/>
    <w:rsid w:val="005A426B"/>
    <w:rsid w:val="005C4B5E"/>
    <w:rsid w:val="00742146"/>
    <w:rsid w:val="007C65A9"/>
    <w:rsid w:val="007D176E"/>
    <w:rsid w:val="007E3548"/>
    <w:rsid w:val="008A4F30"/>
    <w:rsid w:val="00907850"/>
    <w:rsid w:val="00A32DAE"/>
    <w:rsid w:val="00A76E56"/>
    <w:rsid w:val="00A92EA5"/>
    <w:rsid w:val="00B02150"/>
    <w:rsid w:val="00B05B1C"/>
    <w:rsid w:val="00B17054"/>
    <w:rsid w:val="00B64383"/>
    <w:rsid w:val="00BD6C13"/>
    <w:rsid w:val="00C8405C"/>
    <w:rsid w:val="00CD0078"/>
    <w:rsid w:val="00D23FE7"/>
    <w:rsid w:val="00DB63F6"/>
    <w:rsid w:val="00E73EFD"/>
    <w:rsid w:val="00F866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762"/>
  <w15:chartTrackingRefBased/>
  <w15:docId w15:val="{C25DD0BA-DA0F-4FD3-952A-D7412402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79"/>
    <w:pPr>
      <w:spacing w:after="0" w:line="240" w:lineRule="auto"/>
    </w:pPr>
    <w:rPr>
      <w:rFonts w:ascii="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079"/>
    <w:pPr>
      <w:tabs>
        <w:tab w:val="center" w:pos="4513"/>
        <w:tab w:val="right" w:pos="9026"/>
      </w:tabs>
    </w:pPr>
  </w:style>
  <w:style w:type="character" w:customStyle="1" w:styleId="HeaderChar">
    <w:name w:val="Header Char"/>
    <w:basedOn w:val="DefaultParagraphFont"/>
    <w:link w:val="Header"/>
    <w:uiPriority w:val="99"/>
    <w:rsid w:val="000F7079"/>
    <w:rPr>
      <w:rFonts w:ascii="Calibri" w:hAnsi="Calibri" w:cs="Calibri"/>
      <w:kern w:val="0"/>
      <w:lang w:val="en-US"/>
      <w14:ligatures w14:val="none"/>
    </w:rPr>
  </w:style>
  <w:style w:type="paragraph" w:styleId="Revision">
    <w:name w:val="Revision"/>
    <w:hidden/>
    <w:uiPriority w:val="99"/>
    <w:semiHidden/>
    <w:rsid w:val="00374939"/>
    <w:pPr>
      <w:spacing w:after="0" w:line="240" w:lineRule="auto"/>
    </w:pPr>
    <w:rPr>
      <w:rFonts w:ascii="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122</DocId>
    <Category xmlns="328c4b46-73db-4dea-b856-05d9d8a86b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2B8E9-3B22-46DF-AB60-A41DA43FA0B1}">
  <ds:schemaRefs>
    <ds:schemaRef ds:uri="http://schemas.openxmlformats.org/officeDocument/2006/bibliography"/>
  </ds:schemaRefs>
</ds:datastoreItem>
</file>

<file path=customXml/itemProps2.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3.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7b3ceae3-2bb9-4ed0-9e7c-9d4f4b63873c"/>
    <ds:schemaRef ds:uri="fad9c927-4e04-4b9d-8aee-ca8529bf0778"/>
  </ds:schemaRefs>
</ds:datastoreItem>
</file>

<file path=customXml/itemProps4.xml><?xml version="1.0" encoding="utf-8"?>
<ds:datastoreItem xmlns:ds="http://schemas.openxmlformats.org/officeDocument/2006/customXml" ds:itemID="{91C872EE-09C6-4342-9285-8FEE857C0B7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Longtin Marine - M3</dc:creator>
  <cp:keywords/>
  <dc:description/>
  <cp:lastModifiedBy>Joosten Veronique - M3</cp:lastModifiedBy>
  <cp:revision>4</cp:revision>
  <dcterms:created xsi:type="dcterms:W3CDTF">2023-10-30T10:35:00Z</dcterms:created>
  <dcterms:modified xsi:type="dcterms:W3CDTF">2023-10-30T15:08:00Z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2023-10-27T15:41:42Z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0aa69559-ea9d-44e6-894e-dc06cf7ed296</vt:lpwstr>
  </property>
  <property fmtid="{D5CDD505-2E9C-101B-9397-08002B2CF9AE}" pid="8" name="MSIP_Label_dddc1db8-2f64-468c-a02a-c7d04ea19826_ContentBits">
    <vt:lpwstr>0</vt:lpwstr>
  </property>
  <property fmtid="{D5CDD505-2E9C-101B-9397-08002B2CF9AE}" pid="9" name="ContentTypeId">
    <vt:lpwstr>0x0101008D4CC9070F065F4897FC17B9EA8B5D63</vt:lpwstr>
  </property>
</Properties>
</file>