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06C0" w14:textId="77777777" w:rsidR="007D0FAC" w:rsidRPr="00846404" w:rsidRDefault="00846404" w:rsidP="000428B5">
      <w:pPr>
        <w:tabs>
          <w:tab w:val="center" w:pos="2872"/>
          <w:tab w:val="left" w:pos="4920"/>
        </w:tabs>
        <w:bidi w:val="0"/>
        <w:rPr>
          <w:rFonts w:asciiTheme="majorBidi" w:hAnsiTheme="majorBidi" w:cstheme="majorBidi"/>
          <w:b/>
          <w:bCs/>
          <w:sz w:val="32"/>
          <w:szCs w:val="32"/>
          <w:rtl/>
          <w:lang w:val="en-GB" w:bidi="ar-SY"/>
        </w:rPr>
      </w:pPr>
      <w:r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1DD1B2D2" wp14:editId="10C5E98D">
                <wp:simplePos x="0" y="0"/>
                <wp:positionH relativeFrom="margin">
                  <wp:posOffset>-809625</wp:posOffset>
                </wp:positionH>
                <wp:positionV relativeFrom="margin">
                  <wp:posOffset>-123825</wp:posOffset>
                </wp:positionV>
                <wp:extent cx="2637790" cy="1314450"/>
                <wp:effectExtent l="0" t="0" r="10160" b="0"/>
                <wp:wrapSquare wrapText="bothSides"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377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05FFF1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38888E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Permanent Mission</w:t>
                            </w:r>
                          </w:p>
                          <w:p w14:paraId="5CDB9EC7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of the </w:t>
                            </w:r>
                          </w:p>
                          <w:p w14:paraId="70672769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Syrian Arab Republic</w:t>
                            </w:r>
                          </w:p>
                          <w:p w14:paraId="405FCF4C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Geneva</w:t>
                            </w:r>
                          </w:p>
                          <w:p w14:paraId="36A05CAB" w14:textId="77777777" w:rsidR="00846404" w:rsidRPr="00846404" w:rsidRDefault="00846404" w:rsidP="00846404">
                            <w:pPr>
                              <w:spacing w:after="0" w:line="240" w:lineRule="auto"/>
                              <w:rPr>
                                <w:color w:val="4F81B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1B2D2" id="Rectangle 5" o:spid="_x0000_s1026" style="position:absolute;margin-left:-63.75pt;margin-top:-9.75pt;width:207.7pt;height:103.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cX2wEAAKIDAAAOAAAAZHJzL2Uyb0RvYy54bWysU9tu1DAQfUfiHyy/s9lsSwvRZquqVQGp&#10;FKTCBziOnVg4HjP2brJ8PWNnL1zeEC/WeDxzMufMyfpmGizbKQwGXM3LxZIz5SS0xnU1//rl4dUb&#10;zkIUrhUWnKr5XgV+s3n5Yj36Sq2gB9sqZATiQjX6mvcx+qooguzVIMICvHL0qAEHEemKXdGiGAl9&#10;sMVqubwqRsDWI0gVAmXv50e+yfhaKxk/aR1UZLbmNFvMJ+azSWexWYuqQ+F7Iw9jiH+YYhDG0UdP&#10;UPciCrZF8xfUYCRCAB0XEoYCtDZSZQ7Eplz+wea5F15lLiRO8CeZwv+DlU+7Z/8Z0+jBP4L8FpiD&#10;u164Tt0iwtgr0dLnyiRUMfpQnRrSJVAra8aP0NJqxTZC1mDSODBtjX+fGhM08WRTFn1/El1NkUlK&#10;rq4urq/f0m4kvZUX5eXl67yWQlQJKLV7DPGdgoGloOZIW82wYvcYYhrsXJLKHTwYa/NmrfstQYVz&#10;RmVrHLqPTJJpQhWnZqLeFDbQ7okgwmwbsjkFPeAPzkayTM3D961AxZn94Eik5K9jgMegOQbCSWqt&#10;uYzI2Xy5i7MTtx5N1xP2rJaDW5JSm0ztPMdhAWSEzPhg2uS0X++56vxrbX4CAAD//wMAUEsDBBQA&#10;BgAIAAAAIQDipNqx3gAAAAwBAAAPAAAAZHJzL2Rvd25yZXYueG1sTI/BTsMwEETvSPyDtUjcWqdB&#10;NG6IUyEkOMEhgQ9w4m0SiNdR7LaBr2d7gtus5ml2ptgvbhQnnMPgScNmnYBAar0dqNPw8f68UiBC&#10;NGTN6Ak1fGOAfXl9VZjc+jNVeKpjJziEQm409DFOuZSh7dGZsPYTEnsHPzsT+Zw7aWdz5nA3yjRJ&#10;ttKZgfhDbyZ86rH9qo9OQ3N4qdS2U5/V20+fpa810V1DWt/eLI8PICIu8Q+GS32uDiV3avyRbBCj&#10;htUmze6ZvagdC0ZSle1ANMwqtmRZyP8jyl8AAAD//wMAUEsBAi0AFAAGAAgAAAAhALaDOJL+AAAA&#10;4QEAABMAAAAAAAAAAAAAAAAAAAAAAFtDb250ZW50X1R5cGVzXS54bWxQSwECLQAUAAYACAAAACEA&#10;OP0h/9YAAACUAQAACwAAAAAAAAAAAAAAAAAvAQAAX3JlbHMvLnJlbHNQSwECLQAUAAYACAAAACEA&#10;AMeHF9sBAACiAwAADgAAAAAAAAAAAAAAAAAuAgAAZHJzL2Uyb0RvYy54bWxQSwECLQAUAAYACAAA&#10;ACEA4qTasd4AAAAMAQAADwAAAAAAAAAAAAAAAAA1BAAAZHJzL2Rvd25yZXYueG1sUEsFBgAAAAAE&#10;AAQA8wAAAEAFAAAAAA==&#10;" o:allowincell="f" filled="f" fillcolor="black" stroked="f" strokeweight="1.5pt">
                <v:textbox inset="0,0,0,0">
                  <w:txbxContent>
                    <w:p w14:paraId="0C05FFF1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38888E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Permanent Mission</w:t>
                      </w:r>
                    </w:p>
                    <w:p w14:paraId="5CDB9EC7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of the </w:t>
                      </w:r>
                    </w:p>
                    <w:p w14:paraId="70672769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Syrian Arab Republic</w:t>
                      </w:r>
                    </w:p>
                    <w:p w14:paraId="405FCF4C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Geneva</w:t>
                      </w:r>
                    </w:p>
                    <w:p w14:paraId="36A05CAB" w14:textId="77777777" w:rsidR="00846404" w:rsidRPr="00846404" w:rsidRDefault="00846404" w:rsidP="00846404">
                      <w:pPr>
                        <w:spacing w:after="0" w:line="240" w:lineRule="auto"/>
                        <w:rPr>
                          <w:color w:val="4F81B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846404">
        <w:rPr>
          <w:rFonts w:ascii="Times New Roman" w:eastAsia="Times New Roman" w:hAnsi="Times New Roman" w:cs="Times New Roma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39D6FBC" wp14:editId="19D44AE7">
            <wp:simplePos x="0" y="0"/>
            <wp:positionH relativeFrom="column">
              <wp:posOffset>3743325</wp:posOffset>
            </wp:positionH>
            <wp:positionV relativeFrom="paragraph">
              <wp:posOffset>0</wp:posOffset>
            </wp:positionV>
            <wp:extent cx="2447290" cy="935355"/>
            <wp:effectExtent l="0" t="0" r="0" b="0"/>
            <wp:wrapTight wrapText="bothSides">
              <wp:wrapPolygon edited="0">
                <wp:start x="0" y="0"/>
                <wp:lineTo x="0" y="21116"/>
                <wp:lineTo x="21353" y="21116"/>
                <wp:lineTo x="21353" y="0"/>
                <wp:lineTo x="0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SY"/>
        </w:rPr>
        <w:t xml:space="preserve">      </w:t>
      </w:r>
      <w:r w:rsidR="008A1CFF"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inline distT="0" distB="0" distL="0" distR="0" wp14:anchorId="004A3DF6" wp14:editId="3B37C921">
            <wp:extent cx="1000125" cy="640080"/>
            <wp:effectExtent l="0" t="0" r="952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SY"/>
        </w:rPr>
        <w:t xml:space="preserve">     </w:t>
      </w:r>
    </w:p>
    <w:p w14:paraId="0DEFCC9E" w14:textId="77777777" w:rsidR="007D0FAC" w:rsidRDefault="007D0FAC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</w:p>
    <w:p w14:paraId="43898D35" w14:textId="77777777"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</w:p>
    <w:p w14:paraId="0EFB12DB" w14:textId="77777777"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</w:p>
    <w:p w14:paraId="510F24EA" w14:textId="77777777" w:rsidR="008A1CFF" w:rsidRPr="007D7207" w:rsidRDefault="008A1CFF" w:rsidP="00D51B6E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بيان الج</w:t>
      </w:r>
      <w:r w:rsidR="00D51B6E"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ُ</w:t>
      </w: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مهوري</w:t>
      </w:r>
      <w:r w:rsidR="00D51B6E"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ّـــ</w:t>
      </w: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ة العربي</w:t>
      </w:r>
      <w:r w:rsidR="00D51B6E"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ــــّة</w:t>
      </w: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 xml:space="preserve"> السوري</w:t>
      </w:r>
      <w:r w:rsidR="00D51B6E"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ــّـ</w:t>
      </w: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ة</w:t>
      </w:r>
    </w:p>
    <w:p w14:paraId="4D07F82E" w14:textId="77777777" w:rsidR="008A1CFF" w:rsidRPr="007D7207" w:rsidRDefault="008A1CFF" w:rsidP="008A1CFF">
      <w:pPr>
        <w:jc w:val="center"/>
        <w:rPr>
          <w:rFonts w:ascii="Sitka Small" w:hAnsi="Sitka Small" w:cs="Sakkal Majalla"/>
          <w:b/>
          <w:bCs/>
          <w:sz w:val="24"/>
          <w:szCs w:val="24"/>
          <w:rtl/>
          <w:lang w:val="fr-CH" w:bidi="ar-SY"/>
        </w:rPr>
      </w:pPr>
      <w:r w:rsidRPr="007D7207">
        <w:rPr>
          <w:rFonts w:ascii="Sitka Small" w:hAnsi="Sitka Small" w:cs="Sakkal Majalla"/>
          <w:b/>
          <w:bCs/>
          <w:sz w:val="24"/>
          <w:szCs w:val="24"/>
          <w:lang w:bidi="ar-SY"/>
        </w:rPr>
        <w:t>Statement by the Syrian Arab Republic</w:t>
      </w:r>
    </w:p>
    <w:p w14:paraId="42AE09FC" w14:textId="16A3EBB2" w:rsidR="001F6C36" w:rsidRPr="007D7207" w:rsidRDefault="001F6C36" w:rsidP="00444619">
      <w:pPr>
        <w:jc w:val="center"/>
        <w:rPr>
          <w:rFonts w:ascii="Sitka Small" w:hAnsi="Sitka Small" w:cs="Sakkal Majalla"/>
          <w:b/>
          <w:bCs/>
          <w:sz w:val="32"/>
          <w:szCs w:val="32"/>
          <w:lang w:val="en-GB"/>
        </w:rPr>
      </w:pPr>
      <w:r w:rsidRPr="007D7207">
        <w:rPr>
          <w:rFonts w:ascii="Sitka Small" w:hAnsi="Sitka Small" w:cs="Sakkal Majalla"/>
          <w:b/>
          <w:bCs/>
          <w:sz w:val="32"/>
          <w:szCs w:val="32"/>
          <w:rtl/>
        </w:rPr>
        <w:t xml:space="preserve">الجولة الرابعة من آلية </w:t>
      </w:r>
      <w:r w:rsidR="00444619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المراجعة </w:t>
      </w:r>
      <w:r w:rsidR="000428B5" w:rsidRPr="007D7207">
        <w:rPr>
          <w:rFonts w:ascii="Sitka Small" w:hAnsi="Sitka Small" w:cs="Sakkal Majalla"/>
          <w:b/>
          <w:bCs/>
          <w:sz w:val="32"/>
          <w:szCs w:val="32"/>
          <w:rtl/>
        </w:rPr>
        <w:t>الدوري</w:t>
      </w:r>
      <w:r w:rsidR="00444619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>ة</w:t>
      </w:r>
      <w:r w:rsidR="000428B5" w:rsidRPr="007D7207">
        <w:rPr>
          <w:rFonts w:ascii="Sitka Small" w:hAnsi="Sitka Small" w:cs="Sakkal Majalla"/>
          <w:b/>
          <w:bCs/>
          <w:sz w:val="32"/>
          <w:szCs w:val="32"/>
          <w:rtl/>
        </w:rPr>
        <w:t xml:space="preserve"> الشامل</w:t>
      </w:r>
      <w:r w:rsidR="00444619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>ة</w:t>
      </w:r>
      <w:r w:rsidR="000428B5" w:rsidRPr="007D7207">
        <w:rPr>
          <w:rFonts w:ascii="Sitka Small" w:hAnsi="Sitka Small" w:cs="Sakkal Majalla"/>
          <w:b/>
          <w:bCs/>
          <w:sz w:val="32"/>
          <w:szCs w:val="32"/>
          <w:rtl/>
        </w:rPr>
        <w:t xml:space="preserve"> – الد</w:t>
      </w:r>
      <w:r w:rsidR="000428B5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ورة </w:t>
      </w:r>
      <w:r w:rsidR="007D7207" w:rsidRPr="007D7207">
        <w:rPr>
          <w:rFonts w:ascii="Sitka Small" w:hAnsi="Sitka Small" w:cs="Sakkal Majalla"/>
          <w:b/>
          <w:bCs/>
          <w:sz w:val="32"/>
          <w:szCs w:val="32"/>
        </w:rPr>
        <w:t>44</w:t>
      </w:r>
      <w:r w:rsidR="000428B5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 </w:t>
      </w:r>
    </w:p>
    <w:p w14:paraId="0D19CD05" w14:textId="51534531" w:rsidR="008A1CFF" w:rsidRPr="007D7207" w:rsidRDefault="007D7207" w:rsidP="007D7207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bidi="ar-SY"/>
        </w:rPr>
      </w:pP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bidi="ar-SY"/>
        </w:rPr>
        <w:t>6- 17 تشرين الثاني 2023</w:t>
      </w:r>
    </w:p>
    <w:p w14:paraId="69549001" w14:textId="58360EEE" w:rsidR="007D7207" w:rsidRPr="003816D8" w:rsidRDefault="007D7207" w:rsidP="007D7207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  <w:r w:rsidRPr="003816D8">
        <w:rPr>
          <w:rFonts w:ascii="Sitka Small" w:hAnsi="Sitka Small" w:cs="Sakkal Majalla" w:hint="cs"/>
          <w:b/>
          <w:bCs/>
          <w:sz w:val="32"/>
          <w:szCs w:val="32"/>
          <w:rtl/>
          <w:lang w:val="en-GB" w:bidi="ar-SY"/>
        </w:rPr>
        <w:t>جلسة منا</w:t>
      </w:r>
      <w:r w:rsidR="00BA3D61" w:rsidRPr="003816D8">
        <w:rPr>
          <w:rFonts w:ascii="Sitka Small" w:hAnsi="Sitka Small" w:cs="Sakkal Majalla" w:hint="cs"/>
          <w:b/>
          <w:bCs/>
          <w:sz w:val="32"/>
          <w:szCs w:val="32"/>
          <w:rtl/>
          <w:lang w:val="en-GB" w:bidi="ar-SY"/>
        </w:rPr>
        <w:t xml:space="preserve">قشة التقرير الوطني </w:t>
      </w:r>
      <w:r w:rsidR="003816D8" w:rsidRPr="003816D8">
        <w:rPr>
          <w:rFonts w:ascii="Sitka Small" w:hAnsi="Sitka Small" w:cs="Sakkal Majalla" w:hint="cs"/>
          <w:b/>
          <w:bCs/>
          <w:sz w:val="32"/>
          <w:szCs w:val="32"/>
          <w:rtl/>
          <w:lang w:val="en-GB" w:bidi="ar-SY"/>
        </w:rPr>
        <w:t>لبنغلاديش</w:t>
      </w:r>
    </w:p>
    <w:p w14:paraId="7AA5BCB9" w14:textId="77777777" w:rsidR="007D7207" w:rsidRPr="003816D8" w:rsidRDefault="007D7207" w:rsidP="007D7207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en-GB" w:bidi="ar-SY"/>
        </w:rPr>
      </w:pPr>
    </w:p>
    <w:p w14:paraId="151ECC93" w14:textId="77777777" w:rsidR="007D7207" w:rsidRPr="003816D8" w:rsidRDefault="007D7207" w:rsidP="007D7207">
      <w:pPr>
        <w:jc w:val="center"/>
        <w:rPr>
          <w:rFonts w:ascii="Sitka Small" w:hAnsi="Sitka Small" w:cs="Sakkal Majalla"/>
          <w:b/>
          <w:bCs/>
          <w:rtl/>
        </w:rPr>
      </w:pPr>
      <w:r w:rsidRPr="003816D8">
        <w:rPr>
          <w:rFonts w:ascii="Sitka Small" w:hAnsi="Sitka Small" w:cs="Sakkal Majalla"/>
          <w:b/>
          <w:bCs/>
        </w:rPr>
        <w:t xml:space="preserve">Working Group on the Universal Periodic Review </w:t>
      </w:r>
    </w:p>
    <w:p w14:paraId="284B7835" w14:textId="77777777" w:rsidR="007D7207" w:rsidRPr="003816D8" w:rsidRDefault="007D7207" w:rsidP="007D7207">
      <w:pPr>
        <w:jc w:val="center"/>
        <w:rPr>
          <w:rFonts w:ascii="Sitka Small" w:hAnsi="Sitka Small" w:cs="Sakkal Majalla"/>
          <w:b/>
          <w:bCs/>
          <w:rtl/>
        </w:rPr>
      </w:pPr>
      <w:r w:rsidRPr="003816D8">
        <w:rPr>
          <w:rFonts w:ascii="Sitka Small" w:hAnsi="Sitka Small" w:cs="Sakkal Majalla"/>
          <w:b/>
          <w:bCs/>
        </w:rPr>
        <w:t xml:space="preserve">Forty-fourth session </w:t>
      </w:r>
    </w:p>
    <w:p w14:paraId="3E8C70D7" w14:textId="599AF23A" w:rsidR="007D7207" w:rsidRPr="003816D8" w:rsidRDefault="007D7207" w:rsidP="007D7207">
      <w:pPr>
        <w:jc w:val="center"/>
        <w:rPr>
          <w:rFonts w:ascii="Sitka Small" w:hAnsi="Sitka Small" w:cs="Sakkal Majalla"/>
          <w:b/>
          <w:bCs/>
          <w:rtl/>
        </w:rPr>
      </w:pPr>
      <w:r w:rsidRPr="003816D8">
        <w:rPr>
          <w:rFonts w:ascii="Sitka Small" w:hAnsi="Sitka Small" w:cs="Sakkal Majalla"/>
          <w:b/>
          <w:bCs/>
        </w:rPr>
        <w:t>6–17 November 2023</w:t>
      </w:r>
    </w:p>
    <w:p w14:paraId="39316DB1" w14:textId="63A6B5A5" w:rsidR="006A423B" w:rsidRPr="007D74B6" w:rsidRDefault="008A1CFF" w:rsidP="00BA3D61">
      <w:pPr>
        <w:jc w:val="center"/>
        <w:rPr>
          <w:rFonts w:ascii="Sitka Small" w:hAnsi="Sitka Small" w:cs="Sakkal Majalla"/>
          <w:b/>
          <w:bCs/>
          <w:lang w:val="en-GB"/>
        </w:rPr>
      </w:pPr>
      <w:r w:rsidRPr="003816D8">
        <w:rPr>
          <w:rFonts w:ascii="Sitka Small" w:hAnsi="Sitka Small" w:cs="Sakkal Majalla"/>
          <w:b/>
          <w:bCs/>
        </w:rPr>
        <w:t>Review</w:t>
      </w:r>
      <w:r w:rsidRPr="003816D8">
        <w:rPr>
          <w:rFonts w:ascii="Sitka Small" w:hAnsi="Sitka Small" w:cs="Sakkal Majalla"/>
          <w:b/>
          <w:bCs/>
          <w:lang w:val="en-GB"/>
        </w:rPr>
        <w:t xml:space="preserve"> </w:t>
      </w:r>
      <w:r w:rsidR="007D7207" w:rsidRPr="003816D8">
        <w:rPr>
          <w:rFonts w:ascii="Sitka Small" w:hAnsi="Sitka Small" w:cs="Sakkal Majalla"/>
          <w:b/>
          <w:bCs/>
          <w:lang w:val="en-GB"/>
        </w:rPr>
        <w:t xml:space="preserve">of </w:t>
      </w:r>
      <w:r w:rsidR="003816D8" w:rsidRPr="007D74B6">
        <w:rPr>
          <w:rFonts w:ascii="Sitka Small" w:hAnsi="Sitka Small" w:cs="Sakkal Majalla"/>
          <w:b/>
          <w:bCs/>
          <w:lang w:val="en-GB"/>
        </w:rPr>
        <w:t>Bangladesh</w:t>
      </w:r>
    </w:p>
    <w:p w14:paraId="3849EE0D" w14:textId="77777777" w:rsidR="00D51B6E" w:rsidRPr="006A423B" w:rsidRDefault="00D51B6E" w:rsidP="006A423B">
      <w:pPr>
        <w:jc w:val="center"/>
        <w:rPr>
          <w:rFonts w:ascii="Sitka Small" w:hAnsi="Sitka Small" w:cs="Sakkal Majalla"/>
          <w:b/>
          <w:bCs/>
          <w:lang w:bidi="ar-SY"/>
        </w:rPr>
      </w:pPr>
    </w:p>
    <w:p w14:paraId="073E3EE5" w14:textId="77777777" w:rsidR="008A1CFF" w:rsidRPr="00D51B6E" w:rsidRDefault="00646EBB" w:rsidP="00646EBB">
      <w:pPr>
        <w:jc w:val="center"/>
        <w:rPr>
          <w:rFonts w:ascii="Sitka Small" w:hAnsi="Sitka Small" w:cs="Sakkal Majalla"/>
          <w:b/>
          <w:bCs/>
          <w:sz w:val="26"/>
          <w:szCs w:val="26"/>
          <w:lang w:bidi="ar-SY"/>
        </w:rPr>
      </w:pPr>
      <w:r w:rsidRPr="00D51B6E">
        <w:rPr>
          <w:rFonts w:ascii="Sitka Small" w:hAnsi="Sitka Small" w:cs="Sakkal Majalla"/>
          <w:b/>
          <w:bCs/>
          <w:sz w:val="26"/>
          <w:szCs w:val="26"/>
        </w:rPr>
        <w:t xml:space="preserve"> </w:t>
      </w:r>
    </w:p>
    <w:p w14:paraId="78A30058" w14:textId="77777777" w:rsidR="00E8558F" w:rsidRPr="007D74B6" w:rsidRDefault="00000077" w:rsidP="00ED20A9">
      <w:pPr>
        <w:spacing w:after="0" w:line="240" w:lineRule="auto"/>
        <w:jc w:val="both"/>
        <w:rPr>
          <w:rFonts w:ascii="Sitka Small" w:hAnsi="Sitka Small" w:cs="Sakkal Majalla"/>
          <w:sz w:val="32"/>
          <w:szCs w:val="32"/>
          <w:rtl/>
          <w:lang w:bidi="ar-SY"/>
        </w:rPr>
      </w:pPr>
      <w:r>
        <w:rPr>
          <w:rFonts w:ascii="Sitka Small" w:hAnsi="Sitka Small" w:cs="Sakkal Majalla"/>
          <w:b/>
          <w:bCs/>
          <w:sz w:val="32"/>
          <w:szCs w:val="32"/>
          <w:rtl/>
        </w:rPr>
        <w:br w:type="page"/>
      </w:r>
      <w:r w:rsidR="00E8558F" w:rsidRPr="007D74B6">
        <w:rPr>
          <w:rFonts w:ascii="Sitka Small" w:hAnsi="Sitka Small" w:cs="Sakkal Majalla"/>
          <w:sz w:val="32"/>
          <w:szCs w:val="32"/>
          <w:rtl/>
          <w:lang w:bidi="ar-SY"/>
        </w:rPr>
        <w:lastRenderedPageBreak/>
        <w:t xml:space="preserve">السيد الرئيس، </w:t>
      </w:r>
    </w:p>
    <w:p w14:paraId="2D53C61B" w14:textId="3EFFD759" w:rsidR="00ED20A9" w:rsidRPr="007D74B6" w:rsidRDefault="00E8558F" w:rsidP="00ED20A9">
      <w:pPr>
        <w:spacing w:after="0" w:line="240" w:lineRule="auto"/>
        <w:jc w:val="both"/>
        <w:rPr>
          <w:rFonts w:ascii="Sitka Small" w:hAnsi="Sitka Small" w:cs="Sakkal Majalla"/>
          <w:sz w:val="32"/>
          <w:szCs w:val="32"/>
          <w:rtl/>
          <w:lang w:bidi="ar-SY"/>
        </w:rPr>
      </w:pP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>نرحب بوفد بنغلاديش</w:t>
      </w:r>
      <w:r w:rsidR="003816D8"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 ونشكره</w:t>
      </w:r>
      <w:r w:rsidR="00E73DF2"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>م</w:t>
      </w:r>
      <w:r w:rsidR="003816D8"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 على تقديم التقرير. </w:t>
      </w:r>
    </w:p>
    <w:p w14:paraId="66BA4DD5" w14:textId="630586F6" w:rsidR="00E8558F" w:rsidRPr="007D74B6" w:rsidRDefault="00E8558F" w:rsidP="00ED20A9">
      <w:pPr>
        <w:spacing w:after="0" w:line="240" w:lineRule="auto"/>
        <w:jc w:val="both"/>
        <w:rPr>
          <w:rFonts w:ascii="Sitka Small" w:hAnsi="Sitka Small" w:cs="Sakkal Majalla"/>
          <w:sz w:val="32"/>
          <w:szCs w:val="32"/>
          <w:rtl/>
          <w:lang w:bidi="ar-SY"/>
        </w:rPr>
      </w:pP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>نهنئ بنغلاديش على نهجها الشامل في تنفيذ أهداف التنمية المستدامة الذي أدى لتسجيل</w:t>
      </w:r>
      <w:r w:rsidR="00E73DF2"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 أح</w:t>
      </w:r>
      <w:r w:rsidR="00E73DF2" w:rsidRPr="007D74B6">
        <w:rPr>
          <w:rFonts w:ascii="Sitka Small" w:hAnsi="Sitka Small" w:cs="Sakkal Majalla" w:hint="cs"/>
          <w:sz w:val="32"/>
          <w:szCs w:val="32"/>
          <w:rtl/>
          <w:lang w:val="en-GB" w:bidi="ar-SY"/>
        </w:rPr>
        <w:t xml:space="preserve">د </w:t>
      </w: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أعلى معدلات التقدم </w:t>
      </w:r>
      <w:r w:rsidR="00ED20A9"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بين الدول </w:t>
      </w:r>
      <w:r w:rsidR="005F4660"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في هذا المجال. </w:t>
      </w: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 </w:t>
      </w:r>
      <w:r w:rsidR="003816D8"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>و</w:t>
      </w: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نُثني على سعيها المستمر لتطوير قدرات كوادرها الوطنية </w:t>
      </w:r>
      <w:r w:rsidR="005F37A4"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وتبادل المعارف </w:t>
      </w: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من خلال الشراكات والتعاون الدولي، بما في ذلك في مجال الرعاية الصحية، حيث </w:t>
      </w:r>
      <w:r w:rsidR="008834BE"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ظهر </w:t>
      </w:r>
      <w:r w:rsidR="003816D8"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الأثر </w:t>
      </w:r>
      <w:r w:rsidR="008834BE"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الإيجابي لذلك في </w:t>
      </w: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كونها أحد أفضل خمس دول في التعامل </w:t>
      </w:r>
      <w:r w:rsidR="005F4660"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الناجح </w:t>
      </w: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مع جائحة كوفيد </w:t>
      </w:r>
      <w:r w:rsidRPr="007D74B6">
        <w:rPr>
          <w:rFonts w:ascii="Sitka Small" w:hAnsi="Sitka Small" w:cs="Sakkal Majalla"/>
          <w:sz w:val="32"/>
          <w:szCs w:val="32"/>
          <w:rtl/>
          <w:lang w:bidi="ar-SY"/>
        </w:rPr>
        <w:t>–</w:t>
      </w: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 19.  </w:t>
      </w:r>
    </w:p>
    <w:p w14:paraId="1448C93C" w14:textId="1F343145" w:rsidR="00E8558F" w:rsidRPr="007D74B6" w:rsidRDefault="00E8558F" w:rsidP="00ED20A9">
      <w:pPr>
        <w:spacing w:after="0" w:line="240" w:lineRule="auto"/>
        <w:jc w:val="both"/>
        <w:rPr>
          <w:rFonts w:ascii="Sitka Small" w:hAnsi="Sitka Small" w:cs="Sakkal Majalla"/>
          <w:sz w:val="32"/>
          <w:szCs w:val="32"/>
          <w:lang w:val="en-CH"/>
        </w:rPr>
      </w:pP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>لتعزيز إنج</w:t>
      </w:r>
      <w:r w:rsidR="000B2AF6">
        <w:rPr>
          <w:rFonts w:ascii="Sitka Small" w:hAnsi="Sitka Small" w:cs="Sakkal Majalla" w:hint="cs"/>
          <w:sz w:val="32"/>
          <w:szCs w:val="32"/>
          <w:rtl/>
          <w:lang w:bidi="ar-SY"/>
        </w:rPr>
        <w:t>ا</w:t>
      </w: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زاتها في إعمال الحق في التعليم، نوصي: </w:t>
      </w:r>
    </w:p>
    <w:p w14:paraId="475CC901" w14:textId="3A63019B" w:rsidR="00E8558F" w:rsidRPr="007D74B6" w:rsidRDefault="00E8558F" w:rsidP="00ED20A9">
      <w:pPr>
        <w:numPr>
          <w:ilvl w:val="0"/>
          <w:numId w:val="7"/>
        </w:numPr>
        <w:spacing w:after="0" w:line="240" w:lineRule="auto"/>
        <w:jc w:val="both"/>
        <w:rPr>
          <w:rFonts w:ascii="Sitka Small" w:hAnsi="Sitka Small" w:cs="Sakkal Majalla"/>
          <w:sz w:val="32"/>
          <w:szCs w:val="32"/>
          <w:lang w:val="en-CH"/>
        </w:rPr>
      </w:pP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مضاعفة الجهود للاستثمار </w:t>
      </w:r>
      <w:r w:rsidR="003816D8"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 </w:t>
      </w: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في </w:t>
      </w:r>
      <w:r w:rsidRPr="002C3509">
        <w:rPr>
          <w:rFonts w:ascii="Sitka Small" w:hAnsi="Sitka Small" w:cs="Sakkal Majalla" w:hint="cs"/>
          <w:b/>
          <w:bCs/>
          <w:sz w:val="32"/>
          <w:szCs w:val="32"/>
          <w:rtl/>
          <w:lang w:bidi="ar-SY"/>
        </w:rPr>
        <w:t xml:space="preserve">التعليم </w:t>
      </w: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ذي الجودة لخلق مجتمع قائم على المعرفة. </w:t>
      </w:r>
    </w:p>
    <w:p w14:paraId="4D980CC5" w14:textId="740E34F1" w:rsidR="00E8558F" w:rsidRPr="007D74B6" w:rsidRDefault="00E8558F" w:rsidP="00ED20A9">
      <w:pPr>
        <w:numPr>
          <w:ilvl w:val="0"/>
          <w:numId w:val="7"/>
        </w:numPr>
        <w:spacing w:after="0" w:line="240" w:lineRule="auto"/>
        <w:jc w:val="both"/>
        <w:rPr>
          <w:rFonts w:ascii="Sitka Small" w:hAnsi="Sitka Small" w:cs="Sakkal Majalla"/>
          <w:sz w:val="32"/>
          <w:szCs w:val="32"/>
          <w:lang w:val="en-CH"/>
        </w:rPr>
      </w:pP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تكثيف الجهود لتنفيذ </w:t>
      </w:r>
      <w:r w:rsidR="007D74B6">
        <w:rPr>
          <w:rFonts w:ascii="Sitka Small" w:hAnsi="Sitka Small" w:cs="Sakkal Majalla" w:hint="cs"/>
          <w:sz w:val="32"/>
          <w:szCs w:val="32"/>
          <w:rtl/>
          <w:lang w:val="en-GB" w:bidi="ar-SY"/>
        </w:rPr>
        <w:t>"</w:t>
      </w: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برنامج تطوير </w:t>
      </w:r>
      <w:r w:rsidRPr="00E32902">
        <w:rPr>
          <w:rFonts w:ascii="Sitka Small" w:hAnsi="Sitka Small" w:cs="Sakkal Majalla" w:hint="cs"/>
          <w:sz w:val="32"/>
          <w:szCs w:val="32"/>
          <w:rtl/>
          <w:lang w:bidi="ar-SY"/>
        </w:rPr>
        <w:t>التعليم</w:t>
      </w: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 الابتدائي الرابع 2018</w:t>
      </w:r>
      <w:r w:rsidR="007D74B6">
        <w:rPr>
          <w:rFonts w:ascii="Sitka Small" w:hAnsi="Sitka Small" w:cs="Sakkal Majalla" w:hint="cs"/>
          <w:sz w:val="32"/>
          <w:szCs w:val="32"/>
          <w:rtl/>
          <w:lang w:bidi="ar-SY"/>
        </w:rPr>
        <w:t>"</w:t>
      </w: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 </w:t>
      </w:r>
      <w:r w:rsidR="00AC5E68"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>ل</w:t>
      </w:r>
      <w:r w:rsid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تحقيق </w:t>
      </w:r>
      <w:r w:rsidRPr="00E32902">
        <w:rPr>
          <w:rFonts w:ascii="Sitka Small" w:hAnsi="Sitka Small" w:cs="Sakkal Majalla" w:hint="cs"/>
          <w:b/>
          <w:bCs/>
          <w:sz w:val="32"/>
          <w:szCs w:val="32"/>
          <w:rtl/>
          <w:lang w:bidi="ar-SY"/>
        </w:rPr>
        <w:t>التعليم</w:t>
      </w: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 الابتدائي المجاني والإلزامي. </w:t>
      </w:r>
    </w:p>
    <w:p w14:paraId="5D2EC080" w14:textId="77777777" w:rsidR="00E8558F" w:rsidRPr="007D74B6" w:rsidRDefault="00E8558F" w:rsidP="00ED20A9">
      <w:pPr>
        <w:spacing w:after="0" w:line="240" w:lineRule="auto"/>
        <w:jc w:val="both"/>
        <w:rPr>
          <w:rFonts w:ascii="Sitka Small" w:hAnsi="Sitka Small" w:cs="Sakkal Majalla"/>
          <w:sz w:val="32"/>
          <w:szCs w:val="32"/>
          <w:rtl/>
          <w:lang w:bidi="ar-SY"/>
        </w:rPr>
      </w:pPr>
      <w:r w:rsidRPr="007D74B6">
        <w:rPr>
          <w:rFonts w:ascii="Sitka Small" w:hAnsi="Sitka Small" w:cs="Sakkal Majalla"/>
          <w:sz w:val="32"/>
          <w:szCs w:val="32"/>
          <w:rtl/>
          <w:lang w:bidi="ar-SY"/>
        </w:rPr>
        <w:t xml:space="preserve">نتمنى كل التوفيق </w:t>
      </w:r>
      <w:r w:rsidRPr="007D74B6">
        <w:rPr>
          <w:rFonts w:ascii="Sitka Small" w:hAnsi="Sitka Small" w:cs="Sakkal Majalla" w:hint="cs"/>
          <w:sz w:val="32"/>
          <w:szCs w:val="32"/>
          <w:rtl/>
          <w:lang w:bidi="ar-SY"/>
        </w:rPr>
        <w:t xml:space="preserve">لبنغلاديش في </w:t>
      </w:r>
      <w:r w:rsidRPr="007D74B6">
        <w:rPr>
          <w:rFonts w:ascii="Sitka Small" w:hAnsi="Sitka Small" w:cs="Sakkal Majalla"/>
          <w:sz w:val="32"/>
          <w:szCs w:val="32"/>
          <w:rtl/>
          <w:lang w:bidi="ar-SY"/>
        </w:rPr>
        <w:t xml:space="preserve">عملية المراجعة الدورية الشاملة.   </w:t>
      </w:r>
    </w:p>
    <w:p w14:paraId="476D6B20" w14:textId="77777777" w:rsidR="003816D8" w:rsidRDefault="003816D8" w:rsidP="003816D8">
      <w:pPr>
        <w:bidi w:val="0"/>
        <w:spacing w:after="0" w:line="360" w:lineRule="auto"/>
        <w:jc w:val="both"/>
        <w:rPr>
          <w:rFonts w:asciiTheme="majorBidi" w:hAnsiTheme="majorBidi" w:cstheme="majorBidi"/>
          <w:sz w:val="30"/>
          <w:szCs w:val="30"/>
          <w:lang w:val="en-GB"/>
        </w:rPr>
      </w:pPr>
    </w:p>
    <w:p w14:paraId="00D843AF" w14:textId="766C2074" w:rsidR="003816D8" w:rsidRPr="003816D8" w:rsidRDefault="003816D8" w:rsidP="003816D8">
      <w:pPr>
        <w:bidi w:val="0"/>
        <w:spacing w:after="0" w:line="360" w:lineRule="auto"/>
        <w:jc w:val="both"/>
        <w:rPr>
          <w:rFonts w:asciiTheme="majorBidi" w:hAnsiTheme="majorBidi" w:cstheme="majorBidi"/>
          <w:sz w:val="30"/>
          <w:szCs w:val="30"/>
          <w:lang w:val="en-GB"/>
        </w:rPr>
      </w:pPr>
      <w:r w:rsidRPr="003816D8">
        <w:rPr>
          <w:rFonts w:asciiTheme="majorBidi" w:hAnsiTheme="majorBidi" w:cstheme="majorBidi"/>
          <w:sz w:val="30"/>
          <w:szCs w:val="30"/>
          <w:lang w:val="en-GB"/>
        </w:rPr>
        <w:t>Mr</w:t>
      </w:r>
      <w:r w:rsidR="00ED68A5">
        <w:rPr>
          <w:rFonts w:asciiTheme="majorBidi" w:hAnsiTheme="majorBidi" w:cstheme="majorBidi"/>
          <w:sz w:val="30"/>
          <w:szCs w:val="30"/>
          <w:lang w:val="en-GB"/>
        </w:rPr>
        <w:t>. P</w:t>
      </w:r>
      <w:r w:rsidRPr="003816D8">
        <w:rPr>
          <w:rFonts w:asciiTheme="majorBidi" w:hAnsiTheme="majorBidi" w:cstheme="majorBidi"/>
          <w:sz w:val="30"/>
          <w:szCs w:val="30"/>
          <w:lang w:val="en-GB"/>
        </w:rPr>
        <w:t>resident</w:t>
      </w:r>
      <w:r w:rsidRPr="003816D8">
        <w:rPr>
          <w:rFonts w:asciiTheme="majorBidi" w:hAnsiTheme="majorBidi" w:cstheme="majorBidi"/>
          <w:sz w:val="30"/>
          <w:szCs w:val="30"/>
          <w:rtl/>
          <w:lang w:val="fr-CH"/>
        </w:rPr>
        <w:t>,</w:t>
      </w:r>
    </w:p>
    <w:p w14:paraId="03A9360B" w14:textId="5EE76C17" w:rsidR="003816D8" w:rsidRPr="005F4660" w:rsidRDefault="003816D8" w:rsidP="005F4660">
      <w:pPr>
        <w:bidi w:val="0"/>
        <w:spacing w:after="0" w:line="360" w:lineRule="auto"/>
        <w:jc w:val="both"/>
        <w:rPr>
          <w:rFonts w:asciiTheme="majorBidi" w:hAnsiTheme="majorBidi" w:cstheme="majorBidi"/>
          <w:sz w:val="30"/>
          <w:szCs w:val="30"/>
          <w:lang w:val="en-GB" w:bidi="ar-SY"/>
        </w:rPr>
      </w:pPr>
      <w:r w:rsidRPr="003816D8">
        <w:rPr>
          <w:rFonts w:asciiTheme="majorBidi" w:hAnsiTheme="majorBidi" w:cstheme="majorBidi"/>
          <w:sz w:val="30"/>
          <w:szCs w:val="30"/>
          <w:lang w:val="en-GB"/>
        </w:rPr>
        <w:t xml:space="preserve">We welcome the delegation of Bangladesh and thank </w:t>
      </w:r>
      <w:r w:rsidR="00ED68A5">
        <w:rPr>
          <w:rFonts w:asciiTheme="majorBidi" w:hAnsiTheme="majorBidi" w:cstheme="majorBidi"/>
          <w:sz w:val="30"/>
          <w:szCs w:val="30"/>
          <w:lang w:val="en-GB"/>
        </w:rPr>
        <w:t xml:space="preserve">them </w:t>
      </w:r>
      <w:r w:rsidRPr="003816D8">
        <w:rPr>
          <w:rFonts w:asciiTheme="majorBidi" w:hAnsiTheme="majorBidi" w:cstheme="majorBidi"/>
          <w:sz w:val="30"/>
          <w:szCs w:val="30"/>
          <w:lang w:val="en-GB"/>
        </w:rPr>
        <w:t xml:space="preserve">for </w:t>
      </w:r>
      <w:r w:rsidR="00ED68A5">
        <w:rPr>
          <w:rFonts w:asciiTheme="majorBidi" w:hAnsiTheme="majorBidi" w:cstheme="majorBidi"/>
          <w:sz w:val="30"/>
          <w:szCs w:val="30"/>
          <w:lang w:val="en-GB"/>
        </w:rPr>
        <w:t xml:space="preserve">presenting </w:t>
      </w:r>
      <w:r w:rsidRPr="003816D8">
        <w:rPr>
          <w:rFonts w:asciiTheme="majorBidi" w:hAnsiTheme="majorBidi" w:cstheme="majorBidi"/>
          <w:sz w:val="30"/>
          <w:szCs w:val="30"/>
          <w:lang w:val="en-GB"/>
        </w:rPr>
        <w:t xml:space="preserve">the report. We congratulate Bangladesh </w:t>
      </w:r>
      <w:r w:rsidR="00E73DF2" w:rsidRPr="00E73DF2">
        <w:rPr>
          <w:rFonts w:asciiTheme="majorBidi" w:hAnsiTheme="majorBidi" w:cstheme="majorBidi"/>
          <w:sz w:val="30"/>
          <w:szCs w:val="30"/>
          <w:lang w:val="en-GB"/>
        </w:rPr>
        <w:t>on</w:t>
      </w:r>
      <w:r w:rsidR="00E73DF2">
        <w:rPr>
          <w:rFonts w:asciiTheme="majorBidi" w:hAnsiTheme="majorBidi" w:cstheme="majorBidi"/>
          <w:sz w:val="30"/>
          <w:szCs w:val="30"/>
          <w:lang w:val="en-GB"/>
        </w:rPr>
        <w:t xml:space="preserve"> </w:t>
      </w:r>
      <w:r w:rsidRPr="003816D8">
        <w:rPr>
          <w:rFonts w:asciiTheme="majorBidi" w:hAnsiTheme="majorBidi" w:cstheme="majorBidi"/>
          <w:sz w:val="30"/>
          <w:szCs w:val="30"/>
          <w:lang w:val="en-GB"/>
        </w:rPr>
        <w:t xml:space="preserve">its comprehensive approach </w:t>
      </w:r>
      <w:r w:rsidR="00ED68A5">
        <w:rPr>
          <w:rFonts w:asciiTheme="majorBidi" w:hAnsiTheme="majorBidi" w:cstheme="majorBidi"/>
          <w:sz w:val="30"/>
          <w:szCs w:val="30"/>
          <w:lang w:val="en-GB"/>
        </w:rPr>
        <w:t xml:space="preserve">in </w:t>
      </w:r>
      <w:r w:rsidRPr="003816D8">
        <w:rPr>
          <w:rFonts w:asciiTheme="majorBidi" w:hAnsiTheme="majorBidi" w:cstheme="majorBidi"/>
          <w:sz w:val="30"/>
          <w:szCs w:val="30"/>
          <w:lang w:val="en-GB"/>
        </w:rPr>
        <w:t xml:space="preserve">implementing the Sustainable Development Goals, which led </w:t>
      </w:r>
      <w:r w:rsidR="00E73DF2">
        <w:rPr>
          <w:rFonts w:asciiTheme="majorBidi" w:hAnsiTheme="majorBidi" w:cstheme="majorBidi"/>
          <w:sz w:val="30"/>
          <w:szCs w:val="30"/>
          <w:lang w:val="en-GB"/>
        </w:rPr>
        <w:t xml:space="preserve">to </w:t>
      </w:r>
      <w:r w:rsidRPr="003816D8">
        <w:rPr>
          <w:rFonts w:asciiTheme="majorBidi" w:hAnsiTheme="majorBidi" w:cstheme="majorBidi"/>
          <w:sz w:val="30"/>
          <w:szCs w:val="30"/>
          <w:lang w:val="en-GB"/>
        </w:rPr>
        <w:t>one of the highest</w:t>
      </w:r>
      <w:r w:rsidR="005F4660" w:rsidRPr="005F4660">
        <w:rPr>
          <w:rFonts w:asciiTheme="majorBidi" w:hAnsiTheme="majorBidi" w:cstheme="majorBidi"/>
          <w:sz w:val="30"/>
          <w:szCs w:val="30"/>
        </w:rPr>
        <w:t xml:space="preserve"> </w:t>
      </w:r>
      <w:r w:rsidR="00ED20A9">
        <w:rPr>
          <w:rFonts w:asciiTheme="majorBidi" w:hAnsiTheme="majorBidi" w:cstheme="majorBidi"/>
          <w:sz w:val="30"/>
          <w:szCs w:val="30"/>
        </w:rPr>
        <w:t xml:space="preserve">rates </w:t>
      </w:r>
      <w:r w:rsidR="00044B6B">
        <w:rPr>
          <w:rFonts w:asciiTheme="majorBidi" w:hAnsiTheme="majorBidi" w:cstheme="majorBidi"/>
          <w:sz w:val="30"/>
          <w:szCs w:val="30"/>
        </w:rPr>
        <w:t xml:space="preserve">of progress </w:t>
      </w:r>
      <w:r w:rsidR="00ED20A9">
        <w:rPr>
          <w:rFonts w:asciiTheme="majorBidi" w:hAnsiTheme="majorBidi" w:cstheme="majorBidi"/>
          <w:sz w:val="30"/>
          <w:szCs w:val="30"/>
        </w:rPr>
        <w:t xml:space="preserve">among </w:t>
      </w:r>
      <w:r w:rsidR="00ED20A9" w:rsidRPr="005F4660">
        <w:rPr>
          <w:rFonts w:asciiTheme="majorBidi" w:hAnsiTheme="majorBidi" w:cstheme="majorBidi"/>
          <w:sz w:val="30"/>
          <w:szCs w:val="30"/>
        </w:rPr>
        <w:t>all countries</w:t>
      </w:r>
      <w:r w:rsidR="00ED20A9" w:rsidRPr="003816D8">
        <w:rPr>
          <w:rFonts w:asciiTheme="majorBidi" w:hAnsiTheme="majorBidi" w:cstheme="majorBidi"/>
          <w:sz w:val="30"/>
          <w:szCs w:val="30"/>
          <w:lang w:val="en-GB"/>
        </w:rPr>
        <w:t xml:space="preserve"> </w:t>
      </w:r>
      <w:r w:rsidR="005F4660" w:rsidRPr="003816D8">
        <w:rPr>
          <w:rFonts w:asciiTheme="majorBidi" w:hAnsiTheme="majorBidi" w:cstheme="majorBidi"/>
          <w:sz w:val="30"/>
          <w:szCs w:val="30"/>
          <w:lang w:val="en-GB"/>
        </w:rPr>
        <w:t xml:space="preserve">in </w:t>
      </w:r>
      <w:r w:rsidR="00E73DF2">
        <w:rPr>
          <w:rFonts w:asciiTheme="majorBidi" w:hAnsiTheme="majorBidi" w:cstheme="majorBidi"/>
          <w:sz w:val="30"/>
          <w:szCs w:val="30"/>
          <w:lang w:val="en-GB"/>
        </w:rPr>
        <w:t>this field</w:t>
      </w:r>
      <w:r w:rsidR="005F4660" w:rsidRPr="005F4660">
        <w:rPr>
          <w:rFonts w:asciiTheme="majorBidi" w:hAnsiTheme="majorBidi" w:cstheme="majorBidi"/>
          <w:sz w:val="30"/>
          <w:szCs w:val="30"/>
        </w:rPr>
        <w:t xml:space="preserve">. </w:t>
      </w:r>
      <w:r w:rsidRPr="003816D8">
        <w:rPr>
          <w:rFonts w:asciiTheme="majorBidi" w:hAnsiTheme="majorBidi" w:cstheme="majorBidi"/>
          <w:sz w:val="30"/>
          <w:szCs w:val="30"/>
          <w:lang w:val="en-GB"/>
        </w:rPr>
        <w:t xml:space="preserve">We commend its continued </w:t>
      </w:r>
      <w:r w:rsidR="005F4660" w:rsidRPr="003816D8">
        <w:rPr>
          <w:rFonts w:asciiTheme="majorBidi" w:hAnsiTheme="majorBidi" w:cstheme="majorBidi"/>
          <w:sz w:val="30"/>
          <w:szCs w:val="30"/>
          <w:lang w:val="en-GB"/>
        </w:rPr>
        <w:t>endeavour</w:t>
      </w:r>
      <w:r w:rsidRPr="003816D8">
        <w:rPr>
          <w:rFonts w:asciiTheme="majorBidi" w:hAnsiTheme="majorBidi" w:cstheme="majorBidi"/>
          <w:sz w:val="30"/>
          <w:szCs w:val="30"/>
          <w:lang w:val="en-GB"/>
        </w:rPr>
        <w:t xml:space="preserve"> to develop </w:t>
      </w:r>
      <w:r w:rsidR="00ED20A9">
        <w:rPr>
          <w:rFonts w:asciiTheme="majorBidi" w:hAnsiTheme="majorBidi" w:cstheme="majorBidi"/>
          <w:sz w:val="30"/>
          <w:szCs w:val="30"/>
          <w:lang w:val="en-GB"/>
        </w:rPr>
        <w:t xml:space="preserve">the capacity of </w:t>
      </w:r>
      <w:r w:rsidR="00E73DF2">
        <w:rPr>
          <w:rFonts w:asciiTheme="majorBidi" w:hAnsiTheme="majorBidi" w:cstheme="majorBidi"/>
          <w:sz w:val="30"/>
          <w:szCs w:val="30"/>
          <w:lang w:val="en-GB"/>
        </w:rPr>
        <w:t xml:space="preserve">its </w:t>
      </w:r>
      <w:r w:rsidR="00ED20A9">
        <w:rPr>
          <w:rFonts w:asciiTheme="majorBidi" w:hAnsiTheme="majorBidi" w:cstheme="majorBidi"/>
          <w:sz w:val="30"/>
          <w:szCs w:val="30"/>
          <w:lang w:val="en-GB"/>
        </w:rPr>
        <w:t>national cadres and</w:t>
      </w:r>
      <w:r w:rsidRPr="003816D8">
        <w:rPr>
          <w:rFonts w:asciiTheme="majorBidi" w:hAnsiTheme="majorBidi" w:cstheme="majorBidi"/>
          <w:sz w:val="30"/>
          <w:szCs w:val="30"/>
          <w:lang w:val="en-GB"/>
        </w:rPr>
        <w:t xml:space="preserve"> knowledge</w:t>
      </w:r>
      <w:r w:rsidR="007D74B6">
        <w:rPr>
          <w:rFonts w:asciiTheme="majorBidi" w:hAnsiTheme="majorBidi" w:cstheme="majorBidi"/>
          <w:sz w:val="30"/>
          <w:szCs w:val="30"/>
          <w:lang w:val="en-GB"/>
        </w:rPr>
        <w:t xml:space="preserve"> sharing </w:t>
      </w:r>
      <w:r w:rsidRPr="003816D8">
        <w:rPr>
          <w:rFonts w:asciiTheme="majorBidi" w:hAnsiTheme="majorBidi" w:cstheme="majorBidi"/>
          <w:sz w:val="30"/>
          <w:szCs w:val="30"/>
          <w:lang w:val="en-GB"/>
        </w:rPr>
        <w:t>through partnerships and international cooperation, including in the field of healthcare</w:t>
      </w:r>
      <w:r w:rsidR="005F4660">
        <w:rPr>
          <w:rFonts w:asciiTheme="majorBidi" w:hAnsiTheme="majorBidi" w:cstheme="majorBidi"/>
          <w:sz w:val="30"/>
          <w:szCs w:val="30"/>
          <w:lang w:val="en-GB"/>
        </w:rPr>
        <w:t xml:space="preserve">, which its </w:t>
      </w:r>
      <w:r w:rsidRPr="003816D8">
        <w:rPr>
          <w:rFonts w:asciiTheme="majorBidi" w:hAnsiTheme="majorBidi" w:cstheme="majorBidi"/>
          <w:sz w:val="30"/>
          <w:szCs w:val="30"/>
          <w:lang w:val="en-GB"/>
        </w:rPr>
        <w:t xml:space="preserve">positive impact </w:t>
      </w:r>
      <w:r w:rsidR="00E73DF2">
        <w:rPr>
          <w:rFonts w:asciiTheme="majorBidi" w:hAnsiTheme="majorBidi" w:cstheme="majorBidi"/>
          <w:sz w:val="30"/>
          <w:szCs w:val="30"/>
          <w:lang w:val="en-GB"/>
        </w:rPr>
        <w:t xml:space="preserve">was </w:t>
      </w:r>
      <w:r w:rsidR="00ED20A9">
        <w:rPr>
          <w:rFonts w:asciiTheme="majorBidi" w:hAnsiTheme="majorBidi" w:cstheme="majorBidi"/>
          <w:sz w:val="30"/>
          <w:szCs w:val="30"/>
          <w:lang w:val="en-GB"/>
        </w:rPr>
        <w:t xml:space="preserve">reflected in being </w:t>
      </w:r>
      <w:r w:rsidR="005F4660">
        <w:rPr>
          <w:rFonts w:asciiTheme="majorBidi" w:hAnsiTheme="majorBidi" w:cstheme="majorBidi"/>
          <w:sz w:val="30"/>
          <w:szCs w:val="30"/>
          <w:lang w:val="en-GB"/>
        </w:rPr>
        <w:t xml:space="preserve">among the top 5 countries in successfully handling Covid </w:t>
      </w:r>
      <w:r w:rsidR="00ED20A9">
        <w:rPr>
          <w:rFonts w:asciiTheme="majorBidi" w:hAnsiTheme="majorBidi" w:cstheme="majorBidi"/>
          <w:sz w:val="30"/>
          <w:szCs w:val="30"/>
          <w:lang w:val="en-GB"/>
        </w:rPr>
        <w:t>-</w:t>
      </w:r>
      <w:r w:rsidR="005F4660">
        <w:rPr>
          <w:rFonts w:asciiTheme="majorBidi" w:hAnsiTheme="majorBidi" w:cstheme="majorBidi"/>
          <w:sz w:val="30"/>
          <w:szCs w:val="30"/>
          <w:lang w:val="en-GB" w:bidi="ar-SY"/>
        </w:rPr>
        <w:t>19.</w:t>
      </w:r>
    </w:p>
    <w:p w14:paraId="689BC56E" w14:textId="77777777" w:rsidR="00ED20A9" w:rsidRDefault="003816D8" w:rsidP="00ED20A9">
      <w:pPr>
        <w:bidi w:val="0"/>
        <w:spacing w:after="0" w:line="360" w:lineRule="auto"/>
        <w:jc w:val="both"/>
        <w:rPr>
          <w:rFonts w:asciiTheme="majorBidi" w:hAnsiTheme="majorBidi" w:cstheme="majorBidi"/>
          <w:sz w:val="30"/>
          <w:szCs w:val="30"/>
          <w:lang w:val="en-GB"/>
        </w:rPr>
      </w:pPr>
      <w:r w:rsidRPr="003816D8">
        <w:rPr>
          <w:rFonts w:asciiTheme="majorBidi" w:hAnsiTheme="majorBidi" w:cstheme="majorBidi"/>
          <w:sz w:val="30"/>
          <w:szCs w:val="30"/>
          <w:lang w:val="en-GB"/>
        </w:rPr>
        <w:t>To enhance its achievements in realizing the right to education, we recommend</w:t>
      </w:r>
      <w:r w:rsidRPr="003816D8">
        <w:rPr>
          <w:rFonts w:asciiTheme="majorBidi" w:hAnsiTheme="majorBidi" w:cstheme="majorBidi"/>
          <w:sz w:val="30"/>
          <w:szCs w:val="30"/>
          <w:rtl/>
          <w:lang w:val="fr-CH"/>
        </w:rPr>
        <w:t>:</w:t>
      </w:r>
    </w:p>
    <w:p w14:paraId="29B4DFA6" w14:textId="6422342C" w:rsidR="00ED20A9" w:rsidRPr="00ED20A9" w:rsidRDefault="00ED20A9" w:rsidP="00ED20A9">
      <w:pPr>
        <w:bidi w:val="0"/>
        <w:spacing w:after="0" w:line="360" w:lineRule="auto"/>
        <w:jc w:val="both"/>
        <w:rPr>
          <w:rFonts w:asciiTheme="majorBidi" w:hAnsiTheme="majorBidi" w:cstheme="majorBidi"/>
          <w:sz w:val="30"/>
          <w:szCs w:val="30"/>
          <w:lang w:val="en-GB"/>
        </w:rPr>
      </w:pPr>
      <w:r>
        <w:rPr>
          <w:rFonts w:asciiTheme="majorBidi" w:hAnsiTheme="majorBidi" w:cstheme="majorBidi"/>
          <w:sz w:val="30"/>
          <w:szCs w:val="30"/>
          <w:lang w:val="en-GB"/>
        </w:rPr>
        <w:t xml:space="preserve">1. </w:t>
      </w:r>
      <w:r w:rsidR="003816D8" w:rsidRPr="003816D8">
        <w:rPr>
          <w:rFonts w:asciiTheme="majorBidi" w:hAnsiTheme="majorBidi" w:cstheme="majorBidi"/>
          <w:sz w:val="30"/>
          <w:szCs w:val="30"/>
          <w:rtl/>
          <w:lang w:val="fr-CH"/>
        </w:rPr>
        <w:t xml:space="preserve"> </w:t>
      </w:r>
      <w:r w:rsidR="007D74B6">
        <w:rPr>
          <w:rFonts w:asciiTheme="majorBidi" w:hAnsiTheme="majorBidi" w:cstheme="majorBidi"/>
          <w:sz w:val="30"/>
          <w:szCs w:val="30"/>
          <w:lang w:val="en-GB"/>
        </w:rPr>
        <w:t xml:space="preserve">Redouble efforts </w:t>
      </w:r>
      <w:r w:rsidR="003816D8" w:rsidRPr="003816D8">
        <w:rPr>
          <w:rFonts w:asciiTheme="majorBidi" w:hAnsiTheme="majorBidi" w:cstheme="majorBidi"/>
          <w:sz w:val="30"/>
          <w:szCs w:val="30"/>
          <w:lang w:val="en-GB"/>
        </w:rPr>
        <w:t xml:space="preserve">to invest in quality </w:t>
      </w:r>
      <w:r w:rsidR="003816D8" w:rsidRPr="00E32902">
        <w:rPr>
          <w:rFonts w:asciiTheme="majorBidi" w:hAnsiTheme="majorBidi" w:cstheme="majorBidi"/>
          <w:b/>
          <w:bCs/>
          <w:sz w:val="30"/>
          <w:szCs w:val="30"/>
          <w:lang w:val="en-GB"/>
        </w:rPr>
        <w:t>education</w:t>
      </w:r>
      <w:r w:rsidR="003816D8" w:rsidRPr="003816D8">
        <w:rPr>
          <w:rFonts w:asciiTheme="majorBidi" w:hAnsiTheme="majorBidi" w:cstheme="majorBidi"/>
          <w:sz w:val="30"/>
          <w:szCs w:val="30"/>
          <w:lang w:val="en-GB"/>
        </w:rPr>
        <w:t xml:space="preserve"> </w:t>
      </w:r>
      <w:r w:rsidR="007D74B6">
        <w:rPr>
          <w:rFonts w:asciiTheme="majorBidi" w:hAnsiTheme="majorBidi" w:cstheme="majorBidi"/>
          <w:sz w:val="30"/>
          <w:szCs w:val="30"/>
          <w:lang w:val="en-GB"/>
        </w:rPr>
        <w:t xml:space="preserve">for </w:t>
      </w:r>
      <w:r w:rsidR="003816D8" w:rsidRPr="003816D8">
        <w:rPr>
          <w:rFonts w:asciiTheme="majorBidi" w:hAnsiTheme="majorBidi" w:cstheme="majorBidi"/>
          <w:sz w:val="30"/>
          <w:szCs w:val="30"/>
          <w:lang w:val="en-GB"/>
        </w:rPr>
        <w:t>creat</w:t>
      </w:r>
      <w:r w:rsidR="007D74B6">
        <w:rPr>
          <w:rFonts w:asciiTheme="majorBidi" w:hAnsiTheme="majorBidi" w:cstheme="majorBidi"/>
          <w:sz w:val="30"/>
          <w:szCs w:val="30"/>
          <w:lang w:val="en-GB"/>
        </w:rPr>
        <w:t xml:space="preserve">ing </w:t>
      </w:r>
      <w:r w:rsidR="003816D8" w:rsidRPr="003816D8">
        <w:rPr>
          <w:rFonts w:asciiTheme="majorBidi" w:hAnsiTheme="majorBidi" w:cstheme="majorBidi"/>
          <w:sz w:val="30"/>
          <w:szCs w:val="30"/>
          <w:lang w:val="en-GB"/>
        </w:rPr>
        <w:t>a knowledge-based society</w:t>
      </w:r>
      <w:r w:rsidR="003816D8" w:rsidRPr="003816D8">
        <w:rPr>
          <w:rFonts w:asciiTheme="majorBidi" w:hAnsiTheme="majorBidi" w:cstheme="majorBidi"/>
          <w:sz w:val="30"/>
          <w:szCs w:val="30"/>
          <w:rtl/>
          <w:lang w:val="fr-CH"/>
        </w:rPr>
        <w:t>.</w:t>
      </w:r>
    </w:p>
    <w:p w14:paraId="71573018" w14:textId="36573AA4" w:rsidR="003816D8" w:rsidRPr="003816D8" w:rsidRDefault="00ED20A9" w:rsidP="00ED20A9">
      <w:pPr>
        <w:bidi w:val="0"/>
        <w:spacing w:after="0" w:line="360" w:lineRule="auto"/>
        <w:jc w:val="both"/>
        <w:rPr>
          <w:rFonts w:asciiTheme="majorBidi" w:hAnsiTheme="majorBidi" w:cstheme="majorBidi"/>
          <w:sz w:val="30"/>
          <w:szCs w:val="30"/>
          <w:lang w:val="en-GB"/>
        </w:rPr>
      </w:pPr>
      <w:r>
        <w:rPr>
          <w:rFonts w:asciiTheme="majorBidi" w:hAnsiTheme="majorBidi" w:cstheme="majorBidi"/>
          <w:sz w:val="30"/>
          <w:szCs w:val="30"/>
          <w:lang w:val="en-GB"/>
        </w:rPr>
        <w:lastRenderedPageBreak/>
        <w:t xml:space="preserve">2. </w:t>
      </w:r>
      <w:r w:rsidR="007D74B6">
        <w:rPr>
          <w:rFonts w:asciiTheme="majorBidi" w:hAnsiTheme="majorBidi" w:cstheme="majorBidi"/>
          <w:sz w:val="30"/>
          <w:szCs w:val="30"/>
          <w:lang w:val="en-GB"/>
        </w:rPr>
        <w:t xml:space="preserve">Step up </w:t>
      </w:r>
      <w:r w:rsidR="003816D8" w:rsidRPr="003816D8">
        <w:rPr>
          <w:rFonts w:asciiTheme="majorBidi" w:hAnsiTheme="majorBidi" w:cstheme="majorBidi"/>
          <w:sz w:val="30"/>
          <w:szCs w:val="30"/>
          <w:lang w:val="en-GB"/>
        </w:rPr>
        <w:t xml:space="preserve">efforts to implement the </w:t>
      </w:r>
      <w:r w:rsidR="007D74B6">
        <w:rPr>
          <w:rFonts w:asciiTheme="majorBidi" w:hAnsiTheme="majorBidi" w:cstheme="majorBidi" w:hint="cs"/>
          <w:sz w:val="30"/>
          <w:szCs w:val="30"/>
          <w:rtl/>
          <w:lang w:val="en-GB" w:bidi="ar-SY"/>
        </w:rPr>
        <w:t>"</w:t>
      </w:r>
      <w:r w:rsidR="003816D8" w:rsidRPr="003816D8">
        <w:rPr>
          <w:rFonts w:asciiTheme="majorBidi" w:hAnsiTheme="majorBidi" w:cstheme="majorBidi"/>
          <w:sz w:val="30"/>
          <w:szCs w:val="30"/>
          <w:lang w:val="en-GB"/>
        </w:rPr>
        <w:t>Fourth Primary Education Development Program 2018</w:t>
      </w:r>
      <w:r w:rsidR="007D74B6">
        <w:rPr>
          <w:rFonts w:asciiTheme="majorBidi" w:hAnsiTheme="majorBidi" w:cstheme="majorBidi" w:hint="cs"/>
          <w:sz w:val="30"/>
          <w:szCs w:val="30"/>
          <w:rtl/>
          <w:lang w:val="en-GB"/>
        </w:rPr>
        <w:t>"</w:t>
      </w:r>
      <w:r w:rsidR="003816D8" w:rsidRPr="003816D8">
        <w:rPr>
          <w:rFonts w:asciiTheme="majorBidi" w:hAnsiTheme="majorBidi" w:cstheme="majorBidi"/>
          <w:sz w:val="30"/>
          <w:szCs w:val="30"/>
          <w:lang w:val="en-GB"/>
        </w:rPr>
        <w:t xml:space="preserve"> to </w:t>
      </w:r>
      <w:r w:rsidR="007D74B6" w:rsidRPr="007D74B6">
        <w:rPr>
          <w:rFonts w:asciiTheme="majorBidi" w:hAnsiTheme="majorBidi" w:cstheme="majorBidi"/>
          <w:sz w:val="30"/>
          <w:szCs w:val="30"/>
          <w:lang w:val="en-GB" w:bidi="ar-SY"/>
        </w:rPr>
        <w:t>ac</w:t>
      </w:r>
      <w:r w:rsidR="007D74B6">
        <w:rPr>
          <w:rFonts w:asciiTheme="majorBidi" w:hAnsiTheme="majorBidi" w:cstheme="majorBidi"/>
          <w:sz w:val="30"/>
          <w:szCs w:val="30"/>
          <w:lang w:val="en-GB" w:bidi="ar-SY"/>
        </w:rPr>
        <w:t xml:space="preserve">hieve </w:t>
      </w:r>
      <w:r w:rsidR="003816D8" w:rsidRPr="003816D8">
        <w:rPr>
          <w:rFonts w:asciiTheme="majorBidi" w:hAnsiTheme="majorBidi" w:cstheme="majorBidi"/>
          <w:sz w:val="30"/>
          <w:szCs w:val="30"/>
          <w:lang w:val="en-GB"/>
        </w:rPr>
        <w:t xml:space="preserve">free and compulsory primary </w:t>
      </w:r>
      <w:r w:rsidR="003816D8" w:rsidRPr="00E32902">
        <w:rPr>
          <w:rFonts w:asciiTheme="majorBidi" w:hAnsiTheme="majorBidi" w:cstheme="majorBidi"/>
          <w:b/>
          <w:bCs/>
          <w:sz w:val="30"/>
          <w:szCs w:val="30"/>
          <w:lang w:val="en-GB"/>
        </w:rPr>
        <w:t>education</w:t>
      </w:r>
      <w:r w:rsidR="003816D8" w:rsidRPr="003816D8">
        <w:rPr>
          <w:rFonts w:asciiTheme="majorBidi" w:hAnsiTheme="majorBidi" w:cstheme="majorBidi"/>
          <w:sz w:val="30"/>
          <w:szCs w:val="30"/>
          <w:rtl/>
          <w:lang w:val="fr-CH"/>
        </w:rPr>
        <w:t>.</w:t>
      </w:r>
    </w:p>
    <w:p w14:paraId="1F82FC7E" w14:textId="1FB27689" w:rsidR="003816D8" w:rsidRPr="003816D8" w:rsidRDefault="003816D8" w:rsidP="003816D8">
      <w:pPr>
        <w:bidi w:val="0"/>
        <w:spacing w:after="0" w:line="360" w:lineRule="auto"/>
        <w:jc w:val="both"/>
        <w:rPr>
          <w:rFonts w:asciiTheme="majorBidi" w:hAnsiTheme="majorBidi" w:cstheme="majorBidi"/>
          <w:sz w:val="30"/>
          <w:szCs w:val="30"/>
          <w:lang w:val="en-GB"/>
        </w:rPr>
      </w:pPr>
      <w:r w:rsidRPr="003816D8">
        <w:rPr>
          <w:rFonts w:asciiTheme="majorBidi" w:hAnsiTheme="majorBidi" w:cstheme="majorBidi"/>
          <w:sz w:val="30"/>
          <w:szCs w:val="30"/>
          <w:lang w:val="en-GB"/>
        </w:rPr>
        <w:t xml:space="preserve">We wish Bangladesh all the best in </w:t>
      </w:r>
      <w:r w:rsidR="00ED20A9">
        <w:rPr>
          <w:rFonts w:asciiTheme="majorBidi" w:hAnsiTheme="majorBidi" w:cstheme="majorBidi"/>
          <w:sz w:val="30"/>
          <w:szCs w:val="30"/>
          <w:lang w:val="en-GB"/>
        </w:rPr>
        <w:t xml:space="preserve">its UPR. </w:t>
      </w:r>
    </w:p>
    <w:p w14:paraId="659BCDA8" w14:textId="77777777" w:rsidR="00E8558F" w:rsidRPr="00E8558F" w:rsidRDefault="00E8558F" w:rsidP="00E8558F">
      <w:pPr>
        <w:spacing w:after="0" w:line="360" w:lineRule="auto"/>
        <w:jc w:val="both"/>
        <w:rPr>
          <w:rFonts w:ascii="Sitka Small" w:hAnsi="Sitka Small" w:cs="Sakkal Majalla"/>
          <w:b/>
          <w:bCs/>
          <w:sz w:val="32"/>
          <w:szCs w:val="32"/>
          <w:rtl/>
          <w:lang w:bidi="ar-SY"/>
        </w:rPr>
      </w:pPr>
    </w:p>
    <w:p w14:paraId="252D9A19" w14:textId="77777777" w:rsidR="00E8558F" w:rsidRPr="00E8558F" w:rsidRDefault="00E8558F" w:rsidP="00E8558F">
      <w:pPr>
        <w:spacing w:after="0" w:line="360" w:lineRule="auto"/>
        <w:jc w:val="both"/>
        <w:rPr>
          <w:rFonts w:ascii="Sitka Small" w:hAnsi="Sitka Small" w:cs="Sakkal Majalla"/>
          <w:b/>
          <w:bCs/>
          <w:sz w:val="32"/>
          <w:szCs w:val="32"/>
          <w:lang w:val="en-CH"/>
        </w:rPr>
      </w:pPr>
    </w:p>
    <w:p w14:paraId="617D726B" w14:textId="77777777" w:rsidR="00E8558F" w:rsidRPr="003816D8" w:rsidRDefault="00E8558F" w:rsidP="00E8558F">
      <w:pPr>
        <w:spacing w:after="0" w:line="360" w:lineRule="auto"/>
        <w:jc w:val="both"/>
        <w:rPr>
          <w:rFonts w:ascii="Sitka Small" w:hAnsi="Sitka Small" w:cs="Sakkal Majalla"/>
          <w:b/>
          <w:bCs/>
          <w:sz w:val="32"/>
          <w:szCs w:val="32"/>
          <w:lang w:val="en-GB"/>
        </w:rPr>
      </w:pPr>
    </w:p>
    <w:p w14:paraId="5CC6C371" w14:textId="249B5BB3" w:rsidR="007D7207" w:rsidRPr="00E8558F" w:rsidRDefault="007D7207" w:rsidP="00BA3D61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rtl/>
          <w:lang w:val="fr-CH" w:bidi="ar-SY"/>
          <w14:ligatures w14:val="standardContextual"/>
        </w:rPr>
      </w:pPr>
    </w:p>
    <w:sectPr w:rsidR="007D7207" w:rsidRPr="00E855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C259" w14:textId="77777777" w:rsidR="001852B1" w:rsidRDefault="001852B1">
      <w:pPr>
        <w:spacing w:line="240" w:lineRule="auto"/>
      </w:pPr>
      <w:r>
        <w:separator/>
      </w:r>
    </w:p>
  </w:endnote>
  <w:endnote w:type="continuationSeparator" w:id="0">
    <w:p w14:paraId="65E48AE5" w14:textId="77777777" w:rsidR="001852B1" w:rsidRDefault="00185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B092" w14:textId="77777777" w:rsidR="001852B1" w:rsidRDefault="001852B1">
      <w:pPr>
        <w:spacing w:after="0"/>
      </w:pPr>
      <w:r>
        <w:separator/>
      </w:r>
    </w:p>
  </w:footnote>
  <w:footnote w:type="continuationSeparator" w:id="0">
    <w:p w14:paraId="142141EF" w14:textId="77777777" w:rsidR="001852B1" w:rsidRDefault="00185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2A16"/>
    <w:multiLevelType w:val="hybridMultilevel"/>
    <w:tmpl w:val="0AC2FAD4"/>
    <w:lvl w:ilvl="0" w:tplc="1D2C7338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2FC8"/>
    <w:multiLevelType w:val="hybridMultilevel"/>
    <w:tmpl w:val="C882DF1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82EFB"/>
    <w:multiLevelType w:val="hybridMultilevel"/>
    <w:tmpl w:val="0DB89A90"/>
    <w:lvl w:ilvl="0" w:tplc="8F4E3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03ACC"/>
    <w:multiLevelType w:val="hybridMultilevel"/>
    <w:tmpl w:val="1CAA2A90"/>
    <w:lvl w:ilvl="0" w:tplc="195C592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153C66"/>
    <w:multiLevelType w:val="multilevel"/>
    <w:tmpl w:val="64153C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990263"/>
    <w:multiLevelType w:val="hybridMultilevel"/>
    <w:tmpl w:val="FD6E12A6"/>
    <w:lvl w:ilvl="0" w:tplc="EC5625E2">
      <w:start w:val="1"/>
      <w:numFmt w:val="decimal"/>
      <w:lvlText w:val="%1."/>
      <w:lvlJc w:val="left"/>
      <w:pPr>
        <w:ind w:left="360" w:hanging="360"/>
      </w:pPr>
      <w:rPr>
        <w:rFonts w:ascii="Arabic Typesetting" w:hAnsi="Arabic Typesetting"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540403"/>
    <w:multiLevelType w:val="hybridMultilevel"/>
    <w:tmpl w:val="E43A0A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735761">
    <w:abstractNumId w:val="4"/>
  </w:num>
  <w:num w:numId="2" w16cid:durableId="949312408">
    <w:abstractNumId w:val="1"/>
  </w:num>
  <w:num w:numId="3" w16cid:durableId="108939711">
    <w:abstractNumId w:val="5"/>
  </w:num>
  <w:num w:numId="4" w16cid:durableId="547690312">
    <w:abstractNumId w:val="2"/>
  </w:num>
  <w:num w:numId="5" w16cid:durableId="127749090">
    <w:abstractNumId w:val="0"/>
  </w:num>
  <w:num w:numId="6" w16cid:durableId="160580766">
    <w:abstractNumId w:val="3"/>
  </w:num>
  <w:num w:numId="7" w16cid:durableId="780800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DD"/>
    <w:rsid w:val="00000077"/>
    <w:rsid w:val="00024B4F"/>
    <w:rsid w:val="000267A2"/>
    <w:rsid w:val="000428B5"/>
    <w:rsid w:val="00044B6B"/>
    <w:rsid w:val="000608DD"/>
    <w:rsid w:val="00063974"/>
    <w:rsid w:val="00067A4B"/>
    <w:rsid w:val="000A64B0"/>
    <w:rsid w:val="000B1FBE"/>
    <w:rsid w:val="000B2AF6"/>
    <w:rsid w:val="000B43DA"/>
    <w:rsid w:val="000C1A1D"/>
    <w:rsid w:val="000C4EE7"/>
    <w:rsid w:val="000C7266"/>
    <w:rsid w:val="000E0016"/>
    <w:rsid w:val="000E0846"/>
    <w:rsid w:val="000E7346"/>
    <w:rsid w:val="000F0661"/>
    <w:rsid w:val="0010286B"/>
    <w:rsid w:val="00103F2E"/>
    <w:rsid w:val="00111041"/>
    <w:rsid w:val="001528BB"/>
    <w:rsid w:val="001566FE"/>
    <w:rsid w:val="00156E24"/>
    <w:rsid w:val="00162A2C"/>
    <w:rsid w:val="00165994"/>
    <w:rsid w:val="00175510"/>
    <w:rsid w:val="00182A26"/>
    <w:rsid w:val="00183DD2"/>
    <w:rsid w:val="001852B1"/>
    <w:rsid w:val="001A41AA"/>
    <w:rsid w:val="001A5C38"/>
    <w:rsid w:val="001B302D"/>
    <w:rsid w:val="001D6EF4"/>
    <w:rsid w:val="001E0310"/>
    <w:rsid w:val="001F6C36"/>
    <w:rsid w:val="002001E6"/>
    <w:rsid w:val="00210185"/>
    <w:rsid w:val="002108B8"/>
    <w:rsid w:val="00211E93"/>
    <w:rsid w:val="002123A1"/>
    <w:rsid w:val="00216517"/>
    <w:rsid w:val="0022004A"/>
    <w:rsid w:val="00224DE5"/>
    <w:rsid w:val="00230EE6"/>
    <w:rsid w:val="002400A3"/>
    <w:rsid w:val="002570DB"/>
    <w:rsid w:val="002866B9"/>
    <w:rsid w:val="00294FEF"/>
    <w:rsid w:val="002C3509"/>
    <w:rsid w:val="002C5175"/>
    <w:rsid w:val="002E02ED"/>
    <w:rsid w:val="003030B2"/>
    <w:rsid w:val="00305F64"/>
    <w:rsid w:val="003227EE"/>
    <w:rsid w:val="00322968"/>
    <w:rsid w:val="00322E49"/>
    <w:rsid w:val="00323478"/>
    <w:rsid w:val="00324D0C"/>
    <w:rsid w:val="003309FC"/>
    <w:rsid w:val="00332BFB"/>
    <w:rsid w:val="00333925"/>
    <w:rsid w:val="00346F56"/>
    <w:rsid w:val="00352CB9"/>
    <w:rsid w:val="00362DFC"/>
    <w:rsid w:val="00380351"/>
    <w:rsid w:val="003816D8"/>
    <w:rsid w:val="003A400E"/>
    <w:rsid w:val="003D5DCC"/>
    <w:rsid w:val="003E723F"/>
    <w:rsid w:val="003E7736"/>
    <w:rsid w:val="003F0933"/>
    <w:rsid w:val="003F5D0E"/>
    <w:rsid w:val="003F6A99"/>
    <w:rsid w:val="004335C1"/>
    <w:rsid w:val="00441939"/>
    <w:rsid w:val="00444619"/>
    <w:rsid w:val="00444F43"/>
    <w:rsid w:val="00447C35"/>
    <w:rsid w:val="004574C7"/>
    <w:rsid w:val="00461C70"/>
    <w:rsid w:val="00462863"/>
    <w:rsid w:val="00474028"/>
    <w:rsid w:val="00486C48"/>
    <w:rsid w:val="004F31F1"/>
    <w:rsid w:val="00504185"/>
    <w:rsid w:val="005068EB"/>
    <w:rsid w:val="00515937"/>
    <w:rsid w:val="0054103C"/>
    <w:rsid w:val="00591FEC"/>
    <w:rsid w:val="005B1D22"/>
    <w:rsid w:val="005C4F56"/>
    <w:rsid w:val="005D68B9"/>
    <w:rsid w:val="005F1782"/>
    <w:rsid w:val="005F37A4"/>
    <w:rsid w:val="005F4660"/>
    <w:rsid w:val="00621DD5"/>
    <w:rsid w:val="00642CD0"/>
    <w:rsid w:val="00646EBB"/>
    <w:rsid w:val="00647F57"/>
    <w:rsid w:val="00650222"/>
    <w:rsid w:val="0065415B"/>
    <w:rsid w:val="00673E53"/>
    <w:rsid w:val="00674C8F"/>
    <w:rsid w:val="00681FF1"/>
    <w:rsid w:val="00685175"/>
    <w:rsid w:val="006909CD"/>
    <w:rsid w:val="00695841"/>
    <w:rsid w:val="006A04C8"/>
    <w:rsid w:val="006A423B"/>
    <w:rsid w:val="006A5E3F"/>
    <w:rsid w:val="006B1ACF"/>
    <w:rsid w:val="006B3EC9"/>
    <w:rsid w:val="006B54BC"/>
    <w:rsid w:val="006B75E0"/>
    <w:rsid w:val="006F3B11"/>
    <w:rsid w:val="0070225A"/>
    <w:rsid w:val="0074612A"/>
    <w:rsid w:val="007466E6"/>
    <w:rsid w:val="00746AE1"/>
    <w:rsid w:val="007504F7"/>
    <w:rsid w:val="00757B85"/>
    <w:rsid w:val="00763FA2"/>
    <w:rsid w:val="00786250"/>
    <w:rsid w:val="00786A63"/>
    <w:rsid w:val="007878F3"/>
    <w:rsid w:val="00793C40"/>
    <w:rsid w:val="0079550A"/>
    <w:rsid w:val="007B3AE7"/>
    <w:rsid w:val="007B5A19"/>
    <w:rsid w:val="007C1EB5"/>
    <w:rsid w:val="007D0FAC"/>
    <w:rsid w:val="007D2EA6"/>
    <w:rsid w:val="007D7207"/>
    <w:rsid w:val="007D74B6"/>
    <w:rsid w:val="00804114"/>
    <w:rsid w:val="00846404"/>
    <w:rsid w:val="00871D5C"/>
    <w:rsid w:val="00876AB8"/>
    <w:rsid w:val="00881B52"/>
    <w:rsid w:val="008834BE"/>
    <w:rsid w:val="008A1CFF"/>
    <w:rsid w:val="008C45D5"/>
    <w:rsid w:val="008E071D"/>
    <w:rsid w:val="008E25DE"/>
    <w:rsid w:val="008E561B"/>
    <w:rsid w:val="00966663"/>
    <w:rsid w:val="00967B99"/>
    <w:rsid w:val="00974597"/>
    <w:rsid w:val="0097599E"/>
    <w:rsid w:val="00995B4A"/>
    <w:rsid w:val="009A1000"/>
    <w:rsid w:val="009A16B8"/>
    <w:rsid w:val="009B7EBF"/>
    <w:rsid w:val="009D2AA8"/>
    <w:rsid w:val="009D579C"/>
    <w:rsid w:val="009F3435"/>
    <w:rsid w:val="009F5C5F"/>
    <w:rsid w:val="00A2527F"/>
    <w:rsid w:val="00A465C1"/>
    <w:rsid w:val="00A714DB"/>
    <w:rsid w:val="00A7353B"/>
    <w:rsid w:val="00A93E09"/>
    <w:rsid w:val="00A97719"/>
    <w:rsid w:val="00AA3AE7"/>
    <w:rsid w:val="00AA7132"/>
    <w:rsid w:val="00AC5E68"/>
    <w:rsid w:val="00AE113A"/>
    <w:rsid w:val="00AF0FD2"/>
    <w:rsid w:val="00B12A66"/>
    <w:rsid w:val="00B179C6"/>
    <w:rsid w:val="00B27746"/>
    <w:rsid w:val="00B35A6B"/>
    <w:rsid w:val="00B366CC"/>
    <w:rsid w:val="00B44558"/>
    <w:rsid w:val="00B4749F"/>
    <w:rsid w:val="00B52F54"/>
    <w:rsid w:val="00B801A7"/>
    <w:rsid w:val="00BA3D61"/>
    <w:rsid w:val="00BC067C"/>
    <w:rsid w:val="00BC6D9F"/>
    <w:rsid w:val="00BD1669"/>
    <w:rsid w:val="00BE4740"/>
    <w:rsid w:val="00BF33B3"/>
    <w:rsid w:val="00BF4508"/>
    <w:rsid w:val="00BF7DF0"/>
    <w:rsid w:val="00C000CF"/>
    <w:rsid w:val="00C01423"/>
    <w:rsid w:val="00C0548A"/>
    <w:rsid w:val="00C2482D"/>
    <w:rsid w:val="00C25638"/>
    <w:rsid w:val="00C45F29"/>
    <w:rsid w:val="00C52FBA"/>
    <w:rsid w:val="00C534BC"/>
    <w:rsid w:val="00C56E53"/>
    <w:rsid w:val="00C6636A"/>
    <w:rsid w:val="00C66598"/>
    <w:rsid w:val="00C93107"/>
    <w:rsid w:val="00C97525"/>
    <w:rsid w:val="00CA5A7B"/>
    <w:rsid w:val="00CB78BD"/>
    <w:rsid w:val="00CC60E9"/>
    <w:rsid w:val="00D14A0A"/>
    <w:rsid w:val="00D32AC1"/>
    <w:rsid w:val="00D43E66"/>
    <w:rsid w:val="00D4658F"/>
    <w:rsid w:val="00D51B6E"/>
    <w:rsid w:val="00D51F1C"/>
    <w:rsid w:val="00D56301"/>
    <w:rsid w:val="00D616CA"/>
    <w:rsid w:val="00D74B47"/>
    <w:rsid w:val="00D774F5"/>
    <w:rsid w:val="00D860DF"/>
    <w:rsid w:val="00D908E7"/>
    <w:rsid w:val="00D97ACD"/>
    <w:rsid w:val="00DA6E3B"/>
    <w:rsid w:val="00DF1791"/>
    <w:rsid w:val="00DF5092"/>
    <w:rsid w:val="00DF5969"/>
    <w:rsid w:val="00DF69A8"/>
    <w:rsid w:val="00E167F1"/>
    <w:rsid w:val="00E32902"/>
    <w:rsid w:val="00E35E50"/>
    <w:rsid w:val="00E4051F"/>
    <w:rsid w:val="00E5588F"/>
    <w:rsid w:val="00E73DF2"/>
    <w:rsid w:val="00E75B1F"/>
    <w:rsid w:val="00E8558F"/>
    <w:rsid w:val="00E85B53"/>
    <w:rsid w:val="00E85CD3"/>
    <w:rsid w:val="00EB3F08"/>
    <w:rsid w:val="00EB74B8"/>
    <w:rsid w:val="00ED022E"/>
    <w:rsid w:val="00ED20A9"/>
    <w:rsid w:val="00ED68A5"/>
    <w:rsid w:val="00F04684"/>
    <w:rsid w:val="00F10BFB"/>
    <w:rsid w:val="00F16512"/>
    <w:rsid w:val="00F1671E"/>
    <w:rsid w:val="00F24C03"/>
    <w:rsid w:val="00F315FB"/>
    <w:rsid w:val="00F43E3D"/>
    <w:rsid w:val="00F469C6"/>
    <w:rsid w:val="00F469E6"/>
    <w:rsid w:val="00F55C8F"/>
    <w:rsid w:val="00F74356"/>
    <w:rsid w:val="00FA1A9D"/>
    <w:rsid w:val="00FA2018"/>
    <w:rsid w:val="00FB6770"/>
    <w:rsid w:val="00FD64FA"/>
    <w:rsid w:val="00FD70FE"/>
    <w:rsid w:val="00FE1C8D"/>
    <w:rsid w:val="00FF0AB7"/>
    <w:rsid w:val="0D6F4B53"/>
    <w:rsid w:val="57884618"/>
    <w:rsid w:val="67516A09"/>
    <w:rsid w:val="759D27C4"/>
    <w:rsid w:val="78A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482D"/>
  <w15:docId w15:val="{F3018DED-EDFC-4565-946D-0FD75046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ndnoteReference">
    <w:name w:val="endnote reference"/>
    <w:unhideWhenUsed/>
    <w:qFormat/>
    <w:rPr>
      <w:rFonts w:eastAsia="MS Mincho"/>
      <w:sz w:val="18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B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38346-C9B7-480B-A3B1-664B2BAFA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5DD5EA-F953-4EAE-B828-018CFD6006D4}"/>
</file>

<file path=customXml/itemProps4.xml><?xml version="1.0" encoding="utf-8"?>
<ds:datastoreItem xmlns:ds="http://schemas.openxmlformats.org/officeDocument/2006/customXml" ds:itemID="{DA643F8D-874E-46DD-949D-AE5683A95130}"/>
</file>

<file path=customXml/itemProps5.xml><?xml version="1.0" encoding="utf-8"?>
<ds:datastoreItem xmlns:ds="http://schemas.openxmlformats.org/officeDocument/2006/customXml" ds:itemID="{3F59E67D-AF64-47C3-B34A-E1ADA7B1F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AL-Laith</dc:creator>
  <cp:lastModifiedBy>khayou7@gmail.com</cp:lastModifiedBy>
  <cp:revision>21</cp:revision>
  <cp:lastPrinted>2023-05-03T13:36:00Z</cp:lastPrinted>
  <dcterms:created xsi:type="dcterms:W3CDTF">2023-11-09T09:58:00Z</dcterms:created>
  <dcterms:modified xsi:type="dcterms:W3CDTF">2023-11-13T08:50:00Z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BBD111665543401899D1273DD7C94FAC</vt:lpwstr>
  </property>
  <property fmtid="{D5CDD505-2E9C-101B-9397-08002B2CF9AE}" pid="4" name="ContentTypeId">
    <vt:lpwstr>0x0101009CC9E850E657A54FABC7CCA55CD6A5F3</vt:lpwstr>
  </property>
</Properties>
</file>