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684B" w14:textId="4F07A5AF" w:rsidR="008F4D4D" w:rsidRPr="005A5A63" w:rsidRDefault="008F4D4D" w:rsidP="00533D32">
      <w:pPr>
        <w:spacing w:before="120" w:after="120" w:line="360" w:lineRule="auto"/>
        <w:jc w:val="center"/>
        <w:rPr>
          <w:rFonts w:asciiTheme="majorHAnsi" w:hAnsiTheme="majorHAnsi" w:cstheme="majorHAnsi"/>
          <w:sz w:val="25"/>
          <w:szCs w:val="25"/>
        </w:rPr>
      </w:pPr>
      <w:r w:rsidRPr="005A5A63">
        <w:rPr>
          <w:rFonts w:asciiTheme="majorHAnsi" w:hAnsiTheme="majorHAnsi" w:cstheme="majorHAnsi"/>
          <w:b/>
          <w:bCs/>
          <w:sz w:val="25"/>
          <w:szCs w:val="25"/>
        </w:rPr>
        <w:t xml:space="preserve">Universal Periodic Review Working Group – </w:t>
      </w:r>
      <w:r w:rsidR="00447AE0" w:rsidRPr="005A5A63">
        <w:rPr>
          <w:rFonts w:asciiTheme="majorHAnsi" w:hAnsiTheme="majorHAnsi" w:cstheme="majorHAnsi"/>
          <w:b/>
          <w:bCs/>
          <w:sz w:val="25"/>
          <w:szCs w:val="25"/>
        </w:rPr>
        <w:t xml:space="preserve">44th </w:t>
      </w:r>
      <w:proofErr w:type="gramStart"/>
      <w:r w:rsidRPr="005A5A63">
        <w:rPr>
          <w:rFonts w:asciiTheme="majorHAnsi" w:hAnsiTheme="majorHAnsi" w:cstheme="majorHAnsi"/>
          <w:b/>
          <w:bCs/>
          <w:sz w:val="25"/>
          <w:szCs w:val="25"/>
        </w:rPr>
        <w:t>Session</w:t>
      </w:r>
      <w:proofErr w:type="gramEnd"/>
    </w:p>
    <w:p w14:paraId="77430632" w14:textId="77777777" w:rsidR="008F4D4D" w:rsidRPr="005A5A63" w:rsidRDefault="008F4D4D" w:rsidP="00533D32">
      <w:pPr>
        <w:spacing w:before="120" w:after="120" w:line="360" w:lineRule="auto"/>
        <w:jc w:val="center"/>
        <w:rPr>
          <w:rFonts w:asciiTheme="majorHAnsi" w:hAnsiTheme="majorHAnsi" w:cstheme="majorHAnsi"/>
          <w:sz w:val="25"/>
          <w:szCs w:val="25"/>
        </w:rPr>
      </w:pPr>
      <w:r w:rsidRPr="005A5A63">
        <w:rPr>
          <w:rFonts w:asciiTheme="majorHAnsi" w:hAnsiTheme="majorHAnsi" w:cstheme="majorHAnsi"/>
          <w:b/>
          <w:bCs/>
          <w:sz w:val="25"/>
          <w:szCs w:val="25"/>
        </w:rPr>
        <w:t>Universal Periodic Review of Bangladesh</w:t>
      </w:r>
    </w:p>
    <w:p w14:paraId="61519D3B" w14:textId="77777777" w:rsidR="008F4D4D" w:rsidRPr="005A5A63" w:rsidRDefault="008F4D4D" w:rsidP="00533D32">
      <w:pPr>
        <w:spacing w:before="120" w:after="120" w:line="360" w:lineRule="auto"/>
        <w:jc w:val="center"/>
        <w:rPr>
          <w:rFonts w:asciiTheme="majorHAnsi" w:hAnsiTheme="majorHAnsi" w:cstheme="majorHAnsi"/>
          <w:sz w:val="25"/>
          <w:szCs w:val="25"/>
        </w:rPr>
      </w:pPr>
      <w:r w:rsidRPr="005A5A63">
        <w:rPr>
          <w:rFonts w:asciiTheme="majorHAnsi" w:hAnsiTheme="majorHAnsi" w:cstheme="majorHAnsi"/>
          <w:b/>
          <w:bCs/>
          <w:sz w:val="25"/>
          <w:szCs w:val="25"/>
        </w:rPr>
        <w:t>13 November 2023</w:t>
      </w:r>
    </w:p>
    <w:p w14:paraId="1309BE06" w14:textId="63351F3E" w:rsidR="008F4D4D" w:rsidRPr="005A5A63" w:rsidRDefault="008F4D4D" w:rsidP="00533D32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5"/>
          <w:szCs w:val="25"/>
        </w:rPr>
      </w:pPr>
      <w:r w:rsidRPr="005A5A63">
        <w:rPr>
          <w:rFonts w:asciiTheme="majorHAnsi" w:hAnsiTheme="majorHAnsi" w:cstheme="majorHAnsi"/>
          <w:b/>
          <w:bCs/>
          <w:sz w:val="25"/>
          <w:szCs w:val="25"/>
        </w:rPr>
        <w:t>Statement by Australia</w:t>
      </w:r>
    </w:p>
    <w:p w14:paraId="07FC88EF" w14:textId="77777777" w:rsidR="008F4D4D" w:rsidRPr="005A5A63" w:rsidRDefault="008F4D4D" w:rsidP="008F4D4D">
      <w:pPr>
        <w:rPr>
          <w:rFonts w:asciiTheme="majorHAnsi" w:hAnsiTheme="majorHAnsi" w:cstheme="majorHAnsi"/>
          <w:sz w:val="24"/>
          <w:szCs w:val="24"/>
        </w:rPr>
      </w:pPr>
    </w:p>
    <w:p w14:paraId="77CB9AA2" w14:textId="22F9A5FC" w:rsidR="008F4D4D" w:rsidRPr="005A5A63" w:rsidRDefault="008F4D4D" w:rsidP="008F4D4D">
      <w:pPr>
        <w:rPr>
          <w:rFonts w:asciiTheme="majorHAnsi" w:hAnsiTheme="majorHAnsi" w:cstheme="majorHAnsi"/>
          <w:sz w:val="25"/>
          <w:szCs w:val="25"/>
        </w:rPr>
      </w:pPr>
      <w:r w:rsidRPr="005A5A63">
        <w:rPr>
          <w:rFonts w:asciiTheme="majorHAnsi" w:hAnsiTheme="majorHAnsi" w:cstheme="majorHAnsi"/>
          <w:sz w:val="25"/>
          <w:szCs w:val="25"/>
        </w:rPr>
        <w:t>Thank you, [President/Vice-President]</w:t>
      </w:r>
    </w:p>
    <w:p w14:paraId="5E21EED6" w14:textId="77777777" w:rsidR="008F4D4D" w:rsidRPr="005A5A63" w:rsidRDefault="008F4D4D" w:rsidP="008F4D4D">
      <w:pPr>
        <w:rPr>
          <w:rFonts w:asciiTheme="majorHAnsi" w:hAnsiTheme="majorHAnsi" w:cstheme="majorHAnsi"/>
          <w:sz w:val="25"/>
          <w:szCs w:val="25"/>
        </w:rPr>
      </w:pPr>
    </w:p>
    <w:p w14:paraId="773C3060" w14:textId="1236139C" w:rsidR="00447AE0" w:rsidRPr="005A5A63" w:rsidRDefault="008F4D4D" w:rsidP="008F4D4D">
      <w:pPr>
        <w:rPr>
          <w:rFonts w:asciiTheme="majorHAnsi" w:hAnsiTheme="majorHAnsi" w:cstheme="majorHAnsi"/>
          <w:sz w:val="25"/>
          <w:szCs w:val="25"/>
        </w:rPr>
      </w:pPr>
      <w:r w:rsidRPr="005A5A63">
        <w:rPr>
          <w:rFonts w:asciiTheme="majorHAnsi" w:hAnsiTheme="majorHAnsi" w:cstheme="majorHAnsi"/>
          <w:sz w:val="25"/>
          <w:szCs w:val="25"/>
        </w:rPr>
        <w:t xml:space="preserve">Australia commends Bangladesh </w:t>
      </w:r>
      <w:r w:rsidR="00C466DA" w:rsidRPr="005A5A63">
        <w:rPr>
          <w:rFonts w:asciiTheme="majorHAnsi" w:hAnsiTheme="majorHAnsi" w:cstheme="majorHAnsi"/>
          <w:sz w:val="25"/>
          <w:szCs w:val="25"/>
        </w:rPr>
        <w:t xml:space="preserve">on </w:t>
      </w:r>
      <w:r w:rsidRPr="005A5A63">
        <w:rPr>
          <w:rFonts w:asciiTheme="majorHAnsi" w:hAnsiTheme="majorHAnsi" w:cstheme="majorHAnsi"/>
          <w:sz w:val="25"/>
          <w:szCs w:val="25"/>
        </w:rPr>
        <w:t>efforts to promote social and economic inclusion of hijra</w:t>
      </w:r>
      <w:r w:rsidR="00D97200" w:rsidRPr="005A5A63">
        <w:rPr>
          <w:rFonts w:asciiTheme="majorHAnsi" w:hAnsiTheme="majorHAnsi" w:cstheme="majorHAnsi"/>
          <w:sz w:val="25"/>
          <w:szCs w:val="25"/>
        </w:rPr>
        <w:t>.</w:t>
      </w:r>
      <w:r w:rsidRPr="005A5A63">
        <w:rPr>
          <w:rFonts w:asciiTheme="majorHAnsi" w:hAnsiTheme="majorHAnsi" w:cstheme="majorHAnsi"/>
          <w:sz w:val="25"/>
          <w:szCs w:val="25"/>
        </w:rPr>
        <w:t xml:space="preserve"> </w:t>
      </w:r>
      <w:r w:rsidR="006329DF" w:rsidRPr="005A5A63">
        <w:rPr>
          <w:rFonts w:asciiTheme="majorHAnsi" w:hAnsiTheme="majorHAnsi" w:cstheme="majorHAnsi"/>
          <w:sz w:val="25"/>
          <w:szCs w:val="25"/>
        </w:rPr>
        <w:t>W</w:t>
      </w:r>
      <w:r w:rsidR="00D97200" w:rsidRPr="005A5A63">
        <w:rPr>
          <w:rFonts w:asciiTheme="majorHAnsi" w:hAnsiTheme="majorHAnsi" w:cstheme="majorHAnsi"/>
          <w:sz w:val="25"/>
          <w:szCs w:val="25"/>
        </w:rPr>
        <w:t xml:space="preserve">e </w:t>
      </w:r>
      <w:r w:rsidRPr="005A5A63">
        <w:rPr>
          <w:rFonts w:asciiTheme="majorHAnsi" w:hAnsiTheme="majorHAnsi" w:cstheme="majorHAnsi"/>
          <w:sz w:val="25"/>
          <w:szCs w:val="25"/>
        </w:rPr>
        <w:t>acknowledge</w:t>
      </w:r>
      <w:r w:rsidR="00B047F5" w:rsidRPr="005A5A63">
        <w:rPr>
          <w:rFonts w:asciiTheme="majorHAnsi" w:hAnsiTheme="majorHAnsi" w:cstheme="majorHAnsi"/>
          <w:sz w:val="25"/>
          <w:szCs w:val="25"/>
        </w:rPr>
        <w:t xml:space="preserve"> </w:t>
      </w:r>
      <w:r w:rsidRPr="005A5A63">
        <w:rPr>
          <w:rFonts w:asciiTheme="majorHAnsi" w:hAnsiTheme="majorHAnsi" w:cstheme="majorHAnsi"/>
          <w:sz w:val="25"/>
          <w:szCs w:val="25"/>
        </w:rPr>
        <w:t>replacement of the Digital Security Act</w:t>
      </w:r>
      <w:r w:rsidR="003E60A0" w:rsidRPr="005A5A63">
        <w:rPr>
          <w:rFonts w:asciiTheme="majorHAnsi" w:hAnsiTheme="majorHAnsi" w:cstheme="majorHAnsi"/>
          <w:sz w:val="25"/>
          <w:szCs w:val="25"/>
        </w:rPr>
        <w:t xml:space="preserve"> </w:t>
      </w:r>
      <w:r w:rsidRPr="005A5A63">
        <w:rPr>
          <w:rFonts w:asciiTheme="majorHAnsi" w:hAnsiTheme="majorHAnsi" w:cstheme="majorHAnsi"/>
          <w:sz w:val="25"/>
          <w:szCs w:val="25"/>
        </w:rPr>
        <w:t xml:space="preserve">with the Cyber Security </w:t>
      </w:r>
      <w:proofErr w:type="gramStart"/>
      <w:r w:rsidRPr="005A5A63">
        <w:rPr>
          <w:rFonts w:asciiTheme="majorHAnsi" w:hAnsiTheme="majorHAnsi" w:cstheme="majorHAnsi"/>
          <w:sz w:val="25"/>
          <w:szCs w:val="25"/>
        </w:rPr>
        <w:t>Act</w:t>
      </w:r>
      <w:r w:rsidR="003E60A0" w:rsidRPr="005A5A63">
        <w:rPr>
          <w:rFonts w:asciiTheme="majorHAnsi" w:hAnsiTheme="majorHAnsi" w:cstheme="majorHAnsi"/>
          <w:sz w:val="25"/>
          <w:szCs w:val="25"/>
        </w:rPr>
        <w:t xml:space="preserve">, </w:t>
      </w:r>
      <w:r w:rsidR="006329DF" w:rsidRPr="005A5A63">
        <w:rPr>
          <w:rFonts w:asciiTheme="majorHAnsi" w:hAnsiTheme="majorHAnsi" w:cstheme="majorHAnsi"/>
          <w:sz w:val="25"/>
          <w:szCs w:val="25"/>
        </w:rPr>
        <w:t>but</w:t>
      </w:r>
      <w:proofErr w:type="gramEnd"/>
      <w:r w:rsidR="006329DF" w:rsidRPr="005A5A63">
        <w:rPr>
          <w:rFonts w:asciiTheme="majorHAnsi" w:hAnsiTheme="majorHAnsi" w:cstheme="majorHAnsi"/>
          <w:sz w:val="25"/>
          <w:szCs w:val="25"/>
        </w:rPr>
        <w:t xml:space="preserve"> </w:t>
      </w:r>
      <w:r w:rsidR="003E60A0" w:rsidRPr="005A5A63">
        <w:rPr>
          <w:rFonts w:asciiTheme="majorHAnsi" w:hAnsiTheme="majorHAnsi" w:cstheme="majorHAnsi"/>
          <w:sz w:val="25"/>
          <w:szCs w:val="25"/>
        </w:rPr>
        <w:t xml:space="preserve">reiterate our </w:t>
      </w:r>
      <w:r w:rsidR="006329DF" w:rsidRPr="005A5A63">
        <w:rPr>
          <w:rFonts w:asciiTheme="majorHAnsi" w:hAnsiTheme="majorHAnsi" w:cstheme="majorHAnsi"/>
          <w:sz w:val="25"/>
          <w:szCs w:val="25"/>
        </w:rPr>
        <w:t xml:space="preserve">2018 </w:t>
      </w:r>
      <w:r w:rsidR="003E60A0" w:rsidRPr="005A5A63">
        <w:rPr>
          <w:rFonts w:asciiTheme="majorHAnsi" w:hAnsiTheme="majorHAnsi" w:cstheme="majorHAnsi"/>
          <w:sz w:val="25"/>
          <w:szCs w:val="25"/>
        </w:rPr>
        <w:t xml:space="preserve">recommendation that such a law </w:t>
      </w:r>
      <w:r w:rsidR="007F025B" w:rsidRPr="005A5A63">
        <w:rPr>
          <w:rFonts w:asciiTheme="majorHAnsi" w:hAnsiTheme="majorHAnsi" w:cstheme="majorHAnsi"/>
          <w:sz w:val="25"/>
          <w:szCs w:val="25"/>
        </w:rPr>
        <w:t xml:space="preserve">should enforce </w:t>
      </w:r>
      <w:r w:rsidR="003E60A0" w:rsidRPr="005A5A63">
        <w:rPr>
          <w:rFonts w:asciiTheme="majorHAnsi" w:hAnsiTheme="majorHAnsi" w:cstheme="majorHAnsi"/>
          <w:sz w:val="25"/>
          <w:szCs w:val="25"/>
        </w:rPr>
        <w:t>constitutional provisions safeguarding freedom of expression</w:t>
      </w:r>
      <w:r w:rsidRPr="005A5A63">
        <w:rPr>
          <w:rFonts w:asciiTheme="majorHAnsi" w:hAnsiTheme="majorHAnsi" w:cstheme="majorHAnsi"/>
          <w:sz w:val="25"/>
          <w:szCs w:val="25"/>
        </w:rPr>
        <w:t>.</w:t>
      </w:r>
      <w:r w:rsidR="00B047F5" w:rsidRPr="005A5A63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3F4D6229" w14:textId="77777777" w:rsidR="00447AE0" w:rsidRPr="005A5A63" w:rsidRDefault="00447AE0" w:rsidP="008F4D4D">
      <w:pPr>
        <w:rPr>
          <w:rFonts w:asciiTheme="majorHAnsi" w:hAnsiTheme="majorHAnsi" w:cstheme="majorHAnsi"/>
          <w:sz w:val="25"/>
          <w:szCs w:val="25"/>
        </w:rPr>
      </w:pPr>
    </w:p>
    <w:p w14:paraId="3A869551" w14:textId="6DF466E2" w:rsidR="00447AE0" w:rsidRDefault="00447AE0" w:rsidP="00741DB8">
      <w:pPr>
        <w:rPr>
          <w:rFonts w:asciiTheme="majorHAnsi" w:eastAsia="Times New Roman" w:hAnsiTheme="majorHAnsi" w:cstheme="majorHAnsi"/>
          <w:b/>
          <w:bCs/>
          <w:sz w:val="25"/>
          <w:szCs w:val="25"/>
        </w:rPr>
      </w:pPr>
      <w:r w:rsidRPr="005A5A63">
        <w:rPr>
          <w:rFonts w:asciiTheme="majorHAnsi" w:eastAsia="Times New Roman" w:hAnsiTheme="majorHAnsi" w:cstheme="majorHAnsi"/>
          <w:sz w:val="25"/>
          <w:szCs w:val="25"/>
        </w:rPr>
        <w:t xml:space="preserve">Australia remains </w:t>
      </w:r>
      <w:r w:rsidR="00321F55">
        <w:rPr>
          <w:rFonts w:asciiTheme="majorHAnsi" w:eastAsia="Times New Roman" w:hAnsiTheme="majorHAnsi" w:cstheme="majorHAnsi"/>
          <w:sz w:val="25"/>
          <w:szCs w:val="25"/>
        </w:rPr>
        <w:t xml:space="preserve">deeply </w:t>
      </w:r>
      <w:r w:rsidRPr="005A5A63">
        <w:rPr>
          <w:rFonts w:asciiTheme="majorHAnsi" w:eastAsia="Times New Roman" w:hAnsiTheme="majorHAnsi" w:cstheme="majorHAnsi"/>
          <w:sz w:val="25"/>
          <w:szCs w:val="25"/>
        </w:rPr>
        <w:t xml:space="preserve">concerned </w:t>
      </w:r>
      <w:r w:rsidR="007F025B" w:rsidRPr="005A5A63">
        <w:rPr>
          <w:rFonts w:asciiTheme="majorHAnsi" w:eastAsia="Times New Roman" w:hAnsiTheme="majorHAnsi" w:cstheme="majorHAnsi"/>
          <w:sz w:val="25"/>
          <w:szCs w:val="25"/>
        </w:rPr>
        <w:t>about</w:t>
      </w:r>
      <w:r w:rsidR="00C466DA" w:rsidRPr="005A5A63">
        <w:rPr>
          <w:rFonts w:asciiTheme="majorHAnsi" w:eastAsia="Times New Roman" w:hAnsiTheme="majorHAnsi" w:cstheme="majorHAnsi"/>
          <w:sz w:val="25"/>
          <w:szCs w:val="25"/>
        </w:rPr>
        <w:t xml:space="preserve"> reports of disappearances and extrajudicial killings</w:t>
      </w:r>
      <w:r w:rsidR="00321F55">
        <w:rPr>
          <w:rFonts w:asciiTheme="majorHAnsi" w:eastAsia="Times New Roman" w:hAnsiTheme="majorHAnsi" w:cstheme="majorHAnsi"/>
          <w:sz w:val="25"/>
          <w:szCs w:val="25"/>
        </w:rPr>
        <w:t>, and calls for the perpetrators to be investigated and brought to justice</w:t>
      </w:r>
      <w:r w:rsidR="0068769B" w:rsidRPr="005A5A63">
        <w:rPr>
          <w:rFonts w:asciiTheme="majorHAnsi" w:eastAsia="Times New Roman" w:hAnsiTheme="majorHAnsi" w:cstheme="majorHAnsi"/>
          <w:sz w:val="25"/>
          <w:szCs w:val="25"/>
        </w:rPr>
        <w:t>.</w:t>
      </w:r>
      <w:r w:rsidR="00C466DA" w:rsidRPr="005A5A63">
        <w:rPr>
          <w:rFonts w:asciiTheme="majorHAnsi" w:eastAsia="Times New Roman" w:hAnsiTheme="majorHAnsi" w:cstheme="majorHAnsi"/>
          <w:sz w:val="25"/>
          <w:szCs w:val="25"/>
        </w:rPr>
        <w:t xml:space="preserve"> </w:t>
      </w:r>
      <w:r w:rsidR="0008359A" w:rsidRPr="005A5A63">
        <w:rPr>
          <w:rFonts w:asciiTheme="majorHAnsi" w:eastAsia="Times New Roman" w:hAnsiTheme="majorHAnsi" w:cstheme="majorHAnsi"/>
          <w:sz w:val="25"/>
          <w:szCs w:val="25"/>
        </w:rPr>
        <w:t xml:space="preserve"> </w:t>
      </w:r>
      <w:r w:rsidR="0068769B" w:rsidRPr="005A5A63">
        <w:rPr>
          <w:rFonts w:asciiTheme="majorHAnsi" w:eastAsia="Times New Roman" w:hAnsiTheme="majorHAnsi" w:cstheme="majorHAnsi"/>
          <w:sz w:val="25"/>
          <w:szCs w:val="25"/>
        </w:rPr>
        <w:t xml:space="preserve">We </w:t>
      </w:r>
      <w:r w:rsidR="00321F55">
        <w:rPr>
          <w:rFonts w:asciiTheme="majorHAnsi" w:eastAsia="Times New Roman" w:hAnsiTheme="majorHAnsi" w:cstheme="majorHAnsi"/>
          <w:sz w:val="25"/>
          <w:szCs w:val="25"/>
        </w:rPr>
        <w:t xml:space="preserve">continue to </w:t>
      </w:r>
      <w:r w:rsidR="0089656B" w:rsidRPr="005A5A63">
        <w:rPr>
          <w:rFonts w:asciiTheme="majorHAnsi" w:eastAsia="Times New Roman" w:hAnsiTheme="majorHAnsi" w:cstheme="majorHAnsi"/>
          <w:sz w:val="25"/>
          <w:szCs w:val="25"/>
        </w:rPr>
        <w:t xml:space="preserve">underscore </w:t>
      </w:r>
      <w:r w:rsidR="00966D34" w:rsidRPr="005A5A63">
        <w:rPr>
          <w:rFonts w:asciiTheme="majorHAnsi" w:eastAsia="Times New Roman" w:hAnsiTheme="majorHAnsi" w:cstheme="majorHAnsi"/>
          <w:sz w:val="25"/>
          <w:szCs w:val="25"/>
        </w:rPr>
        <w:t>the importance</w:t>
      </w:r>
      <w:r w:rsidR="00C466DA" w:rsidRPr="005A5A63">
        <w:rPr>
          <w:rFonts w:asciiTheme="majorHAnsi" w:eastAsia="Times New Roman" w:hAnsiTheme="majorHAnsi" w:cstheme="majorHAnsi"/>
          <w:sz w:val="25"/>
          <w:szCs w:val="25"/>
        </w:rPr>
        <w:t xml:space="preserve"> </w:t>
      </w:r>
      <w:r w:rsidR="00966D34" w:rsidRPr="005A5A63">
        <w:rPr>
          <w:rFonts w:asciiTheme="majorHAnsi" w:eastAsia="Times New Roman" w:hAnsiTheme="majorHAnsi" w:cstheme="majorHAnsi"/>
          <w:sz w:val="25"/>
          <w:szCs w:val="25"/>
        </w:rPr>
        <w:t xml:space="preserve">of </w:t>
      </w:r>
      <w:r w:rsidR="00C466DA" w:rsidRPr="005A5A63">
        <w:rPr>
          <w:rFonts w:asciiTheme="majorHAnsi" w:hAnsiTheme="majorHAnsi" w:cstheme="majorHAnsi"/>
          <w:sz w:val="25"/>
          <w:szCs w:val="25"/>
        </w:rPr>
        <w:t>free, fair</w:t>
      </w:r>
      <w:r w:rsidR="00321F55">
        <w:rPr>
          <w:rFonts w:asciiTheme="majorHAnsi" w:hAnsiTheme="majorHAnsi" w:cstheme="majorHAnsi"/>
          <w:sz w:val="25"/>
          <w:szCs w:val="25"/>
        </w:rPr>
        <w:t xml:space="preserve">, </w:t>
      </w:r>
      <w:proofErr w:type="gramStart"/>
      <w:r w:rsidR="00321F55">
        <w:rPr>
          <w:rFonts w:asciiTheme="majorHAnsi" w:hAnsiTheme="majorHAnsi" w:cstheme="majorHAnsi"/>
          <w:sz w:val="25"/>
          <w:szCs w:val="25"/>
        </w:rPr>
        <w:t>participatory</w:t>
      </w:r>
      <w:proofErr w:type="gramEnd"/>
      <w:r w:rsidR="00321F55">
        <w:rPr>
          <w:rFonts w:asciiTheme="majorHAnsi" w:hAnsiTheme="majorHAnsi" w:cstheme="majorHAnsi"/>
          <w:sz w:val="25"/>
          <w:szCs w:val="25"/>
        </w:rPr>
        <w:t xml:space="preserve"> and peaceful </w:t>
      </w:r>
      <w:r w:rsidR="00C466DA" w:rsidRPr="005A5A63">
        <w:rPr>
          <w:rFonts w:asciiTheme="majorHAnsi" w:hAnsiTheme="majorHAnsi" w:cstheme="majorHAnsi"/>
          <w:sz w:val="25"/>
          <w:szCs w:val="25"/>
        </w:rPr>
        <w:t>elections</w:t>
      </w:r>
      <w:r w:rsidR="00741DB8" w:rsidRPr="005A5A63">
        <w:rPr>
          <w:rFonts w:asciiTheme="majorHAnsi" w:hAnsiTheme="majorHAnsi" w:cstheme="majorHAnsi"/>
          <w:sz w:val="25"/>
          <w:szCs w:val="25"/>
        </w:rPr>
        <w:t>.</w:t>
      </w:r>
      <w:r w:rsidRPr="005A5A63">
        <w:rPr>
          <w:rFonts w:asciiTheme="majorHAnsi" w:hAnsiTheme="majorHAnsi" w:cstheme="majorHAnsi"/>
          <w:sz w:val="25"/>
          <w:szCs w:val="25"/>
        </w:rPr>
        <w:br/>
      </w:r>
      <w:r w:rsidRPr="005A5A63">
        <w:rPr>
          <w:rFonts w:asciiTheme="majorHAnsi" w:hAnsiTheme="majorHAnsi" w:cstheme="majorHAnsi"/>
          <w:sz w:val="25"/>
          <w:szCs w:val="25"/>
        </w:rPr>
        <w:br/>
      </w:r>
      <w:r w:rsidR="007F025B" w:rsidRPr="005A5A63">
        <w:rPr>
          <w:rFonts w:asciiTheme="majorHAnsi" w:eastAsia="Times New Roman" w:hAnsiTheme="majorHAnsi" w:cstheme="majorHAnsi"/>
          <w:sz w:val="25"/>
          <w:szCs w:val="25"/>
        </w:rPr>
        <w:t xml:space="preserve">Australia recommends </w:t>
      </w:r>
      <w:r w:rsidR="007F025B" w:rsidRPr="0040518E">
        <w:rPr>
          <w:rFonts w:asciiTheme="majorHAnsi" w:eastAsia="Times New Roman" w:hAnsiTheme="majorHAnsi" w:cstheme="majorHAnsi"/>
          <w:b/>
          <w:bCs/>
          <w:sz w:val="25"/>
          <w:szCs w:val="25"/>
        </w:rPr>
        <w:t>Bangladesh</w:t>
      </w:r>
      <w:r w:rsidRPr="0040518E">
        <w:rPr>
          <w:rFonts w:asciiTheme="majorHAnsi" w:eastAsia="Times New Roman" w:hAnsiTheme="majorHAnsi" w:cstheme="majorHAnsi"/>
          <w:b/>
          <w:bCs/>
          <w:sz w:val="25"/>
          <w:szCs w:val="25"/>
        </w:rPr>
        <w:t>:</w:t>
      </w:r>
    </w:p>
    <w:p w14:paraId="41106BE9" w14:textId="77777777" w:rsidR="004508BC" w:rsidRDefault="004508BC" w:rsidP="00741DB8">
      <w:pPr>
        <w:rPr>
          <w:rFonts w:asciiTheme="majorHAnsi" w:eastAsia="Times New Roman" w:hAnsiTheme="majorHAnsi" w:cstheme="majorHAnsi"/>
          <w:b/>
          <w:bCs/>
          <w:sz w:val="25"/>
          <w:szCs w:val="25"/>
        </w:rPr>
      </w:pPr>
    </w:p>
    <w:p w14:paraId="433AD73E" w14:textId="659FDC69" w:rsidR="00250CD7" w:rsidRPr="0017514E" w:rsidRDefault="0089038B" w:rsidP="0017514E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17514E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Safeguard </w:t>
      </w:r>
      <w:r w:rsidR="00062C08" w:rsidRPr="0017514E">
        <w:rPr>
          <w:rFonts w:asciiTheme="majorHAnsi" w:hAnsiTheme="majorHAnsi" w:cstheme="majorHAnsi"/>
          <w:b/>
          <w:bCs/>
          <w:color w:val="313131"/>
          <w:sz w:val="25"/>
          <w:szCs w:val="25"/>
        </w:rPr>
        <w:t>freedom of expression by amending Cyber Security Act provisions that criminalise speech.</w:t>
      </w:r>
    </w:p>
    <w:p w14:paraId="4ECFAD3D" w14:textId="77777777" w:rsidR="004508BC" w:rsidRPr="004508BC" w:rsidRDefault="004508BC" w:rsidP="0017514E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1B38FE81" w14:textId="77777777" w:rsidR="004508BC" w:rsidRPr="004508BC" w:rsidRDefault="00DA5764" w:rsidP="004508BC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4508BC">
        <w:rPr>
          <w:rFonts w:asciiTheme="majorHAnsi" w:hAnsiTheme="majorHAnsi" w:cstheme="majorHAnsi"/>
          <w:b/>
          <w:bCs/>
          <w:sz w:val="25"/>
          <w:szCs w:val="25"/>
        </w:rPr>
        <w:t xml:space="preserve">Review the breadth of death penalty </w:t>
      </w:r>
      <w:r w:rsidR="006329DF" w:rsidRPr="004508BC">
        <w:rPr>
          <w:rFonts w:asciiTheme="majorHAnsi" w:hAnsiTheme="majorHAnsi" w:cstheme="majorHAnsi"/>
          <w:b/>
          <w:bCs/>
          <w:sz w:val="25"/>
          <w:szCs w:val="25"/>
        </w:rPr>
        <w:t xml:space="preserve">offences </w:t>
      </w:r>
      <w:r w:rsidRPr="004508BC">
        <w:rPr>
          <w:rFonts w:asciiTheme="majorHAnsi" w:hAnsiTheme="majorHAnsi" w:cstheme="majorHAnsi"/>
          <w:b/>
          <w:bCs/>
          <w:sz w:val="25"/>
          <w:szCs w:val="25"/>
        </w:rPr>
        <w:t xml:space="preserve">to </w:t>
      </w:r>
      <w:r w:rsidR="006329DF" w:rsidRPr="004508BC">
        <w:rPr>
          <w:rFonts w:asciiTheme="majorHAnsi" w:hAnsiTheme="majorHAnsi" w:cstheme="majorHAnsi"/>
          <w:b/>
          <w:bCs/>
          <w:sz w:val="25"/>
          <w:szCs w:val="25"/>
        </w:rPr>
        <w:t xml:space="preserve">align </w:t>
      </w:r>
      <w:r w:rsidRPr="004508BC">
        <w:rPr>
          <w:rFonts w:asciiTheme="majorHAnsi" w:hAnsiTheme="majorHAnsi" w:cstheme="majorHAnsi"/>
          <w:b/>
          <w:bCs/>
          <w:sz w:val="25"/>
          <w:szCs w:val="25"/>
        </w:rPr>
        <w:t xml:space="preserve">domestic legislation with Bangladesh’s </w:t>
      </w:r>
      <w:r w:rsidR="006329DF" w:rsidRPr="004508BC">
        <w:rPr>
          <w:rFonts w:asciiTheme="majorHAnsi" w:hAnsiTheme="majorHAnsi" w:cstheme="majorHAnsi"/>
          <w:b/>
          <w:bCs/>
          <w:sz w:val="25"/>
          <w:szCs w:val="25"/>
        </w:rPr>
        <w:t xml:space="preserve">ICCPR </w:t>
      </w:r>
      <w:r w:rsidRPr="004508BC">
        <w:rPr>
          <w:rFonts w:asciiTheme="majorHAnsi" w:hAnsiTheme="majorHAnsi" w:cstheme="majorHAnsi"/>
          <w:b/>
          <w:bCs/>
          <w:sz w:val="25"/>
          <w:szCs w:val="25"/>
        </w:rPr>
        <w:t>obligations</w:t>
      </w:r>
      <w:r w:rsidR="00447AE0" w:rsidRPr="004508BC">
        <w:rPr>
          <w:rFonts w:asciiTheme="majorHAnsi" w:hAnsiTheme="majorHAnsi" w:cstheme="majorHAnsi"/>
          <w:sz w:val="25"/>
          <w:szCs w:val="25"/>
        </w:rPr>
        <w:t>.</w:t>
      </w:r>
    </w:p>
    <w:p w14:paraId="7488626B" w14:textId="77777777" w:rsidR="004508BC" w:rsidRDefault="004508BC" w:rsidP="004508BC">
      <w:pPr>
        <w:pStyle w:val="ListParagraph"/>
        <w:rPr>
          <w:rFonts w:asciiTheme="majorHAnsi" w:hAnsiTheme="majorHAnsi" w:cstheme="majorHAnsi"/>
          <w:b/>
          <w:bCs/>
          <w:sz w:val="25"/>
          <w:szCs w:val="25"/>
        </w:rPr>
      </w:pPr>
    </w:p>
    <w:p w14:paraId="4E3B16A9" w14:textId="6F07D9BC" w:rsidR="00447AE0" w:rsidRPr="004508BC" w:rsidRDefault="00091C0C" w:rsidP="004508BC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4508BC">
        <w:rPr>
          <w:rFonts w:asciiTheme="majorHAnsi" w:hAnsiTheme="majorHAnsi" w:cstheme="majorHAnsi"/>
          <w:b/>
          <w:bCs/>
          <w:sz w:val="25"/>
          <w:szCs w:val="25"/>
        </w:rPr>
        <w:t>Amend the Penal Code, including section 377, to</w:t>
      </w:r>
      <w:r w:rsidR="00447AE0" w:rsidRPr="004508BC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Pr="004508BC">
        <w:rPr>
          <w:rFonts w:asciiTheme="majorHAnsi" w:hAnsiTheme="majorHAnsi" w:cstheme="majorHAnsi"/>
          <w:b/>
          <w:bCs/>
          <w:sz w:val="25"/>
          <w:szCs w:val="25"/>
        </w:rPr>
        <w:t>de</w:t>
      </w:r>
      <w:r w:rsidR="00447AE0" w:rsidRPr="004508BC">
        <w:rPr>
          <w:rFonts w:asciiTheme="majorHAnsi" w:hAnsiTheme="majorHAnsi" w:cstheme="majorHAnsi"/>
          <w:b/>
          <w:bCs/>
          <w:sz w:val="25"/>
          <w:szCs w:val="25"/>
        </w:rPr>
        <w:t>criminalis</w:t>
      </w:r>
      <w:r w:rsidRPr="004508BC">
        <w:rPr>
          <w:rFonts w:asciiTheme="majorHAnsi" w:hAnsiTheme="majorHAnsi" w:cstheme="majorHAnsi"/>
          <w:b/>
          <w:bCs/>
          <w:sz w:val="25"/>
          <w:szCs w:val="25"/>
        </w:rPr>
        <w:t>e consensual same-sex relations</w:t>
      </w:r>
      <w:r w:rsidR="00447AE0" w:rsidRPr="004508BC">
        <w:rPr>
          <w:rFonts w:asciiTheme="majorHAnsi" w:hAnsiTheme="majorHAnsi" w:cstheme="majorHAnsi"/>
          <w:b/>
          <w:bCs/>
          <w:sz w:val="25"/>
          <w:szCs w:val="25"/>
        </w:rPr>
        <w:t xml:space="preserve"> between adults</w:t>
      </w:r>
      <w:r w:rsidR="006329DF" w:rsidRPr="004508BC">
        <w:rPr>
          <w:rFonts w:asciiTheme="majorHAnsi" w:hAnsiTheme="majorHAnsi" w:cstheme="majorHAnsi"/>
          <w:b/>
          <w:bCs/>
          <w:sz w:val="25"/>
          <w:szCs w:val="25"/>
        </w:rPr>
        <w:t>.</w:t>
      </w:r>
    </w:p>
    <w:p w14:paraId="622F6782" w14:textId="77777777" w:rsidR="002C3281" w:rsidRPr="005A5A63" w:rsidRDefault="002C3281" w:rsidP="008F4D4D">
      <w:pPr>
        <w:rPr>
          <w:rFonts w:asciiTheme="majorHAnsi" w:hAnsiTheme="majorHAnsi" w:cstheme="majorHAnsi"/>
          <w:sz w:val="24"/>
          <w:szCs w:val="24"/>
        </w:rPr>
      </w:pPr>
    </w:p>
    <w:p w14:paraId="6BFA8743" w14:textId="13FD4F4F" w:rsidR="00741F9A" w:rsidRPr="005A5A63" w:rsidRDefault="00533D32" w:rsidP="008F4D4D">
      <w:pPr>
        <w:rPr>
          <w:rFonts w:asciiTheme="majorHAnsi" w:hAnsiTheme="majorHAnsi" w:cstheme="majorHAnsi"/>
          <w:sz w:val="25"/>
          <w:szCs w:val="25"/>
        </w:rPr>
      </w:pPr>
      <w:r w:rsidRPr="005A5A63">
        <w:rPr>
          <w:rFonts w:asciiTheme="majorHAnsi" w:hAnsiTheme="majorHAnsi" w:cstheme="majorHAnsi"/>
          <w:sz w:val="25"/>
          <w:szCs w:val="25"/>
        </w:rPr>
        <w:t>[</w:t>
      </w:r>
      <w:r w:rsidR="00901793" w:rsidRPr="005A5A63">
        <w:rPr>
          <w:rFonts w:asciiTheme="majorHAnsi" w:hAnsiTheme="majorHAnsi" w:cstheme="majorHAnsi"/>
          <w:sz w:val="25"/>
          <w:szCs w:val="25"/>
        </w:rPr>
        <w:t>1</w:t>
      </w:r>
      <w:r w:rsidR="007F3264" w:rsidRPr="005A5A63">
        <w:rPr>
          <w:rFonts w:asciiTheme="majorHAnsi" w:hAnsiTheme="majorHAnsi" w:cstheme="majorHAnsi"/>
          <w:sz w:val="25"/>
          <w:szCs w:val="25"/>
        </w:rPr>
        <w:t>1</w:t>
      </w:r>
      <w:r w:rsidR="0040518E">
        <w:rPr>
          <w:rFonts w:asciiTheme="majorHAnsi" w:hAnsiTheme="majorHAnsi" w:cstheme="majorHAnsi"/>
          <w:sz w:val="25"/>
          <w:szCs w:val="25"/>
        </w:rPr>
        <w:t>4</w:t>
      </w:r>
      <w:r w:rsidR="00901793" w:rsidRPr="005A5A63">
        <w:rPr>
          <w:rFonts w:asciiTheme="majorHAnsi" w:hAnsiTheme="majorHAnsi" w:cstheme="majorHAnsi"/>
          <w:sz w:val="25"/>
          <w:szCs w:val="25"/>
        </w:rPr>
        <w:t xml:space="preserve"> words</w:t>
      </w:r>
      <w:r w:rsidRPr="005A5A63">
        <w:rPr>
          <w:rFonts w:asciiTheme="majorHAnsi" w:hAnsiTheme="majorHAnsi" w:cstheme="majorHAnsi"/>
          <w:sz w:val="25"/>
          <w:szCs w:val="25"/>
        </w:rPr>
        <w:t>]</w:t>
      </w:r>
    </w:p>
    <w:p w14:paraId="7FD1C7D5" w14:textId="77777777" w:rsidR="00BF53E9" w:rsidRDefault="00BF53E9" w:rsidP="008F4D4D">
      <w:pPr>
        <w:rPr>
          <w:rFonts w:asciiTheme="majorHAnsi" w:hAnsiTheme="majorHAnsi" w:cstheme="majorHAnsi"/>
          <w:sz w:val="25"/>
          <w:szCs w:val="25"/>
        </w:rPr>
      </w:pPr>
    </w:p>
    <w:p w14:paraId="3BBBEAFD" w14:textId="77777777" w:rsidR="00754686" w:rsidRPr="003C1F65" w:rsidRDefault="00754686" w:rsidP="00754686">
      <w:pPr>
        <w:rPr>
          <w:i/>
          <w:iCs/>
        </w:rPr>
      </w:pPr>
    </w:p>
    <w:sectPr w:rsidR="00754686" w:rsidRPr="003C1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F094" w14:textId="77777777" w:rsidR="00F66C50" w:rsidRDefault="00F66C50" w:rsidP="001D0372">
      <w:r>
        <w:separator/>
      </w:r>
    </w:p>
  </w:endnote>
  <w:endnote w:type="continuationSeparator" w:id="0">
    <w:p w14:paraId="10748889" w14:textId="77777777" w:rsidR="00F66C50" w:rsidRDefault="00F66C50" w:rsidP="001D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CC01" w14:textId="77777777" w:rsidR="00F66C50" w:rsidRDefault="00F66C50" w:rsidP="001D0372">
      <w:r>
        <w:separator/>
      </w:r>
    </w:p>
  </w:footnote>
  <w:footnote w:type="continuationSeparator" w:id="0">
    <w:p w14:paraId="431C1520" w14:textId="77777777" w:rsidR="00F66C50" w:rsidRDefault="00F66C50" w:rsidP="001D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28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F9"/>
    <w:rsid w:val="00032214"/>
    <w:rsid w:val="00035AC7"/>
    <w:rsid w:val="00062C08"/>
    <w:rsid w:val="000777C8"/>
    <w:rsid w:val="0008359A"/>
    <w:rsid w:val="00086BBB"/>
    <w:rsid w:val="00091C0C"/>
    <w:rsid w:val="000946E4"/>
    <w:rsid w:val="000A5B99"/>
    <w:rsid w:val="000D3EAD"/>
    <w:rsid w:val="00107A1C"/>
    <w:rsid w:val="0017514E"/>
    <w:rsid w:val="001B06B3"/>
    <w:rsid w:val="001D0372"/>
    <w:rsid w:val="001E1D7A"/>
    <w:rsid w:val="001F3270"/>
    <w:rsid w:val="00250CD7"/>
    <w:rsid w:val="002C3281"/>
    <w:rsid w:val="002E4C67"/>
    <w:rsid w:val="00321F55"/>
    <w:rsid w:val="00393CCC"/>
    <w:rsid w:val="003A5AEB"/>
    <w:rsid w:val="003B1F43"/>
    <w:rsid w:val="003C1F65"/>
    <w:rsid w:val="003E60A0"/>
    <w:rsid w:val="0040518E"/>
    <w:rsid w:val="00447AE0"/>
    <w:rsid w:val="004508BC"/>
    <w:rsid w:val="00485B5F"/>
    <w:rsid w:val="00533D32"/>
    <w:rsid w:val="005813C0"/>
    <w:rsid w:val="005A5A63"/>
    <w:rsid w:val="005E0E10"/>
    <w:rsid w:val="006329DF"/>
    <w:rsid w:val="0068769B"/>
    <w:rsid w:val="006D1900"/>
    <w:rsid w:val="00701E8A"/>
    <w:rsid w:val="007310FC"/>
    <w:rsid w:val="00741DB8"/>
    <w:rsid w:val="00741F9A"/>
    <w:rsid w:val="00747B0D"/>
    <w:rsid w:val="00754686"/>
    <w:rsid w:val="007B0429"/>
    <w:rsid w:val="007F025B"/>
    <w:rsid w:val="007F3264"/>
    <w:rsid w:val="008472B7"/>
    <w:rsid w:val="008731F9"/>
    <w:rsid w:val="0089038B"/>
    <w:rsid w:val="0089656B"/>
    <w:rsid w:val="008C1B2D"/>
    <w:rsid w:val="008E24AF"/>
    <w:rsid w:val="008F4D4D"/>
    <w:rsid w:val="00901793"/>
    <w:rsid w:val="00966D34"/>
    <w:rsid w:val="009D2C5B"/>
    <w:rsid w:val="009F1456"/>
    <w:rsid w:val="00A019C5"/>
    <w:rsid w:val="00A2698C"/>
    <w:rsid w:val="00A369C5"/>
    <w:rsid w:val="00A57B13"/>
    <w:rsid w:val="00A73E84"/>
    <w:rsid w:val="00A912BD"/>
    <w:rsid w:val="00B047F5"/>
    <w:rsid w:val="00B50AD7"/>
    <w:rsid w:val="00B86633"/>
    <w:rsid w:val="00BB455D"/>
    <w:rsid w:val="00BF53E9"/>
    <w:rsid w:val="00C466DA"/>
    <w:rsid w:val="00C55F0D"/>
    <w:rsid w:val="00C90323"/>
    <w:rsid w:val="00D257EB"/>
    <w:rsid w:val="00D5729B"/>
    <w:rsid w:val="00D7116B"/>
    <w:rsid w:val="00D97200"/>
    <w:rsid w:val="00DA1538"/>
    <w:rsid w:val="00DA5764"/>
    <w:rsid w:val="00F66C50"/>
    <w:rsid w:val="00FB1EF2"/>
    <w:rsid w:val="00FD2E50"/>
    <w:rsid w:val="0EB42787"/>
    <w:rsid w:val="104FF7E8"/>
    <w:rsid w:val="4224E656"/>
    <w:rsid w:val="448A6D9C"/>
    <w:rsid w:val="5AEF0DB2"/>
    <w:rsid w:val="780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DBFBA"/>
  <w15:chartTrackingRefBased/>
  <w15:docId w15:val="{7A4D7769-D3D2-4380-82BA-E6D2A156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4D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F4D4D"/>
    <w:pPr>
      <w:spacing w:after="0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447A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4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7F5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7F5"/>
    <w:rPr>
      <w:rFonts w:ascii="Calibri" w:hAnsi="Calibri" w:cs="Calibri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322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08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D708D16-5498-4A8E-B072-E30E1F909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D45C1-F8D2-4A4C-8CB2-6BB4DA6A3A44}"/>
</file>

<file path=customXml/itemProps3.xml><?xml version="1.0" encoding="utf-8"?>
<ds:datastoreItem xmlns:ds="http://schemas.openxmlformats.org/officeDocument/2006/customXml" ds:itemID="{41DA7C6C-3EC2-4AE2-B662-E4850E02E71A}"/>
</file>

<file path=customXml/itemProps4.xml><?xml version="1.0" encoding="utf-8"?>
<ds:datastoreItem xmlns:ds="http://schemas.openxmlformats.org/officeDocument/2006/customXml" ds:itemID="{CB51F982-0DD1-4560-A393-98F093777E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965</Characters>
  <Application>Microsoft Office Word</Application>
  <DocSecurity>4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Donavan, Damien P</dc:creator>
  <cp:keywords>[SEC=OFFICIAL]</cp:keywords>
  <dc:description/>
  <cp:lastModifiedBy>Eleanor Pahlow</cp:lastModifiedBy>
  <cp:revision>2</cp:revision>
  <cp:lastPrinted>2023-10-25T07:58:00Z</cp:lastPrinted>
  <dcterms:created xsi:type="dcterms:W3CDTF">2023-11-13T14:32:00Z</dcterms:created>
  <dcterms:modified xsi:type="dcterms:W3CDTF">2023-11-13T14:32:00Z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v=2022.1;a=SHA256;h=B94F5ED797EB370554D9688CE79A2BAF7730A22A5CE906B57737D73A60BA7CF3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2023-10-10T04:37:23Z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5E2153AB3DA0A63DBA6EF6252414235B01540AD6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8C7E4DEF35604200895CE6E5742063A4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0ED0653872E034A8611DEA467CC2D260DA7798242A564A8CA99D5107F5755242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58F536B458E84F0F0FBE4C02BACA31E7</vt:lpwstr>
  </property>
  <property fmtid="{D5CDD505-2E9C-101B-9397-08002B2CF9AE}" pid="25" name="PM_Hash_Salt">
    <vt:lpwstr>B38094EB01E37269BD33159B7AE5A007</vt:lpwstr>
  </property>
  <property fmtid="{D5CDD505-2E9C-101B-9397-08002B2CF9AE}" pid="26" name="PM_Hash_SHA1">
    <vt:lpwstr>2FCD80EBA90FAAD3B982B84ABC6841A17620B9C7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0x0101009CC9E850E657A54FABC7CCA55CD6A5F3</vt:lpwstr>
  </property>
</Properties>
</file>