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2E57" w14:textId="77777777" w:rsidR="00E01AF9" w:rsidRPr="000E2FCB" w:rsidRDefault="00954DC9" w:rsidP="00C72142">
      <w:pPr>
        <w:ind w:left="3119" w:hanging="2399"/>
        <w:rPr>
          <w:rFonts w:asciiTheme="majorBidi" w:hAnsiTheme="majorBidi" w:cstheme="majorBidi"/>
          <w:sz w:val="96"/>
          <w:szCs w:val="96"/>
        </w:rPr>
      </w:pPr>
      <w:r w:rsidRPr="005117FD">
        <w:rPr>
          <w:rFonts w:asciiTheme="minorBidi" w:hAnsiTheme="minorBidi"/>
          <w:noProof/>
          <w:sz w:val="26"/>
          <w:szCs w:val="26"/>
          <w:lang w:val="en-US" w:eastAsia="zh-CN"/>
        </w:rPr>
        <w:drawing>
          <wp:anchor distT="0" distB="0" distL="114300" distR="114300" simplePos="0" relativeHeight="251660288" behindDoc="0" locked="0" layoutInCell="1" allowOverlap="1" wp14:anchorId="7FCEBEE8" wp14:editId="397ED91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sidRPr="005117FD">
        <w:rPr>
          <w:rFonts w:asciiTheme="minorBidi" w:hAnsiTheme="minorBidi"/>
          <w:b/>
          <w:sz w:val="26"/>
          <w:szCs w:val="26"/>
        </w:rPr>
        <w:t xml:space="preserve">       </w:t>
      </w:r>
      <w:r w:rsidR="00D42308" w:rsidRPr="005117FD">
        <w:rPr>
          <w:rFonts w:asciiTheme="minorBidi" w:hAnsiTheme="minorBidi"/>
          <w:b/>
          <w:sz w:val="26"/>
          <w:szCs w:val="26"/>
        </w:rPr>
        <w:t xml:space="preserve">  </w:t>
      </w:r>
      <w:r w:rsidR="00C72142" w:rsidRPr="005117FD">
        <w:rPr>
          <w:rFonts w:asciiTheme="minorBidi" w:hAnsiTheme="minorBidi"/>
          <w:b/>
          <w:sz w:val="26"/>
          <w:szCs w:val="26"/>
        </w:rPr>
        <w:t xml:space="preserve">  </w:t>
      </w:r>
      <w:r w:rsidR="00E01AF9" w:rsidRPr="000E2FCB">
        <w:rPr>
          <w:rFonts w:asciiTheme="majorBidi" w:hAnsiTheme="majorBidi" w:cstheme="majorBidi"/>
          <w:b/>
          <w:sz w:val="96"/>
          <w:szCs w:val="96"/>
        </w:rPr>
        <w:t>PHILIPPINES</w:t>
      </w:r>
    </w:p>
    <w:p w14:paraId="248691F4" w14:textId="77777777" w:rsidR="00AD7E37" w:rsidRPr="005117FD" w:rsidRDefault="00AD7E37" w:rsidP="00AD7E37">
      <w:pPr>
        <w:rPr>
          <w:rFonts w:asciiTheme="minorBidi" w:hAnsiTheme="minorBidi"/>
          <w:b/>
          <w:color w:val="000000"/>
          <w:sz w:val="26"/>
          <w:szCs w:val="26"/>
        </w:rPr>
      </w:pPr>
    </w:p>
    <w:p w14:paraId="599A0904" w14:textId="77777777" w:rsidR="00157F73" w:rsidRPr="005117FD" w:rsidRDefault="00157F73" w:rsidP="00AF2F39">
      <w:pPr>
        <w:rPr>
          <w:rFonts w:asciiTheme="minorBidi" w:hAnsiTheme="minorBidi"/>
          <w:b/>
          <w:bCs/>
          <w:sz w:val="26"/>
          <w:szCs w:val="26"/>
        </w:rPr>
      </w:pPr>
    </w:p>
    <w:p w14:paraId="42C239D9" w14:textId="30320C54" w:rsidR="00412901" w:rsidRPr="005117FD" w:rsidRDefault="00412901" w:rsidP="00EA63C6">
      <w:pPr>
        <w:rPr>
          <w:rFonts w:asciiTheme="minorBidi" w:hAnsiTheme="minorBidi"/>
          <w:b/>
          <w:sz w:val="26"/>
          <w:szCs w:val="26"/>
        </w:rPr>
      </w:pPr>
    </w:p>
    <w:p w14:paraId="0B0FCBD5" w14:textId="5FCE75A1" w:rsidR="00412901" w:rsidRPr="005117FD" w:rsidRDefault="00412901" w:rsidP="00412901">
      <w:pPr>
        <w:jc w:val="center"/>
        <w:rPr>
          <w:rFonts w:asciiTheme="minorBidi" w:hAnsiTheme="minorBidi"/>
          <w:b/>
          <w:sz w:val="26"/>
          <w:szCs w:val="26"/>
        </w:rPr>
      </w:pPr>
      <w:r w:rsidRPr="005117FD">
        <w:rPr>
          <w:rFonts w:asciiTheme="minorBidi" w:hAnsiTheme="minorBidi"/>
          <w:b/>
          <w:sz w:val="26"/>
          <w:szCs w:val="26"/>
        </w:rPr>
        <w:t>HUMAN RIGHTS COUNCIL</w:t>
      </w:r>
    </w:p>
    <w:p w14:paraId="15A9511A" w14:textId="77777777" w:rsidR="00294C5B" w:rsidRPr="005117FD" w:rsidRDefault="00294C5B" w:rsidP="00412901">
      <w:pPr>
        <w:jc w:val="center"/>
        <w:rPr>
          <w:rFonts w:asciiTheme="minorBidi" w:hAnsiTheme="minorBidi"/>
          <w:b/>
          <w:sz w:val="26"/>
          <w:szCs w:val="26"/>
        </w:rPr>
      </w:pPr>
    </w:p>
    <w:p w14:paraId="7EADA78E" w14:textId="67DE4D80" w:rsidR="00EA63C6" w:rsidRPr="005117FD" w:rsidRDefault="00D040E6" w:rsidP="00412901">
      <w:pPr>
        <w:jc w:val="center"/>
        <w:rPr>
          <w:rFonts w:asciiTheme="minorBidi" w:hAnsiTheme="minorBidi"/>
          <w:b/>
          <w:bCs/>
          <w:sz w:val="26"/>
          <w:szCs w:val="26"/>
        </w:rPr>
      </w:pPr>
      <w:r w:rsidRPr="005117FD">
        <w:rPr>
          <w:rFonts w:asciiTheme="minorBidi" w:hAnsiTheme="minorBidi"/>
          <w:b/>
          <w:bCs/>
          <w:sz w:val="26"/>
          <w:szCs w:val="26"/>
        </w:rPr>
        <w:t>4</w:t>
      </w:r>
      <w:r w:rsidR="00CD2F1C" w:rsidRPr="005117FD">
        <w:rPr>
          <w:rFonts w:asciiTheme="minorBidi" w:hAnsiTheme="minorBidi"/>
          <w:b/>
          <w:bCs/>
          <w:sz w:val="26"/>
          <w:szCs w:val="26"/>
        </w:rPr>
        <w:t>4</w:t>
      </w:r>
      <w:r w:rsidR="00CD2F1C" w:rsidRPr="005117FD">
        <w:rPr>
          <w:rFonts w:asciiTheme="minorBidi" w:hAnsiTheme="minorBidi"/>
          <w:b/>
          <w:bCs/>
          <w:sz w:val="26"/>
          <w:szCs w:val="26"/>
          <w:vertAlign w:val="superscript"/>
        </w:rPr>
        <w:t>th</w:t>
      </w:r>
      <w:r w:rsidR="00CD2F1C" w:rsidRPr="005117FD">
        <w:rPr>
          <w:rFonts w:asciiTheme="minorBidi" w:hAnsiTheme="minorBidi"/>
          <w:b/>
          <w:bCs/>
          <w:sz w:val="26"/>
          <w:szCs w:val="26"/>
        </w:rPr>
        <w:t xml:space="preserve"> </w:t>
      </w:r>
      <w:r w:rsidR="00412901" w:rsidRPr="005117FD">
        <w:rPr>
          <w:rFonts w:asciiTheme="minorBidi" w:hAnsiTheme="minorBidi"/>
          <w:b/>
          <w:bCs/>
          <w:sz w:val="26"/>
          <w:szCs w:val="26"/>
        </w:rPr>
        <w:t>Session of the Working Group on the Universal Periodic Review</w:t>
      </w:r>
    </w:p>
    <w:p w14:paraId="4EE79415" w14:textId="064FA596" w:rsidR="00CD112E" w:rsidRPr="005117FD" w:rsidRDefault="006A027F" w:rsidP="00EA63C6">
      <w:pPr>
        <w:jc w:val="center"/>
        <w:rPr>
          <w:rFonts w:asciiTheme="minorBidi" w:hAnsiTheme="minorBidi"/>
          <w:bCs/>
          <w:sz w:val="26"/>
          <w:szCs w:val="26"/>
          <w:lang w:val="en-US"/>
        </w:rPr>
      </w:pPr>
      <w:r w:rsidRPr="005117FD">
        <w:rPr>
          <w:rFonts w:asciiTheme="minorBidi" w:hAnsiTheme="minorBidi"/>
          <w:bCs/>
          <w:sz w:val="26"/>
          <w:szCs w:val="26"/>
          <w:lang w:val="en-US"/>
        </w:rPr>
        <w:t>1</w:t>
      </w:r>
      <w:r w:rsidR="00045B50" w:rsidRPr="005117FD">
        <w:rPr>
          <w:rFonts w:asciiTheme="minorBidi" w:hAnsiTheme="minorBidi"/>
          <w:bCs/>
          <w:sz w:val="26"/>
          <w:szCs w:val="26"/>
          <w:lang w:val="en-US"/>
        </w:rPr>
        <w:t>4</w:t>
      </w:r>
      <w:r w:rsidR="00CD112E" w:rsidRPr="005117FD">
        <w:rPr>
          <w:rFonts w:asciiTheme="minorBidi" w:hAnsiTheme="minorBidi"/>
          <w:bCs/>
          <w:sz w:val="26"/>
          <w:szCs w:val="26"/>
          <w:lang w:val="en-US"/>
        </w:rPr>
        <w:t xml:space="preserve"> November 202</w:t>
      </w:r>
      <w:r w:rsidR="00CD2F1C" w:rsidRPr="005117FD">
        <w:rPr>
          <w:rFonts w:asciiTheme="minorBidi" w:hAnsiTheme="minorBidi"/>
          <w:bCs/>
          <w:sz w:val="26"/>
          <w:szCs w:val="26"/>
          <w:lang w:val="en-US"/>
        </w:rPr>
        <w:t>3</w:t>
      </w:r>
      <w:r w:rsidR="00CD112E" w:rsidRPr="005117FD">
        <w:rPr>
          <w:rFonts w:asciiTheme="minorBidi" w:hAnsiTheme="minorBidi"/>
          <w:bCs/>
          <w:sz w:val="26"/>
          <w:szCs w:val="26"/>
          <w:lang w:val="en-US"/>
        </w:rPr>
        <w:t>, Palais des Nations, Geneva, Switzerland</w:t>
      </w:r>
    </w:p>
    <w:p w14:paraId="4BD3343D" w14:textId="77777777" w:rsidR="00CD112E" w:rsidRPr="005117FD" w:rsidRDefault="00CD112E" w:rsidP="00EA63C6">
      <w:pPr>
        <w:jc w:val="center"/>
        <w:rPr>
          <w:rFonts w:asciiTheme="minorBidi" w:hAnsiTheme="minorBidi"/>
          <w:b/>
          <w:sz w:val="26"/>
          <w:szCs w:val="26"/>
          <w:lang w:val="en-US"/>
        </w:rPr>
      </w:pPr>
    </w:p>
    <w:p w14:paraId="7BBE1D00" w14:textId="69E5A406" w:rsidR="00950BAC" w:rsidRPr="005117FD" w:rsidRDefault="00EA63C6" w:rsidP="00EA63C6">
      <w:pPr>
        <w:jc w:val="center"/>
        <w:rPr>
          <w:rFonts w:asciiTheme="minorBidi" w:hAnsiTheme="minorBidi"/>
          <w:b/>
          <w:sz w:val="26"/>
          <w:szCs w:val="26"/>
          <w:lang w:val="en-US"/>
        </w:rPr>
      </w:pPr>
      <w:r w:rsidRPr="005117FD">
        <w:rPr>
          <w:rFonts w:asciiTheme="minorBidi" w:hAnsiTheme="minorBidi"/>
          <w:b/>
          <w:sz w:val="26"/>
          <w:szCs w:val="26"/>
          <w:lang w:val="en-US"/>
        </w:rPr>
        <w:t xml:space="preserve">REVIEW OF </w:t>
      </w:r>
      <w:r w:rsidR="00045B50" w:rsidRPr="005117FD">
        <w:rPr>
          <w:rFonts w:asciiTheme="minorBidi" w:hAnsiTheme="minorBidi"/>
          <w:b/>
          <w:sz w:val="26"/>
          <w:szCs w:val="26"/>
          <w:lang w:val="en-US"/>
        </w:rPr>
        <w:t>AZERBAIJAN</w:t>
      </w:r>
    </w:p>
    <w:p w14:paraId="70367435" w14:textId="77777777" w:rsidR="00B36AA8" w:rsidRPr="005117FD" w:rsidRDefault="00B36AA8" w:rsidP="00EA63C6">
      <w:pPr>
        <w:jc w:val="center"/>
        <w:rPr>
          <w:rFonts w:asciiTheme="minorBidi" w:hAnsiTheme="minorBidi"/>
          <w:b/>
          <w:sz w:val="26"/>
          <w:szCs w:val="26"/>
          <w:lang w:val="en-US"/>
        </w:rPr>
      </w:pPr>
    </w:p>
    <w:p w14:paraId="6885F402" w14:textId="552A7ADC" w:rsidR="00B36AA8" w:rsidRPr="005117FD" w:rsidRDefault="00B36AA8" w:rsidP="00EA63C6">
      <w:pPr>
        <w:jc w:val="center"/>
        <w:rPr>
          <w:rFonts w:asciiTheme="minorBidi" w:hAnsiTheme="minorBidi"/>
          <w:bCs/>
          <w:i/>
          <w:iCs/>
          <w:sz w:val="26"/>
          <w:szCs w:val="26"/>
          <w:lang w:val="en-US"/>
        </w:rPr>
      </w:pPr>
      <w:r w:rsidRPr="005117FD">
        <w:rPr>
          <w:rFonts w:asciiTheme="minorBidi" w:hAnsiTheme="minorBidi"/>
          <w:bCs/>
          <w:i/>
          <w:iCs/>
          <w:sz w:val="26"/>
          <w:szCs w:val="26"/>
          <w:lang w:val="en-US"/>
        </w:rPr>
        <w:t xml:space="preserve">Speaking time: </w:t>
      </w:r>
      <w:r w:rsidR="006A027F" w:rsidRPr="005117FD">
        <w:rPr>
          <w:rFonts w:asciiTheme="minorBidi" w:hAnsiTheme="minorBidi"/>
          <w:bCs/>
          <w:i/>
          <w:iCs/>
          <w:sz w:val="26"/>
          <w:szCs w:val="26"/>
          <w:lang w:val="en-US"/>
        </w:rPr>
        <w:t>1 minute</w:t>
      </w:r>
    </w:p>
    <w:p w14:paraId="6AC37BB0" w14:textId="77777777" w:rsidR="006A404A" w:rsidRPr="005117FD" w:rsidRDefault="006A404A" w:rsidP="002C294C">
      <w:pPr>
        <w:jc w:val="both"/>
        <w:rPr>
          <w:rFonts w:asciiTheme="minorBidi" w:hAnsiTheme="minorBidi"/>
          <w:sz w:val="26"/>
          <w:szCs w:val="26"/>
        </w:rPr>
      </w:pPr>
    </w:p>
    <w:p w14:paraId="6D7102F8" w14:textId="70857AE4" w:rsidR="00F55B1E" w:rsidRPr="001231A1" w:rsidRDefault="00F55B1E" w:rsidP="002C294C">
      <w:pPr>
        <w:ind w:firstLine="720"/>
        <w:jc w:val="both"/>
        <w:rPr>
          <w:rFonts w:eastAsia="Times New Roman" w:cs="Arial"/>
          <w:sz w:val="26"/>
          <w:szCs w:val="26"/>
        </w:rPr>
      </w:pPr>
      <w:r w:rsidRPr="001231A1">
        <w:rPr>
          <w:rFonts w:eastAsia="Times New Roman" w:cs="Arial"/>
          <w:sz w:val="26"/>
          <w:szCs w:val="26"/>
        </w:rPr>
        <w:t xml:space="preserve">Thank you, </w:t>
      </w:r>
      <w:r w:rsidR="00525E5C" w:rsidRPr="001231A1">
        <w:rPr>
          <w:rFonts w:eastAsia="Times New Roman" w:cs="Arial"/>
          <w:sz w:val="26"/>
          <w:szCs w:val="26"/>
        </w:rPr>
        <w:t xml:space="preserve">Mr. </w:t>
      </w:r>
      <w:r w:rsidRPr="001231A1">
        <w:rPr>
          <w:rFonts w:eastAsia="Times New Roman" w:cs="Arial"/>
          <w:sz w:val="26"/>
          <w:szCs w:val="26"/>
        </w:rPr>
        <w:t>Chair.</w:t>
      </w:r>
    </w:p>
    <w:p w14:paraId="4BC86EA5" w14:textId="6349867B" w:rsidR="002A249A" w:rsidRPr="001231A1" w:rsidRDefault="002A249A" w:rsidP="002C294C">
      <w:pPr>
        <w:ind w:firstLine="720"/>
        <w:jc w:val="both"/>
        <w:rPr>
          <w:rFonts w:eastAsia="Times New Roman" w:cs="Arial"/>
          <w:sz w:val="26"/>
          <w:szCs w:val="26"/>
        </w:rPr>
      </w:pPr>
    </w:p>
    <w:p w14:paraId="42FEAE4B" w14:textId="0CCF1BD8" w:rsidR="00CC3D56" w:rsidRPr="001231A1" w:rsidRDefault="00CC3D56" w:rsidP="002C294C">
      <w:pPr>
        <w:ind w:firstLine="720"/>
        <w:jc w:val="both"/>
        <w:rPr>
          <w:rFonts w:cs="Arial"/>
          <w:sz w:val="26"/>
          <w:szCs w:val="26"/>
        </w:rPr>
      </w:pPr>
      <w:r w:rsidRPr="001231A1">
        <w:rPr>
          <w:rFonts w:cs="Arial"/>
          <w:sz w:val="26"/>
          <w:szCs w:val="26"/>
        </w:rPr>
        <w:t>The Philippines warmly welcomes</w:t>
      </w:r>
      <w:r w:rsidR="002C294C">
        <w:rPr>
          <w:rFonts w:cs="Arial"/>
          <w:sz w:val="26"/>
          <w:szCs w:val="26"/>
        </w:rPr>
        <w:t xml:space="preserve"> the</w:t>
      </w:r>
      <w:r w:rsidRPr="001231A1">
        <w:rPr>
          <w:rFonts w:cs="Arial"/>
          <w:sz w:val="26"/>
          <w:szCs w:val="26"/>
        </w:rPr>
        <w:t xml:space="preserve"> </w:t>
      </w:r>
      <w:r w:rsidR="00B516A8" w:rsidRPr="001231A1">
        <w:rPr>
          <w:rFonts w:cs="Arial"/>
          <w:sz w:val="26"/>
          <w:szCs w:val="26"/>
        </w:rPr>
        <w:t>dist</w:t>
      </w:r>
      <w:r w:rsidR="00045B50" w:rsidRPr="001231A1">
        <w:rPr>
          <w:rFonts w:cs="Arial"/>
          <w:sz w:val="26"/>
          <w:szCs w:val="26"/>
        </w:rPr>
        <w:t xml:space="preserve">inguished </w:t>
      </w:r>
      <w:r w:rsidRPr="001231A1">
        <w:rPr>
          <w:rFonts w:cs="Arial"/>
          <w:sz w:val="26"/>
          <w:szCs w:val="26"/>
        </w:rPr>
        <w:t>delegation of</w:t>
      </w:r>
      <w:r w:rsidR="00045B50" w:rsidRPr="001231A1">
        <w:rPr>
          <w:rFonts w:cs="Arial"/>
          <w:sz w:val="26"/>
          <w:szCs w:val="26"/>
        </w:rPr>
        <w:t xml:space="preserve"> Azerbaijan</w:t>
      </w:r>
      <w:r w:rsidRPr="001231A1">
        <w:rPr>
          <w:rFonts w:cs="Arial"/>
          <w:sz w:val="26"/>
          <w:szCs w:val="26"/>
        </w:rPr>
        <w:t xml:space="preserve"> </w:t>
      </w:r>
      <w:r w:rsidR="00B516A8" w:rsidRPr="001231A1">
        <w:rPr>
          <w:rFonts w:cs="Arial"/>
          <w:sz w:val="26"/>
          <w:szCs w:val="26"/>
        </w:rPr>
        <w:t xml:space="preserve">and </w:t>
      </w:r>
      <w:r w:rsidR="002C294C">
        <w:rPr>
          <w:rFonts w:cs="Arial"/>
          <w:sz w:val="26"/>
          <w:szCs w:val="26"/>
        </w:rPr>
        <w:t xml:space="preserve">the presentation of </w:t>
      </w:r>
      <w:r w:rsidR="00B516A8" w:rsidRPr="001231A1">
        <w:rPr>
          <w:rFonts w:cs="Arial"/>
          <w:sz w:val="26"/>
          <w:szCs w:val="26"/>
        </w:rPr>
        <w:t>its national report.</w:t>
      </w:r>
    </w:p>
    <w:p w14:paraId="034DDB1E" w14:textId="77777777" w:rsidR="00CC3D56" w:rsidRPr="001231A1" w:rsidRDefault="00CC3D56" w:rsidP="002C294C">
      <w:pPr>
        <w:jc w:val="both"/>
        <w:rPr>
          <w:rFonts w:cs="Arial"/>
          <w:sz w:val="26"/>
          <w:szCs w:val="26"/>
        </w:rPr>
      </w:pPr>
    </w:p>
    <w:p w14:paraId="59778EF3" w14:textId="747E98D5" w:rsidR="009B4BEE" w:rsidRPr="001231A1" w:rsidRDefault="00B516A8" w:rsidP="002C294C">
      <w:pPr>
        <w:jc w:val="both"/>
        <w:rPr>
          <w:rStyle w:val="Emphasis"/>
          <w:rFonts w:cs="Arial"/>
          <w:i w:val="0"/>
          <w:iCs w:val="0"/>
          <w:sz w:val="26"/>
          <w:szCs w:val="26"/>
          <w:shd w:val="clear" w:color="auto" w:fill="FFFFFF"/>
        </w:rPr>
      </w:pPr>
      <w:r w:rsidRPr="001231A1">
        <w:rPr>
          <w:rFonts w:cs="Arial"/>
          <w:sz w:val="26"/>
          <w:szCs w:val="26"/>
        </w:rPr>
        <w:tab/>
        <w:t>The Philippines</w:t>
      </w:r>
      <w:r w:rsidR="00090B5E">
        <w:rPr>
          <w:rFonts w:cs="Arial"/>
          <w:sz w:val="26"/>
          <w:szCs w:val="26"/>
        </w:rPr>
        <w:t xml:space="preserve"> positively notes </w:t>
      </w:r>
      <w:r w:rsidRPr="001231A1">
        <w:rPr>
          <w:rFonts w:cs="Arial"/>
          <w:sz w:val="26"/>
          <w:szCs w:val="26"/>
        </w:rPr>
        <w:t xml:space="preserve">the progress </w:t>
      </w:r>
      <w:r w:rsidR="00D37907" w:rsidRPr="001231A1">
        <w:rPr>
          <w:rFonts w:cs="Arial"/>
          <w:sz w:val="26"/>
          <w:szCs w:val="26"/>
        </w:rPr>
        <w:t>achieved by</w:t>
      </w:r>
      <w:r w:rsidRPr="001231A1">
        <w:rPr>
          <w:rFonts w:cs="Arial"/>
          <w:sz w:val="26"/>
          <w:szCs w:val="26"/>
        </w:rPr>
        <w:t xml:space="preserve"> Azerbaijan </w:t>
      </w:r>
      <w:r w:rsidR="00090B5E">
        <w:rPr>
          <w:rFonts w:cs="Arial"/>
          <w:sz w:val="26"/>
          <w:szCs w:val="26"/>
        </w:rPr>
        <w:t xml:space="preserve">in advancing the </w:t>
      </w:r>
      <w:r w:rsidR="009B4BEE" w:rsidRPr="001231A1">
        <w:rPr>
          <w:rFonts w:cs="Arial"/>
          <w:sz w:val="26"/>
          <w:szCs w:val="26"/>
        </w:rPr>
        <w:t>Sustainable Development Goals</w:t>
      </w:r>
      <w:r w:rsidR="00090B5E">
        <w:rPr>
          <w:rFonts w:cs="Arial"/>
          <w:sz w:val="26"/>
          <w:szCs w:val="26"/>
        </w:rPr>
        <w:t xml:space="preserve"> and</w:t>
      </w:r>
      <w:r w:rsidR="002C294C">
        <w:rPr>
          <w:rFonts w:cs="Arial"/>
          <w:sz w:val="26"/>
          <w:szCs w:val="26"/>
        </w:rPr>
        <w:t xml:space="preserve"> several</w:t>
      </w:r>
      <w:r w:rsidR="00090B5E">
        <w:rPr>
          <w:rFonts w:cs="Arial"/>
          <w:sz w:val="26"/>
          <w:szCs w:val="26"/>
        </w:rPr>
        <w:t xml:space="preserve"> legislations passed related to the promotion of social and economic rights.</w:t>
      </w:r>
    </w:p>
    <w:p w14:paraId="47DD4693" w14:textId="77777777" w:rsidR="009B4BEE" w:rsidRPr="001231A1" w:rsidRDefault="009B4BEE" w:rsidP="002C294C">
      <w:pPr>
        <w:jc w:val="both"/>
        <w:rPr>
          <w:rStyle w:val="Emphasis"/>
          <w:rFonts w:cs="Arial"/>
          <w:i w:val="0"/>
          <w:iCs w:val="0"/>
          <w:sz w:val="26"/>
          <w:szCs w:val="26"/>
          <w:shd w:val="clear" w:color="auto" w:fill="FFFFFF"/>
        </w:rPr>
      </w:pPr>
    </w:p>
    <w:p w14:paraId="2763D144" w14:textId="24FE722C" w:rsidR="009B4BEE" w:rsidRPr="001231A1" w:rsidRDefault="00C708ED" w:rsidP="002C294C">
      <w:pPr>
        <w:jc w:val="both"/>
        <w:rPr>
          <w:rFonts w:cs="Arial"/>
          <w:sz w:val="26"/>
          <w:szCs w:val="26"/>
        </w:rPr>
      </w:pPr>
      <w:r w:rsidRPr="001231A1">
        <w:rPr>
          <w:rFonts w:cs="Arial"/>
          <w:sz w:val="26"/>
          <w:szCs w:val="26"/>
        </w:rPr>
        <w:tab/>
        <w:t>In a constructive spirit, we offer the following recommendations:</w:t>
      </w:r>
    </w:p>
    <w:p w14:paraId="7CC83F82" w14:textId="77777777" w:rsidR="00AA6AF5" w:rsidRPr="001231A1" w:rsidRDefault="00AA6AF5" w:rsidP="002C294C">
      <w:pPr>
        <w:jc w:val="both"/>
        <w:rPr>
          <w:rFonts w:cs="Arial"/>
          <w:sz w:val="26"/>
          <w:szCs w:val="26"/>
        </w:rPr>
      </w:pPr>
    </w:p>
    <w:p w14:paraId="7C411967" w14:textId="53244BF0" w:rsidR="00A25059" w:rsidRPr="001231A1" w:rsidRDefault="00090B5E" w:rsidP="002C294C">
      <w:pPr>
        <w:pStyle w:val="ListParagraph"/>
        <w:numPr>
          <w:ilvl w:val="0"/>
          <w:numId w:val="13"/>
        </w:numPr>
        <w:spacing w:before="40" w:after="40"/>
        <w:jc w:val="both"/>
        <w:rPr>
          <w:rFonts w:cs="Arial"/>
          <w:color w:val="000000"/>
          <w:sz w:val="26"/>
          <w:szCs w:val="26"/>
          <w:lang w:eastAsia="en-GB"/>
        </w:rPr>
      </w:pPr>
      <w:r>
        <w:rPr>
          <w:rFonts w:cs="Arial"/>
          <w:sz w:val="26"/>
          <w:szCs w:val="26"/>
        </w:rPr>
        <w:t xml:space="preserve">Step up efforts </w:t>
      </w:r>
      <w:r w:rsidR="00B45DDC" w:rsidRPr="001231A1">
        <w:rPr>
          <w:rFonts w:cs="Arial"/>
          <w:sz w:val="26"/>
          <w:szCs w:val="26"/>
        </w:rPr>
        <w:t xml:space="preserve">to </w:t>
      </w:r>
      <w:r>
        <w:rPr>
          <w:rFonts w:cs="Arial"/>
          <w:sz w:val="26"/>
          <w:szCs w:val="26"/>
        </w:rPr>
        <w:t>promote</w:t>
      </w:r>
      <w:r w:rsidR="00B45DDC" w:rsidRPr="001231A1">
        <w:rPr>
          <w:rFonts w:cs="Arial"/>
          <w:sz w:val="26"/>
          <w:szCs w:val="26"/>
        </w:rPr>
        <w:t xml:space="preserve"> </w:t>
      </w:r>
      <w:r w:rsidR="002D5602" w:rsidRPr="001231A1">
        <w:rPr>
          <w:rFonts w:cs="Arial"/>
          <w:sz w:val="26"/>
          <w:szCs w:val="26"/>
        </w:rPr>
        <w:t xml:space="preserve">gender equality </w:t>
      </w:r>
      <w:r w:rsidR="00A25059" w:rsidRPr="001231A1">
        <w:rPr>
          <w:rFonts w:cs="Arial"/>
          <w:color w:val="000000"/>
          <w:sz w:val="26"/>
          <w:szCs w:val="26"/>
          <w:lang w:eastAsia="en-GB"/>
        </w:rPr>
        <w:t>in the public and private sectors</w:t>
      </w:r>
      <w:r>
        <w:rPr>
          <w:rFonts w:cs="Arial"/>
          <w:color w:val="000000"/>
          <w:sz w:val="26"/>
          <w:szCs w:val="26"/>
          <w:lang w:eastAsia="en-GB"/>
        </w:rPr>
        <w:t xml:space="preserve"> and </w:t>
      </w:r>
      <w:r w:rsidR="002C294C">
        <w:rPr>
          <w:rFonts w:cs="Arial"/>
          <w:color w:val="000000"/>
          <w:sz w:val="26"/>
          <w:szCs w:val="26"/>
          <w:lang w:eastAsia="en-GB"/>
        </w:rPr>
        <w:t xml:space="preserve">to effectively </w:t>
      </w:r>
      <w:r>
        <w:rPr>
          <w:rFonts w:cs="Arial"/>
          <w:color w:val="000000"/>
          <w:sz w:val="26"/>
          <w:szCs w:val="26"/>
          <w:lang w:eastAsia="en-GB"/>
        </w:rPr>
        <w:t>combat domestic violence</w:t>
      </w:r>
      <w:r w:rsidR="002C294C">
        <w:rPr>
          <w:rFonts w:cs="Arial"/>
          <w:color w:val="000000"/>
          <w:sz w:val="26"/>
          <w:szCs w:val="26"/>
          <w:lang w:eastAsia="en-GB"/>
        </w:rPr>
        <w:t>;</w:t>
      </w:r>
    </w:p>
    <w:p w14:paraId="6878824C" w14:textId="77777777" w:rsidR="00A25059" w:rsidRPr="001231A1" w:rsidRDefault="00A25059" w:rsidP="002C294C">
      <w:pPr>
        <w:pStyle w:val="ListParagraph"/>
        <w:jc w:val="both"/>
        <w:rPr>
          <w:rFonts w:cs="Arial"/>
          <w:color w:val="000000"/>
          <w:sz w:val="26"/>
          <w:szCs w:val="26"/>
          <w:lang w:eastAsia="en-GB"/>
        </w:rPr>
      </w:pPr>
    </w:p>
    <w:p w14:paraId="2834E82C" w14:textId="31D6BA61" w:rsidR="00935B74" w:rsidRPr="001231A1" w:rsidRDefault="00091F4E" w:rsidP="002C294C">
      <w:pPr>
        <w:pStyle w:val="ListParagraph"/>
        <w:numPr>
          <w:ilvl w:val="0"/>
          <w:numId w:val="13"/>
        </w:numPr>
        <w:spacing w:before="40" w:after="40"/>
        <w:jc w:val="both"/>
        <w:rPr>
          <w:rFonts w:cs="Arial"/>
          <w:color w:val="000000"/>
          <w:sz w:val="26"/>
          <w:szCs w:val="26"/>
          <w:lang w:eastAsia="en-GB"/>
        </w:rPr>
      </w:pPr>
      <w:r w:rsidRPr="001231A1">
        <w:rPr>
          <w:rFonts w:cs="Arial"/>
          <w:color w:val="000000"/>
          <w:sz w:val="26"/>
          <w:szCs w:val="26"/>
          <w:lang w:eastAsia="en-GB"/>
        </w:rPr>
        <w:t xml:space="preserve">Further </w:t>
      </w:r>
      <w:r w:rsidR="002C294C">
        <w:rPr>
          <w:rFonts w:cs="Arial"/>
          <w:color w:val="000000"/>
          <w:sz w:val="26"/>
          <w:szCs w:val="26"/>
          <w:lang w:eastAsia="en-GB"/>
        </w:rPr>
        <w:t>strengthen mechanisms mandated to preven</w:t>
      </w:r>
      <w:r w:rsidR="00F1398A" w:rsidRPr="001231A1">
        <w:rPr>
          <w:rFonts w:cs="Arial"/>
          <w:color w:val="000000"/>
          <w:sz w:val="26"/>
          <w:szCs w:val="26"/>
          <w:lang w:eastAsia="en-GB"/>
        </w:rPr>
        <w:t xml:space="preserve">t and </w:t>
      </w:r>
      <w:r w:rsidR="00935B74" w:rsidRPr="001231A1">
        <w:rPr>
          <w:rFonts w:cs="Arial"/>
          <w:color w:val="000000"/>
          <w:sz w:val="26"/>
          <w:szCs w:val="26"/>
          <w:lang w:eastAsia="en-GB"/>
        </w:rPr>
        <w:t>combat human trafficking</w:t>
      </w:r>
      <w:r w:rsidR="002C294C">
        <w:rPr>
          <w:rFonts w:cs="Arial"/>
          <w:color w:val="000000"/>
          <w:sz w:val="26"/>
          <w:szCs w:val="26"/>
          <w:lang w:eastAsia="en-GB"/>
        </w:rPr>
        <w:t xml:space="preserve">, especially </w:t>
      </w:r>
      <w:r w:rsidR="00B45DDC" w:rsidRPr="001231A1">
        <w:rPr>
          <w:rFonts w:cs="Arial"/>
          <w:color w:val="000000"/>
          <w:sz w:val="26"/>
          <w:szCs w:val="26"/>
          <w:lang w:eastAsia="en-GB"/>
        </w:rPr>
        <w:t>investigati</w:t>
      </w:r>
      <w:r w:rsidR="002C294C">
        <w:rPr>
          <w:rFonts w:cs="Arial"/>
          <w:color w:val="000000"/>
          <w:sz w:val="26"/>
          <w:szCs w:val="26"/>
          <w:lang w:eastAsia="en-GB"/>
        </w:rPr>
        <w:t xml:space="preserve">ve and judicial bodies tasked to hold perpetrators accountable before the law; </w:t>
      </w:r>
      <w:r w:rsidR="00090B5E">
        <w:rPr>
          <w:rFonts w:cs="Arial"/>
          <w:color w:val="000000"/>
          <w:sz w:val="26"/>
          <w:szCs w:val="26"/>
          <w:lang w:eastAsia="en-GB"/>
        </w:rPr>
        <w:t>and</w:t>
      </w:r>
    </w:p>
    <w:p w14:paraId="4F6E7D70" w14:textId="77777777" w:rsidR="005117FD" w:rsidRPr="001231A1" w:rsidRDefault="005117FD" w:rsidP="002C294C">
      <w:pPr>
        <w:pStyle w:val="ListParagraph"/>
        <w:jc w:val="both"/>
        <w:rPr>
          <w:rFonts w:cs="Arial"/>
          <w:color w:val="000000"/>
          <w:sz w:val="26"/>
          <w:szCs w:val="26"/>
          <w:lang w:eastAsia="en-GB"/>
        </w:rPr>
      </w:pPr>
    </w:p>
    <w:p w14:paraId="7FE36F5A" w14:textId="6F15862F" w:rsidR="00090B5E" w:rsidRPr="00090B5E" w:rsidRDefault="00D37907" w:rsidP="002C294C">
      <w:pPr>
        <w:pStyle w:val="ListParagraph"/>
        <w:numPr>
          <w:ilvl w:val="0"/>
          <w:numId w:val="13"/>
        </w:numPr>
        <w:jc w:val="both"/>
        <w:rPr>
          <w:rFonts w:cs="Arial"/>
          <w:sz w:val="26"/>
          <w:szCs w:val="26"/>
        </w:rPr>
      </w:pPr>
      <w:r w:rsidRPr="001231A1">
        <w:rPr>
          <w:rFonts w:cs="Arial"/>
          <w:color w:val="000000"/>
          <w:sz w:val="26"/>
          <w:szCs w:val="26"/>
          <w:lang w:eastAsia="en-GB"/>
        </w:rPr>
        <w:t>Continue</w:t>
      </w:r>
      <w:r w:rsidR="00090B5E">
        <w:rPr>
          <w:rFonts w:cs="Arial"/>
          <w:color w:val="000000"/>
          <w:sz w:val="26"/>
          <w:szCs w:val="26"/>
          <w:lang w:eastAsia="en-GB"/>
        </w:rPr>
        <w:t xml:space="preserve"> to</w:t>
      </w:r>
      <w:r w:rsidRPr="001231A1">
        <w:rPr>
          <w:rFonts w:cs="Arial"/>
          <w:color w:val="000000"/>
          <w:sz w:val="26"/>
          <w:szCs w:val="26"/>
          <w:lang w:eastAsia="en-GB"/>
        </w:rPr>
        <w:t xml:space="preserve"> enhanc</w:t>
      </w:r>
      <w:r w:rsidR="00090B5E">
        <w:rPr>
          <w:rFonts w:cs="Arial"/>
          <w:color w:val="000000"/>
          <w:sz w:val="26"/>
          <w:szCs w:val="26"/>
          <w:lang w:eastAsia="en-GB"/>
        </w:rPr>
        <w:t>e</w:t>
      </w:r>
      <w:r w:rsidRPr="001231A1">
        <w:rPr>
          <w:rFonts w:cs="Arial"/>
          <w:color w:val="000000"/>
          <w:sz w:val="26"/>
          <w:szCs w:val="26"/>
          <w:lang w:eastAsia="en-GB"/>
        </w:rPr>
        <w:t xml:space="preserve"> </w:t>
      </w:r>
      <w:r w:rsidR="00091F4E" w:rsidRPr="001231A1">
        <w:rPr>
          <w:rFonts w:cs="Arial"/>
          <w:color w:val="000000"/>
          <w:sz w:val="26"/>
          <w:szCs w:val="26"/>
          <w:lang w:eastAsia="en-GB"/>
        </w:rPr>
        <w:t xml:space="preserve">the conduct of </w:t>
      </w:r>
      <w:r w:rsidRPr="001231A1">
        <w:rPr>
          <w:rFonts w:cs="Arial"/>
          <w:color w:val="000000"/>
          <w:sz w:val="26"/>
          <w:szCs w:val="26"/>
          <w:lang w:eastAsia="en-GB"/>
        </w:rPr>
        <w:t xml:space="preserve">mandatory </w:t>
      </w:r>
      <w:r w:rsidR="00091F4E" w:rsidRPr="001231A1">
        <w:rPr>
          <w:rFonts w:cs="Arial"/>
          <w:color w:val="000000"/>
          <w:sz w:val="26"/>
          <w:szCs w:val="26"/>
          <w:lang w:eastAsia="en-GB"/>
        </w:rPr>
        <w:t xml:space="preserve">and continuing human rights </w:t>
      </w:r>
      <w:r w:rsidR="005117FD" w:rsidRPr="001231A1">
        <w:rPr>
          <w:rFonts w:cs="Arial"/>
          <w:color w:val="000000"/>
          <w:sz w:val="26"/>
          <w:szCs w:val="26"/>
          <w:lang w:eastAsia="en-GB"/>
        </w:rPr>
        <w:t xml:space="preserve">education and </w:t>
      </w:r>
      <w:r w:rsidR="00091F4E" w:rsidRPr="001231A1">
        <w:rPr>
          <w:rFonts w:cs="Arial"/>
          <w:color w:val="000000"/>
          <w:sz w:val="26"/>
          <w:szCs w:val="26"/>
          <w:lang w:eastAsia="en-GB"/>
        </w:rPr>
        <w:t>training to law enforcement</w:t>
      </w:r>
      <w:r w:rsidR="002D5602" w:rsidRPr="001231A1">
        <w:rPr>
          <w:rFonts w:cs="Arial"/>
          <w:color w:val="000000"/>
          <w:sz w:val="26"/>
          <w:szCs w:val="26"/>
          <w:lang w:eastAsia="en-GB"/>
        </w:rPr>
        <w:t xml:space="preserve"> officers, prosecutors and judges</w:t>
      </w:r>
      <w:r w:rsidR="002C294C">
        <w:rPr>
          <w:rFonts w:cs="Arial"/>
          <w:color w:val="000000"/>
          <w:sz w:val="26"/>
          <w:szCs w:val="26"/>
          <w:lang w:eastAsia="en-GB"/>
        </w:rPr>
        <w:t>.</w:t>
      </w:r>
      <w:r w:rsidR="00C708ED" w:rsidRPr="001231A1">
        <w:rPr>
          <w:rFonts w:cs="Arial"/>
          <w:color w:val="000000"/>
          <w:sz w:val="26"/>
          <w:szCs w:val="26"/>
          <w:lang w:eastAsia="en-GB"/>
        </w:rPr>
        <w:t xml:space="preserve"> </w:t>
      </w:r>
    </w:p>
    <w:p w14:paraId="081A0118" w14:textId="77777777" w:rsidR="00090B5E" w:rsidRDefault="00090B5E" w:rsidP="002C294C">
      <w:pPr>
        <w:ind w:firstLine="720"/>
        <w:jc w:val="both"/>
        <w:rPr>
          <w:rFonts w:cs="Arial"/>
          <w:sz w:val="26"/>
          <w:szCs w:val="26"/>
        </w:rPr>
      </w:pPr>
    </w:p>
    <w:p w14:paraId="520EF8B1" w14:textId="5333DFB5" w:rsidR="00031B8B" w:rsidRPr="001231A1" w:rsidRDefault="00045B50" w:rsidP="002C294C">
      <w:pPr>
        <w:ind w:firstLine="720"/>
        <w:jc w:val="both"/>
        <w:rPr>
          <w:rFonts w:cs="Arial"/>
          <w:b/>
          <w:bCs/>
          <w:sz w:val="26"/>
          <w:szCs w:val="26"/>
        </w:rPr>
      </w:pPr>
      <w:r w:rsidRPr="001231A1">
        <w:rPr>
          <w:rFonts w:cs="Arial"/>
          <w:sz w:val="26"/>
          <w:szCs w:val="26"/>
        </w:rPr>
        <w:t>T</w:t>
      </w:r>
      <w:r w:rsidR="00DC569B" w:rsidRPr="001231A1">
        <w:rPr>
          <w:rFonts w:cs="Arial"/>
          <w:sz w:val="26"/>
          <w:szCs w:val="26"/>
        </w:rPr>
        <w:t xml:space="preserve">he </w:t>
      </w:r>
      <w:r w:rsidR="00CC3D56" w:rsidRPr="001231A1">
        <w:rPr>
          <w:rFonts w:cs="Arial"/>
          <w:sz w:val="26"/>
          <w:szCs w:val="26"/>
        </w:rPr>
        <w:t xml:space="preserve">Philippines wishes </w:t>
      </w:r>
      <w:r w:rsidRPr="001231A1">
        <w:rPr>
          <w:rFonts w:cs="Arial"/>
          <w:sz w:val="26"/>
          <w:szCs w:val="26"/>
        </w:rPr>
        <w:t>Azerbaijan</w:t>
      </w:r>
      <w:r w:rsidR="006A027F" w:rsidRPr="001231A1">
        <w:rPr>
          <w:rFonts w:cs="Arial"/>
          <w:sz w:val="26"/>
          <w:szCs w:val="26"/>
        </w:rPr>
        <w:t xml:space="preserve"> a successful</w:t>
      </w:r>
      <w:r w:rsidR="00CC3D56" w:rsidRPr="001231A1">
        <w:rPr>
          <w:rFonts w:cs="Arial"/>
          <w:sz w:val="26"/>
          <w:szCs w:val="26"/>
        </w:rPr>
        <w:t xml:space="preserve"> review.</w:t>
      </w:r>
      <w:r w:rsidR="007A79B1" w:rsidRPr="001231A1">
        <w:rPr>
          <w:rFonts w:cs="Arial"/>
          <w:sz w:val="26"/>
          <w:szCs w:val="26"/>
        </w:rPr>
        <w:t xml:space="preserve"> </w:t>
      </w:r>
      <w:r w:rsidR="00CC3D56" w:rsidRPr="001231A1">
        <w:rPr>
          <w:rFonts w:cs="Arial"/>
          <w:sz w:val="26"/>
          <w:szCs w:val="26"/>
        </w:rPr>
        <w:t xml:space="preserve">Thank you. </w:t>
      </w:r>
      <w:r w:rsidR="00CC3D56" w:rsidRPr="001231A1">
        <w:rPr>
          <w:rFonts w:cs="Arial"/>
          <w:b/>
          <w:bCs/>
          <w:sz w:val="26"/>
          <w:szCs w:val="26"/>
        </w:rPr>
        <w:t>END</w:t>
      </w:r>
    </w:p>
    <w:p w14:paraId="1CCE08E3" w14:textId="77777777" w:rsidR="00D37907" w:rsidRPr="001231A1" w:rsidRDefault="00D37907" w:rsidP="002C294C">
      <w:pPr>
        <w:ind w:firstLine="720"/>
        <w:jc w:val="both"/>
        <w:rPr>
          <w:rFonts w:cs="Arial"/>
          <w:b/>
          <w:bCs/>
          <w:sz w:val="26"/>
          <w:szCs w:val="26"/>
        </w:rPr>
      </w:pPr>
    </w:p>
    <w:p w14:paraId="205B000C" w14:textId="68F5A5DF" w:rsidR="00D37907" w:rsidRPr="005117FD" w:rsidRDefault="00D37907" w:rsidP="002C294C">
      <w:pPr>
        <w:ind w:firstLine="720"/>
        <w:jc w:val="both"/>
        <w:rPr>
          <w:rFonts w:asciiTheme="minorBidi" w:hAnsiTheme="minorBidi"/>
          <w:sz w:val="26"/>
          <w:szCs w:val="26"/>
        </w:rPr>
      </w:pPr>
    </w:p>
    <w:sectPr w:rsidR="00D37907" w:rsidRPr="005117FD" w:rsidSect="008B11E1">
      <w:headerReference w:type="default" r:id="rId12"/>
      <w:footerReference w:type="default" r:id="rId13"/>
      <w:pgSz w:w="11906" w:h="16838"/>
      <w:pgMar w:top="454" w:right="1134" w:bottom="45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05DC" w14:textId="77777777" w:rsidR="001559CC" w:rsidRDefault="001559CC" w:rsidP="00FF2D2A">
      <w:r>
        <w:separator/>
      </w:r>
    </w:p>
  </w:endnote>
  <w:endnote w:type="continuationSeparator" w:id="0">
    <w:p w14:paraId="0C489DFE" w14:textId="77777777" w:rsidR="001559CC" w:rsidRDefault="001559CC"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D44D"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29CF3D54" w14:textId="77777777" w:rsidR="00D50F2D" w:rsidRPr="001A515A" w:rsidRDefault="00120B74"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16 Allée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0E709191"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F3F2" w14:textId="77777777" w:rsidR="001559CC" w:rsidRDefault="001559CC" w:rsidP="00FF2D2A">
      <w:r>
        <w:separator/>
      </w:r>
    </w:p>
  </w:footnote>
  <w:footnote w:type="continuationSeparator" w:id="0">
    <w:p w14:paraId="3A3C49B6" w14:textId="77777777" w:rsidR="001559CC" w:rsidRDefault="001559CC"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16B2" w14:textId="77777777" w:rsidR="00D50F2D" w:rsidRPr="00147869" w:rsidRDefault="008B11E1" w:rsidP="008B11E1">
    <w:pPr>
      <w:pStyle w:val="Header"/>
      <w:rPr>
        <w:bCs/>
        <w:iCs/>
      </w:rPr>
    </w:pPr>
    <w:r>
      <w:rPr>
        <w:bCs/>
        <w:iCs/>
      </w:rPr>
      <w:tab/>
    </w:r>
    <w:r w:rsidRPr="00147869">
      <w:rPr>
        <w:bCs/>
        <w:iCs/>
      </w:rPr>
      <w:t xml:space="preserve">                                                                                                                      </w:t>
    </w:r>
  </w:p>
  <w:p w14:paraId="7940A34C"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62E76"/>
    <w:multiLevelType w:val="hybridMultilevel"/>
    <w:tmpl w:val="E68E87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D53F94"/>
    <w:multiLevelType w:val="hybridMultilevel"/>
    <w:tmpl w:val="6A0229AA"/>
    <w:lvl w:ilvl="0" w:tplc="DDAA4D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50A54D4"/>
    <w:multiLevelType w:val="hybridMultilevel"/>
    <w:tmpl w:val="5BEE50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CF1A9E"/>
    <w:multiLevelType w:val="hybridMultilevel"/>
    <w:tmpl w:val="4190A994"/>
    <w:lvl w:ilvl="0" w:tplc="59465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43C46EAA"/>
    <w:multiLevelType w:val="hybridMultilevel"/>
    <w:tmpl w:val="FE8834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15B5026"/>
    <w:multiLevelType w:val="hybridMultilevel"/>
    <w:tmpl w:val="A4B06EB8"/>
    <w:lvl w:ilvl="0" w:tplc="81E0124E">
      <w:start w:val="7"/>
      <w:numFmt w:val="bullet"/>
      <w:lvlText w:val="-"/>
      <w:lvlJc w:val="left"/>
      <w:pPr>
        <w:ind w:left="1080" w:hanging="360"/>
      </w:pPr>
      <w:rPr>
        <w:rFonts w:ascii="Arial" w:eastAsiaTheme="minorHAnsi" w:hAnsi="Arial" w:cs="Arial" w:hint="default"/>
        <w:color w:val="00000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E4135B"/>
    <w:multiLevelType w:val="hybridMultilevel"/>
    <w:tmpl w:val="7C36B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EF3A53"/>
    <w:multiLevelType w:val="hybridMultilevel"/>
    <w:tmpl w:val="6B8439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AC72461"/>
    <w:multiLevelType w:val="hybridMultilevel"/>
    <w:tmpl w:val="70665E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71490977">
    <w:abstractNumId w:val="10"/>
  </w:num>
  <w:num w:numId="2" w16cid:durableId="1509909178">
    <w:abstractNumId w:val="8"/>
  </w:num>
  <w:num w:numId="3" w16cid:durableId="1428234772">
    <w:abstractNumId w:val="5"/>
  </w:num>
  <w:num w:numId="4" w16cid:durableId="991251311">
    <w:abstractNumId w:val="0"/>
  </w:num>
  <w:num w:numId="5" w16cid:durableId="1026173948">
    <w:abstractNumId w:val="4"/>
  </w:num>
  <w:num w:numId="6" w16cid:durableId="201358251">
    <w:abstractNumId w:val="9"/>
  </w:num>
  <w:num w:numId="7" w16cid:durableId="664095237">
    <w:abstractNumId w:val="2"/>
  </w:num>
  <w:num w:numId="8" w16cid:durableId="1203905470">
    <w:abstractNumId w:val="1"/>
  </w:num>
  <w:num w:numId="9" w16cid:durableId="1492601575">
    <w:abstractNumId w:val="11"/>
  </w:num>
  <w:num w:numId="10" w16cid:durableId="2094548663">
    <w:abstractNumId w:val="12"/>
  </w:num>
  <w:num w:numId="11" w16cid:durableId="118453937">
    <w:abstractNumId w:val="7"/>
  </w:num>
  <w:num w:numId="12" w16cid:durableId="1738630403">
    <w:abstractNumId w:val="6"/>
  </w:num>
  <w:num w:numId="13" w16cid:durableId="2125148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5B2D"/>
    <w:rsid w:val="000101AC"/>
    <w:rsid w:val="0001109C"/>
    <w:rsid w:val="00012403"/>
    <w:rsid w:val="00012A04"/>
    <w:rsid w:val="00015127"/>
    <w:rsid w:val="00022AD6"/>
    <w:rsid w:val="00024B21"/>
    <w:rsid w:val="000264EB"/>
    <w:rsid w:val="00026AC2"/>
    <w:rsid w:val="000274BA"/>
    <w:rsid w:val="00030720"/>
    <w:rsid w:val="00031B8B"/>
    <w:rsid w:val="00033AA4"/>
    <w:rsid w:val="00035B44"/>
    <w:rsid w:val="00036078"/>
    <w:rsid w:val="000400F2"/>
    <w:rsid w:val="0004588E"/>
    <w:rsid w:val="00045B50"/>
    <w:rsid w:val="0004709A"/>
    <w:rsid w:val="0005065F"/>
    <w:rsid w:val="00054036"/>
    <w:rsid w:val="0005482C"/>
    <w:rsid w:val="00055DCB"/>
    <w:rsid w:val="00057289"/>
    <w:rsid w:val="000576C4"/>
    <w:rsid w:val="00071F0F"/>
    <w:rsid w:val="00072816"/>
    <w:rsid w:val="000730D0"/>
    <w:rsid w:val="000731B6"/>
    <w:rsid w:val="0008360D"/>
    <w:rsid w:val="00087EAC"/>
    <w:rsid w:val="00090B5E"/>
    <w:rsid w:val="00091A12"/>
    <w:rsid w:val="00091E3D"/>
    <w:rsid w:val="00091F4E"/>
    <w:rsid w:val="0009393D"/>
    <w:rsid w:val="000A4936"/>
    <w:rsid w:val="000C6356"/>
    <w:rsid w:val="000D083A"/>
    <w:rsid w:val="000D0A10"/>
    <w:rsid w:val="000D322B"/>
    <w:rsid w:val="000D3460"/>
    <w:rsid w:val="000D6C90"/>
    <w:rsid w:val="000E2FCB"/>
    <w:rsid w:val="000E5E89"/>
    <w:rsid w:val="000F23E8"/>
    <w:rsid w:val="000F5B08"/>
    <w:rsid w:val="000F69FD"/>
    <w:rsid w:val="001026DC"/>
    <w:rsid w:val="00102A8A"/>
    <w:rsid w:val="001046B8"/>
    <w:rsid w:val="00110468"/>
    <w:rsid w:val="001113F6"/>
    <w:rsid w:val="00112493"/>
    <w:rsid w:val="001133E2"/>
    <w:rsid w:val="00114F64"/>
    <w:rsid w:val="001161DD"/>
    <w:rsid w:val="00120B74"/>
    <w:rsid w:val="001231A1"/>
    <w:rsid w:val="00123925"/>
    <w:rsid w:val="00125981"/>
    <w:rsid w:val="001310BD"/>
    <w:rsid w:val="00133A0D"/>
    <w:rsid w:val="001401A2"/>
    <w:rsid w:val="00141296"/>
    <w:rsid w:val="0014758F"/>
    <w:rsid w:val="00147869"/>
    <w:rsid w:val="001507F1"/>
    <w:rsid w:val="001552AA"/>
    <w:rsid w:val="001559CC"/>
    <w:rsid w:val="001572CC"/>
    <w:rsid w:val="00157F73"/>
    <w:rsid w:val="0016137E"/>
    <w:rsid w:val="00164DA6"/>
    <w:rsid w:val="00165E84"/>
    <w:rsid w:val="00170A5E"/>
    <w:rsid w:val="00173A1A"/>
    <w:rsid w:val="00173AFC"/>
    <w:rsid w:val="001816FB"/>
    <w:rsid w:val="00195931"/>
    <w:rsid w:val="00195AD8"/>
    <w:rsid w:val="001A033F"/>
    <w:rsid w:val="001A1652"/>
    <w:rsid w:val="001A310E"/>
    <w:rsid w:val="001A3729"/>
    <w:rsid w:val="001A515A"/>
    <w:rsid w:val="001A6480"/>
    <w:rsid w:val="001A6D9C"/>
    <w:rsid w:val="001C497C"/>
    <w:rsid w:val="001D4DB0"/>
    <w:rsid w:val="001E2F42"/>
    <w:rsid w:val="001E3C56"/>
    <w:rsid w:val="001F6049"/>
    <w:rsid w:val="00222874"/>
    <w:rsid w:val="00223387"/>
    <w:rsid w:val="00225866"/>
    <w:rsid w:val="00231509"/>
    <w:rsid w:val="00242119"/>
    <w:rsid w:val="00242AB7"/>
    <w:rsid w:val="00245EE5"/>
    <w:rsid w:val="00246521"/>
    <w:rsid w:val="00246647"/>
    <w:rsid w:val="00246B4A"/>
    <w:rsid w:val="00247C28"/>
    <w:rsid w:val="00250A28"/>
    <w:rsid w:val="0025162C"/>
    <w:rsid w:val="002526B4"/>
    <w:rsid w:val="00253234"/>
    <w:rsid w:val="00254E1F"/>
    <w:rsid w:val="00256B59"/>
    <w:rsid w:val="0025749F"/>
    <w:rsid w:val="00257732"/>
    <w:rsid w:val="00262B75"/>
    <w:rsid w:val="00263165"/>
    <w:rsid w:val="00265FD3"/>
    <w:rsid w:val="00270E61"/>
    <w:rsid w:val="00272642"/>
    <w:rsid w:val="002753CA"/>
    <w:rsid w:val="002760AC"/>
    <w:rsid w:val="00276F2C"/>
    <w:rsid w:val="002770E5"/>
    <w:rsid w:val="0029336A"/>
    <w:rsid w:val="00294C5B"/>
    <w:rsid w:val="00295B9B"/>
    <w:rsid w:val="002978F1"/>
    <w:rsid w:val="002A249A"/>
    <w:rsid w:val="002A3415"/>
    <w:rsid w:val="002A585E"/>
    <w:rsid w:val="002C11E6"/>
    <w:rsid w:val="002C246D"/>
    <w:rsid w:val="002C294C"/>
    <w:rsid w:val="002C3291"/>
    <w:rsid w:val="002D24BF"/>
    <w:rsid w:val="002D46CB"/>
    <w:rsid w:val="002D496E"/>
    <w:rsid w:val="002D49A9"/>
    <w:rsid w:val="002D5602"/>
    <w:rsid w:val="002E68F2"/>
    <w:rsid w:val="002E6AB1"/>
    <w:rsid w:val="002E6E41"/>
    <w:rsid w:val="002F36CB"/>
    <w:rsid w:val="0031041A"/>
    <w:rsid w:val="0031112F"/>
    <w:rsid w:val="00317FBA"/>
    <w:rsid w:val="00321960"/>
    <w:rsid w:val="00321FAC"/>
    <w:rsid w:val="00323840"/>
    <w:rsid w:val="003310B6"/>
    <w:rsid w:val="00332F20"/>
    <w:rsid w:val="00333667"/>
    <w:rsid w:val="00337B91"/>
    <w:rsid w:val="00346FF7"/>
    <w:rsid w:val="0035199B"/>
    <w:rsid w:val="00361FDD"/>
    <w:rsid w:val="003641CC"/>
    <w:rsid w:val="00372E5F"/>
    <w:rsid w:val="00373995"/>
    <w:rsid w:val="00377B6A"/>
    <w:rsid w:val="00380874"/>
    <w:rsid w:val="00387665"/>
    <w:rsid w:val="0039118E"/>
    <w:rsid w:val="003971A2"/>
    <w:rsid w:val="0039732E"/>
    <w:rsid w:val="003A5EB7"/>
    <w:rsid w:val="003B24A6"/>
    <w:rsid w:val="003C5FA9"/>
    <w:rsid w:val="003C721D"/>
    <w:rsid w:val="003D5171"/>
    <w:rsid w:val="003D57DA"/>
    <w:rsid w:val="003E0879"/>
    <w:rsid w:val="003E2A2F"/>
    <w:rsid w:val="003E7450"/>
    <w:rsid w:val="003F1693"/>
    <w:rsid w:val="003F1816"/>
    <w:rsid w:val="003F2D17"/>
    <w:rsid w:val="003F2D8F"/>
    <w:rsid w:val="003F34DC"/>
    <w:rsid w:val="003F763A"/>
    <w:rsid w:val="003F7FAC"/>
    <w:rsid w:val="00402DE1"/>
    <w:rsid w:val="00405238"/>
    <w:rsid w:val="00412901"/>
    <w:rsid w:val="00416686"/>
    <w:rsid w:val="00416F64"/>
    <w:rsid w:val="004305AA"/>
    <w:rsid w:val="00431886"/>
    <w:rsid w:val="004413FB"/>
    <w:rsid w:val="004416D3"/>
    <w:rsid w:val="004462F2"/>
    <w:rsid w:val="00450EAA"/>
    <w:rsid w:val="00454627"/>
    <w:rsid w:val="00461241"/>
    <w:rsid w:val="00461C8D"/>
    <w:rsid w:val="00461F10"/>
    <w:rsid w:val="004703FC"/>
    <w:rsid w:val="004743A9"/>
    <w:rsid w:val="004814EC"/>
    <w:rsid w:val="00485E3A"/>
    <w:rsid w:val="004872E8"/>
    <w:rsid w:val="00490ACB"/>
    <w:rsid w:val="00491D36"/>
    <w:rsid w:val="0049537F"/>
    <w:rsid w:val="004A3A94"/>
    <w:rsid w:val="004B5E97"/>
    <w:rsid w:val="004C1337"/>
    <w:rsid w:val="004C5763"/>
    <w:rsid w:val="004D0516"/>
    <w:rsid w:val="004E1C25"/>
    <w:rsid w:val="004E38D3"/>
    <w:rsid w:val="004F6E70"/>
    <w:rsid w:val="00503EE0"/>
    <w:rsid w:val="00505D93"/>
    <w:rsid w:val="0050685F"/>
    <w:rsid w:val="005070CE"/>
    <w:rsid w:val="00507904"/>
    <w:rsid w:val="005117FD"/>
    <w:rsid w:val="0051254B"/>
    <w:rsid w:val="00513C6E"/>
    <w:rsid w:val="005229EA"/>
    <w:rsid w:val="00522B11"/>
    <w:rsid w:val="00525E5C"/>
    <w:rsid w:val="005265CC"/>
    <w:rsid w:val="00536521"/>
    <w:rsid w:val="00543AA6"/>
    <w:rsid w:val="0054687C"/>
    <w:rsid w:val="00546A46"/>
    <w:rsid w:val="00550029"/>
    <w:rsid w:val="005533FE"/>
    <w:rsid w:val="0055581D"/>
    <w:rsid w:val="00556223"/>
    <w:rsid w:val="005667C0"/>
    <w:rsid w:val="0056705A"/>
    <w:rsid w:val="00567F60"/>
    <w:rsid w:val="00570BCC"/>
    <w:rsid w:val="00575EFF"/>
    <w:rsid w:val="0058081F"/>
    <w:rsid w:val="00582587"/>
    <w:rsid w:val="005852EF"/>
    <w:rsid w:val="005874F2"/>
    <w:rsid w:val="00590B69"/>
    <w:rsid w:val="0059456D"/>
    <w:rsid w:val="00597D7B"/>
    <w:rsid w:val="005A20C0"/>
    <w:rsid w:val="005A29D4"/>
    <w:rsid w:val="005A2B9B"/>
    <w:rsid w:val="005A5787"/>
    <w:rsid w:val="005B29FE"/>
    <w:rsid w:val="005C0D37"/>
    <w:rsid w:val="005C3FCB"/>
    <w:rsid w:val="005D129B"/>
    <w:rsid w:val="005D3B7D"/>
    <w:rsid w:val="005D5036"/>
    <w:rsid w:val="005E0FDF"/>
    <w:rsid w:val="005E1E6E"/>
    <w:rsid w:val="005E4DCF"/>
    <w:rsid w:val="005E77D3"/>
    <w:rsid w:val="005F1A72"/>
    <w:rsid w:val="005F6930"/>
    <w:rsid w:val="006007BB"/>
    <w:rsid w:val="006047F1"/>
    <w:rsid w:val="00607945"/>
    <w:rsid w:val="006104BE"/>
    <w:rsid w:val="00614886"/>
    <w:rsid w:val="00614B5F"/>
    <w:rsid w:val="0061519A"/>
    <w:rsid w:val="006158E2"/>
    <w:rsid w:val="00620FC3"/>
    <w:rsid w:val="00622908"/>
    <w:rsid w:val="006236DB"/>
    <w:rsid w:val="00624981"/>
    <w:rsid w:val="00634673"/>
    <w:rsid w:val="00642034"/>
    <w:rsid w:val="006433DD"/>
    <w:rsid w:val="00645D94"/>
    <w:rsid w:val="00645DB0"/>
    <w:rsid w:val="006501A7"/>
    <w:rsid w:val="00652031"/>
    <w:rsid w:val="00657C37"/>
    <w:rsid w:val="00657C62"/>
    <w:rsid w:val="006655D9"/>
    <w:rsid w:val="00665A7F"/>
    <w:rsid w:val="00665E11"/>
    <w:rsid w:val="00667370"/>
    <w:rsid w:val="00672928"/>
    <w:rsid w:val="00674860"/>
    <w:rsid w:val="00675494"/>
    <w:rsid w:val="0068214A"/>
    <w:rsid w:val="0068770F"/>
    <w:rsid w:val="006918C4"/>
    <w:rsid w:val="006946E7"/>
    <w:rsid w:val="006A027F"/>
    <w:rsid w:val="006A18FE"/>
    <w:rsid w:val="006A3813"/>
    <w:rsid w:val="006A3F35"/>
    <w:rsid w:val="006A404A"/>
    <w:rsid w:val="006A5D1D"/>
    <w:rsid w:val="006B1195"/>
    <w:rsid w:val="006B475F"/>
    <w:rsid w:val="006B49D2"/>
    <w:rsid w:val="006B5DCE"/>
    <w:rsid w:val="006B6DC2"/>
    <w:rsid w:val="006C0BA6"/>
    <w:rsid w:val="006C3AB7"/>
    <w:rsid w:val="006D1857"/>
    <w:rsid w:val="006D1C3B"/>
    <w:rsid w:val="006D30AF"/>
    <w:rsid w:val="006D5AD9"/>
    <w:rsid w:val="006D6AA4"/>
    <w:rsid w:val="006E12EC"/>
    <w:rsid w:val="006E23E2"/>
    <w:rsid w:val="006E37AD"/>
    <w:rsid w:val="006E7E8C"/>
    <w:rsid w:val="006F3234"/>
    <w:rsid w:val="006F44B5"/>
    <w:rsid w:val="006F4ED2"/>
    <w:rsid w:val="007049E4"/>
    <w:rsid w:val="00716904"/>
    <w:rsid w:val="0072366F"/>
    <w:rsid w:val="007255E0"/>
    <w:rsid w:val="007256C3"/>
    <w:rsid w:val="0073137D"/>
    <w:rsid w:val="0073616A"/>
    <w:rsid w:val="00740362"/>
    <w:rsid w:val="00753806"/>
    <w:rsid w:val="007555FE"/>
    <w:rsid w:val="00756A8D"/>
    <w:rsid w:val="00757677"/>
    <w:rsid w:val="007623BF"/>
    <w:rsid w:val="0076751B"/>
    <w:rsid w:val="00773736"/>
    <w:rsid w:val="0077470C"/>
    <w:rsid w:val="0078493B"/>
    <w:rsid w:val="007867C7"/>
    <w:rsid w:val="00786FCB"/>
    <w:rsid w:val="007877D1"/>
    <w:rsid w:val="00787F84"/>
    <w:rsid w:val="007925E3"/>
    <w:rsid w:val="007959EC"/>
    <w:rsid w:val="00796E03"/>
    <w:rsid w:val="007A2465"/>
    <w:rsid w:val="007A4F5E"/>
    <w:rsid w:val="007A79B1"/>
    <w:rsid w:val="007B1E60"/>
    <w:rsid w:val="007C09CB"/>
    <w:rsid w:val="007C1629"/>
    <w:rsid w:val="007C2504"/>
    <w:rsid w:val="007C4DE5"/>
    <w:rsid w:val="007C6D9C"/>
    <w:rsid w:val="007D4C2B"/>
    <w:rsid w:val="007E0485"/>
    <w:rsid w:val="007E39E0"/>
    <w:rsid w:val="007E4316"/>
    <w:rsid w:val="007E65B2"/>
    <w:rsid w:val="007E7E9D"/>
    <w:rsid w:val="007F17C5"/>
    <w:rsid w:val="008035B6"/>
    <w:rsid w:val="00821B95"/>
    <w:rsid w:val="00823F18"/>
    <w:rsid w:val="008319CC"/>
    <w:rsid w:val="00834D63"/>
    <w:rsid w:val="00835879"/>
    <w:rsid w:val="008453E4"/>
    <w:rsid w:val="00846551"/>
    <w:rsid w:val="008502B9"/>
    <w:rsid w:val="00850345"/>
    <w:rsid w:val="008503A3"/>
    <w:rsid w:val="008565CA"/>
    <w:rsid w:val="00872C09"/>
    <w:rsid w:val="00881A1C"/>
    <w:rsid w:val="0088510B"/>
    <w:rsid w:val="00892486"/>
    <w:rsid w:val="00897750"/>
    <w:rsid w:val="008A086C"/>
    <w:rsid w:val="008A1814"/>
    <w:rsid w:val="008A7672"/>
    <w:rsid w:val="008B11E1"/>
    <w:rsid w:val="008B2D17"/>
    <w:rsid w:val="008B4219"/>
    <w:rsid w:val="008C02E2"/>
    <w:rsid w:val="008C109B"/>
    <w:rsid w:val="008C42F8"/>
    <w:rsid w:val="008D0697"/>
    <w:rsid w:val="008D348C"/>
    <w:rsid w:val="008D44FD"/>
    <w:rsid w:val="008D7180"/>
    <w:rsid w:val="008D7C39"/>
    <w:rsid w:val="008D7FEB"/>
    <w:rsid w:val="008E354C"/>
    <w:rsid w:val="008E443A"/>
    <w:rsid w:val="008F084E"/>
    <w:rsid w:val="00905372"/>
    <w:rsid w:val="0091410C"/>
    <w:rsid w:val="00915093"/>
    <w:rsid w:val="00916E0F"/>
    <w:rsid w:val="0092166A"/>
    <w:rsid w:val="00935B74"/>
    <w:rsid w:val="009406C2"/>
    <w:rsid w:val="0094196B"/>
    <w:rsid w:val="0094626E"/>
    <w:rsid w:val="00950BAC"/>
    <w:rsid w:val="009520A4"/>
    <w:rsid w:val="00952534"/>
    <w:rsid w:val="009525D7"/>
    <w:rsid w:val="00953F42"/>
    <w:rsid w:val="00954DC9"/>
    <w:rsid w:val="00961A28"/>
    <w:rsid w:val="00964925"/>
    <w:rsid w:val="00964C6C"/>
    <w:rsid w:val="00967022"/>
    <w:rsid w:val="009715CE"/>
    <w:rsid w:val="009722E6"/>
    <w:rsid w:val="00980B24"/>
    <w:rsid w:val="00981DA4"/>
    <w:rsid w:val="00982445"/>
    <w:rsid w:val="0098322C"/>
    <w:rsid w:val="009853D8"/>
    <w:rsid w:val="0098594E"/>
    <w:rsid w:val="00985AAA"/>
    <w:rsid w:val="009929A2"/>
    <w:rsid w:val="00994116"/>
    <w:rsid w:val="009959F3"/>
    <w:rsid w:val="00995DA8"/>
    <w:rsid w:val="0099605E"/>
    <w:rsid w:val="009966AC"/>
    <w:rsid w:val="009A0D0A"/>
    <w:rsid w:val="009A0EF3"/>
    <w:rsid w:val="009A1DE8"/>
    <w:rsid w:val="009A2CBE"/>
    <w:rsid w:val="009A7CAA"/>
    <w:rsid w:val="009B1441"/>
    <w:rsid w:val="009B4BEE"/>
    <w:rsid w:val="009B78C6"/>
    <w:rsid w:val="009C1F35"/>
    <w:rsid w:val="009C1F48"/>
    <w:rsid w:val="009D3585"/>
    <w:rsid w:val="009E11D3"/>
    <w:rsid w:val="009E324F"/>
    <w:rsid w:val="009E7DE3"/>
    <w:rsid w:val="009E7EF1"/>
    <w:rsid w:val="009F16B6"/>
    <w:rsid w:val="00A01AFF"/>
    <w:rsid w:val="00A02F32"/>
    <w:rsid w:val="00A03DEF"/>
    <w:rsid w:val="00A05D3F"/>
    <w:rsid w:val="00A10F2C"/>
    <w:rsid w:val="00A235DD"/>
    <w:rsid w:val="00A25059"/>
    <w:rsid w:val="00A25C3F"/>
    <w:rsid w:val="00A322AB"/>
    <w:rsid w:val="00A3248A"/>
    <w:rsid w:val="00A3516A"/>
    <w:rsid w:val="00A36129"/>
    <w:rsid w:val="00A479D8"/>
    <w:rsid w:val="00A5008F"/>
    <w:rsid w:val="00A612A7"/>
    <w:rsid w:val="00A64A9A"/>
    <w:rsid w:val="00A7308A"/>
    <w:rsid w:val="00A7385B"/>
    <w:rsid w:val="00A8107A"/>
    <w:rsid w:val="00A84E46"/>
    <w:rsid w:val="00A86930"/>
    <w:rsid w:val="00A9283D"/>
    <w:rsid w:val="00A953E8"/>
    <w:rsid w:val="00A977EF"/>
    <w:rsid w:val="00AA0C86"/>
    <w:rsid w:val="00AA6AF5"/>
    <w:rsid w:val="00AB7949"/>
    <w:rsid w:val="00AC27C9"/>
    <w:rsid w:val="00AC4BDD"/>
    <w:rsid w:val="00AC7204"/>
    <w:rsid w:val="00AD0B0D"/>
    <w:rsid w:val="00AD2A90"/>
    <w:rsid w:val="00AD7E37"/>
    <w:rsid w:val="00AE211B"/>
    <w:rsid w:val="00AE3840"/>
    <w:rsid w:val="00AE5615"/>
    <w:rsid w:val="00AE7EC8"/>
    <w:rsid w:val="00AF1088"/>
    <w:rsid w:val="00AF2C2D"/>
    <w:rsid w:val="00AF2F39"/>
    <w:rsid w:val="00AF621C"/>
    <w:rsid w:val="00AF63EA"/>
    <w:rsid w:val="00AF7959"/>
    <w:rsid w:val="00AF7CCB"/>
    <w:rsid w:val="00B04ABA"/>
    <w:rsid w:val="00B10FD2"/>
    <w:rsid w:val="00B150D6"/>
    <w:rsid w:val="00B169C2"/>
    <w:rsid w:val="00B1786F"/>
    <w:rsid w:val="00B22D61"/>
    <w:rsid w:val="00B25ECB"/>
    <w:rsid w:val="00B30444"/>
    <w:rsid w:val="00B3229A"/>
    <w:rsid w:val="00B3328E"/>
    <w:rsid w:val="00B36AA8"/>
    <w:rsid w:val="00B403B1"/>
    <w:rsid w:val="00B42504"/>
    <w:rsid w:val="00B4283C"/>
    <w:rsid w:val="00B4299B"/>
    <w:rsid w:val="00B440C6"/>
    <w:rsid w:val="00B44AD2"/>
    <w:rsid w:val="00B45B72"/>
    <w:rsid w:val="00B45DDC"/>
    <w:rsid w:val="00B46410"/>
    <w:rsid w:val="00B516A8"/>
    <w:rsid w:val="00B5409A"/>
    <w:rsid w:val="00B6413A"/>
    <w:rsid w:val="00B7085A"/>
    <w:rsid w:val="00B715D2"/>
    <w:rsid w:val="00B8104A"/>
    <w:rsid w:val="00B85E39"/>
    <w:rsid w:val="00B90A6C"/>
    <w:rsid w:val="00B913C4"/>
    <w:rsid w:val="00B9508C"/>
    <w:rsid w:val="00B95357"/>
    <w:rsid w:val="00B95E47"/>
    <w:rsid w:val="00BA3196"/>
    <w:rsid w:val="00BA7202"/>
    <w:rsid w:val="00BB1D29"/>
    <w:rsid w:val="00BB1F3A"/>
    <w:rsid w:val="00BB1F65"/>
    <w:rsid w:val="00BB251F"/>
    <w:rsid w:val="00BB5C11"/>
    <w:rsid w:val="00BB7815"/>
    <w:rsid w:val="00BC15A6"/>
    <w:rsid w:val="00BC2192"/>
    <w:rsid w:val="00BC37D7"/>
    <w:rsid w:val="00BD0501"/>
    <w:rsid w:val="00BD0FBC"/>
    <w:rsid w:val="00BD23A2"/>
    <w:rsid w:val="00BD4A36"/>
    <w:rsid w:val="00BE16D1"/>
    <w:rsid w:val="00BE530D"/>
    <w:rsid w:val="00BE6B35"/>
    <w:rsid w:val="00BF3AD6"/>
    <w:rsid w:val="00BF4839"/>
    <w:rsid w:val="00BF6F78"/>
    <w:rsid w:val="00BF7F8E"/>
    <w:rsid w:val="00C00FDA"/>
    <w:rsid w:val="00C02DFA"/>
    <w:rsid w:val="00C1502C"/>
    <w:rsid w:val="00C17839"/>
    <w:rsid w:val="00C204CE"/>
    <w:rsid w:val="00C33CDE"/>
    <w:rsid w:val="00C35EC3"/>
    <w:rsid w:val="00C405CB"/>
    <w:rsid w:val="00C41566"/>
    <w:rsid w:val="00C43E8D"/>
    <w:rsid w:val="00C44160"/>
    <w:rsid w:val="00C45AD0"/>
    <w:rsid w:val="00C45D8A"/>
    <w:rsid w:val="00C51957"/>
    <w:rsid w:val="00C5224B"/>
    <w:rsid w:val="00C527D2"/>
    <w:rsid w:val="00C529A6"/>
    <w:rsid w:val="00C547D0"/>
    <w:rsid w:val="00C5742F"/>
    <w:rsid w:val="00C60A27"/>
    <w:rsid w:val="00C62B47"/>
    <w:rsid w:val="00C63C66"/>
    <w:rsid w:val="00C670F7"/>
    <w:rsid w:val="00C708ED"/>
    <w:rsid w:val="00C72142"/>
    <w:rsid w:val="00C735DF"/>
    <w:rsid w:val="00C7637E"/>
    <w:rsid w:val="00C7670C"/>
    <w:rsid w:val="00C77FCE"/>
    <w:rsid w:val="00C816E7"/>
    <w:rsid w:val="00C86B41"/>
    <w:rsid w:val="00C912CC"/>
    <w:rsid w:val="00C924F0"/>
    <w:rsid w:val="00C9380D"/>
    <w:rsid w:val="00CA28E3"/>
    <w:rsid w:val="00CA3174"/>
    <w:rsid w:val="00CA3AD9"/>
    <w:rsid w:val="00CA63B4"/>
    <w:rsid w:val="00CC213C"/>
    <w:rsid w:val="00CC3D56"/>
    <w:rsid w:val="00CC4CA2"/>
    <w:rsid w:val="00CD112E"/>
    <w:rsid w:val="00CD2EC9"/>
    <w:rsid w:val="00CD2F1C"/>
    <w:rsid w:val="00CD3524"/>
    <w:rsid w:val="00CD46F6"/>
    <w:rsid w:val="00CD4B36"/>
    <w:rsid w:val="00CD5869"/>
    <w:rsid w:val="00CE4708"/>
    <w:rsid w:val="00CE62FB"/>
    <w:rsid w:val="00CF0CB6"/>
    <w:rsid w:val="00CF1152"/>
    <w:rsid w:val="00CF1A9E"/>
    <w:rsid w:val="00CF280E"/>
    <w:rsid w:val="00CF3B12"/>
    <w:rsid w:val="00CF6CB7"/>
    <w:rsid w:val="00CF79EA"/>
    <w:rsid w:val="00D01C34"/>
    <w:rsid w:val="00D02E73"/>
    <w:rsid w:val="00D037E8"/>
    <w:rsid w:val="00D040E6"/>
    <w:rsid w:val="00D10586"/>
    <w:rsid w:val="00D1096B"/>
    <w:rsid w:val="00D10F94"/>
    <w:rsid w:val="00D1130C"/>
    <w:rsid w:val="00D127CF"/>
    <w:rsid w:val="00D12FDC"/>
    <w:rsid w:val="00D1721A"/>
    <w:rsid w:val="00D21A65"/>
    <w:rsid w:val="00D2297A"/>
    <w:rsid w:val="00D24A48"/>
    <w:rsid w:val="00D24B09"/>
    <w:rsid w:val="00D32D0B"/>
    <w:rsid w:val="00D3585D"/>
    <w:rsid w:val="00D36089"/>
    <w:rsid w:val="00D37907"/>
    <w:rsid w:val="00D40301"/>
    <w:rsid w:val="00D40726"/>
    <w:rsid w:val="00D42308"/>
    <w:rsid w:val="00D46B68"/>
    <w:rsid w:val="00D50F2D"/>
    <w:rsid w:val="00D52C85"/>
    <w:rsid w:val="00D532DB"/>
    <w:rsid w:val="00D57EE3"/>
    <w:rsid w:val="00D60ACA"/>
    <w:rsid w:val="00D67696"/>
    <w:rsid w:val="00D738F7"/>
    <w:rsid w:val="00D7720A"/>
    <w:rsid w:val="00D80A79"/>
    <w:rsid w:val="00D812C1"/>
    <w:rsid w:val="00D8341B"/>
    <w:rsid w:val="00D83F99"/>
    <w:rsid w:val="00D84B5B"/>
    <w:rsid w:val="00D9294B"/>
    <w:rsid w:val="00D95E1D"/>
    <w:rsid w:val="00DA3574"/>
    <w:rsid w:val="00DA5855"/>
    <w:rsid w:val="00DB16D7"/>
    <w:rsid w:val="00DB32D9"/>
    <w:rsid w:val="00DB5530"/>
    <w:rsid w:val="00DC569B"/>
    <w:rsid w:val="00DD2B57"/>
    <w:rsid w:val="00DD48CF"/>
    <w:rsid w:val="00DE1877"/>
    <w:rsid w:val="00DE3ED3"/>
    <w:rsid w:val="00DE52CE"/>
    <w:rsid w:val="00DE72D5"/>
    <w:rsid w:val="00DF3902"/>
    <w:rsid w:val="00DF6B39"/>
    <w:rsid w:val="00DF73DA"/>
    <w:rsid w:val="00E01777"/>
    <w:rsid w:val="00E01AF9"/>
    <w:rsid w:val="00E05D4D"/>
    <w:rsid w:val="00E1324A"/>
    <w:rsid w:val="00E143C7"/>
    <w:rsid w:val="00E21303"/>
    <w:rsid w:val="00E235DD"/>
    <w:rsid w:val="00E266EB"/>
    <w:rsid w:val="00E312BE"/>
    <w:rsid w:val="00E35069"/>
    <w:rsid w:val="00E35218"/>
    <w:rsid w:val="00E37958"/>
    <w:rsid w:val="00E40211"/>
    <w:rsid w:val="00E423C6"/>
    <w:rsid w:val="00E42F09"/>
    <w:rsid w:val="00E54FFB"/>
    <w:rsid w:val="00E55197"/>
    <w:rsid w:val="00E60076"/>
    <w:rsid w:val="00E60A5F"/>
    <w:rsid w:val="00E61CE8"/>
    <w:rsid w:val="00E61D4F"/>
    <w:rsid w:val="00E61F82"/>
    <w:rsid w:val="00E6287A"/>
    <w:rsid w:val="00E73AE3"/>
    <w:rsid w:val="00E754C4"/>
    <w:rsid w:val="00E75743"/>
    <w:rsid w:val="00E8723D"/>
    <w:rsid w:val="00E87F3D"/>
    <w:rsid w:val="00E9062E"/>
    <w:rsid w:val="00E96823"/>
    <w:rsid w:val="00EA63C6"/>
    <w:rsid w:val="00EA66E1"/>
    <w:rsid w:val="00EB2221"/>
    <w:rsid w:val="00EB35F6"/>
    <w:rsid w:val="00EB6FD9"/>
    <w:rsid w:val="00EC0C74"/>
    <w:rsid w:val="00EC6E72"/>
    <w:rsid w:val="00ED09FE"/>
    <w:rsid w:val="00ED21C0"/>
    <w:rsid w:val="00ED39F8"/>
    <w:rsid w:val="00ED47AF"/>
    <w:rsid w:val="00ED4D28"/>
    <w:rsid w:val="00EE25B8"/>
    <w:rsid w:val="00EE53D2"/>
    <w:rsid w:val="00EE585C"/>
    <w:rsid w:val="00EF2090"/>
    <w:rsid w:val="00EF48DA"/>
    <w:rsid w:val="00F05ED7"/>
    <w:rsid w:val="00F1398A"/>
    <w:rsid w:val="00F1638A"/>
    <w:rsid w:val="00F22B1A"/>
    <w:rsid w:val="00F233D9"/>
    <w:rsid w:val="00F264DB"/>
    <w:rsid w:val="00F3691F"/>
    <w:rsid w:val="00F42167"/>
    <w:rsid w:val="00F4428C"/>
    <w:rsid w:val="00F471E1"/>
    <w:rsid w:val="00F5179F"/>
    <w:rsid w:val="00F5328C"/>
    <w:rsid w:val="00F55700"/>
    <w:rsid w:val="00F55980"/>
    <w:rsid w:val="00F55B1E"/>
    <w:rsid w:val="00F55FB8"/>
    <w:rsid w:val="00F6604C"/>
    <w:rsid w:val="00F677E6"/>
    <w:rsid w:val="00F7151C"/>
    <w:rsid w:val="00F72CDC"/>
    <w:rsid w:val="00F777C8"/>
    <w:rsid w:val="00F77EC1"/>
    <w:rsid w:val="00F8607B"/>
    <w:rsid w:val="00F87AD5"/>
    <w:rsid w:val="00F91E29"/>
    <w:rsid w:val="00F93E26"/>
    <w:rsid w:val="00F94EBF"/>
    <w:rsid w:val="00FA1EEA"/>
    <w:rsid w:val="00FB431A"/>
    <w:rsid w:val="00FB6864"/>
    <w:rsid w:val="00FB74A6"/>
    <w:rsid w:val="00FB7786"/>
    <w:rsid w:val="00FC5E0C"/>
    <w:rsid w:val="00FC5EE5"/>
    <w:rsid w:val="00FC638D"/>
    <w:rsid w:val="00FD21F9"/>
    <w:rsid w:val="00FD33B3"/>
    <w:rsid w:val="00FD3CC3"/>
    <w:rsid w:val="00FD438B"/>
    <w:rsid w:val="00FD78EB"/>
    <w:rsid w:val="00FF2D2A"/>
    <w:rsid w:val="00FF4A9E"/>
    <w:rsid w:val="00FF72E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4CF7"/>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15A6"/>
  </w:style>
  <w:style w:type="paragraph" w:styleId="Heading1">
    <w:name w:val="heading 1"/>
    <w:basedOn w:val="Normal"/>
    <w:link w:val="Heading1Char"/>
    <w:uiPriority w:val="9"/>
    <w:qFormat/>
    <w:rsid w:val="00821B9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basedOn w:val="Normal"/>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customStyle="1" w:styleId="UnresolvedMention1">
    <w:name w:val="Unresolved Mention1"/>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 w:type="character" w:customStyle="1" w:styleId="Heading1Char">
    <w:name w:val="Heading 1 Char"/>
    <w:basedOn w:val="DefaultParagraphFont"/>
    <w:link w:val="Heading1"/>
    <w:uiPriority w:val="9"/>
    <w:rsid w:val="00821B95"/>
    <w:rPr>
      <w:rFonts w:ascii="Times New Roman" w:eastAsia="Times New Roman" w:hAnsi="Times New Roman" w:cs="Times New Roman"/>
      <w:b/>
      <w:bCs/>
      <w:kern w:val="36"/>
      <w:sz w:val="48"/>
      <w:szCs w:val="48"/>
    </w:rPr>
  </w:style>
  <w:style w:type="paragraph" w:styleId="Revision">
    <w:name w:val="Revision"/>
    <w:hidden/>
    <w:uiPriority w:val="99"/>
    <w:semiHidden/>
    <w:rsid w:val="0014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207642026">
      <w:bodyDiv w:val="1"/>
      <w:marLeft w:val="0"/>
      <w:marRight w:val="0"/>
      <w:marTop w:val="0"/>
      <w:marBottom w:val="0"/>
      <w:divBdr>
        <w:top w:val="none" w:sz="0" w:space="0" w:color="auto"/>
        <w:left w:val="none" w:sz="0" w:space="0" w:color="auto"/>
        <w:bottom w:val="none" w:sz="0" w:space="0" w:color="auto"/>
        <w:right w:val="none" w:sz="0" w:space="0" w:color="auto"/>
      </w:divBdr>
    </w:div>
    <w:div w:id="1643342246">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1857041532">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2D45E1E855418EE63AC60ED12E33" ma:contentTypeVersion="3" ma:contentTypeDescription="Create a new document." ma:contentTypeScope="" ma:versionID="19a22e0484246914c449f1ee1c18d1f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1346</DocId>
    <Category xmlns="328c4b46-73db-4dea-b856-05d9d8a86b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0C7BA-DC98-4689-90FC-27CECE1D36DE}"/>
</file>

<file path=customXml/itemProps2.xml><?xml version="1.0" encoding="utf-8"?>
<ds:datastoreItem xmlns:ds="http://schemas.openxmlformats.org/officeDocument/2006/customXml" ds:itemID="{F25B1FAA-994A-1546-BDC0-218E2A404135}">
  <ds:schemaRefs>
    <ds:schemaRef ds:uri="http://schemas.openxmlformats.org/officeDocument/2006/bibliography"/>
  </ds:schemaRefs>
</ds:datastoreItem>
</file>

<file path=customXml/itemProps3.xml><?xml version="1.0" encoding="utf-8"?>
<ds:datastoreItem xmlns:ds="http://schemas.openxmlformats.org/officeDocument/2006/customXml" ds:itemID="{825EC2A7-10F3-47EB-BFE5-36BD17C82D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7CC90C-F89B-445B-A430-744C2F910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Chona</cp:lastModifiedBy>
  <cp:revision>2</cp:revision>
  <cp:lastPrinted>2023-11-13T08:13:00Z</cp:lastPrinted>
  <dcterms:created xsi:type="dcterms:W3CDTF">2023-11-14T06:25:00Z</dcterms:created>
  <dcterms:modified xsi:type="dcterms:W3CDTF">2023-11-14T06:25:00Z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0x0101005EC32D45E1E855418EE63AC60ED12E33</vt:lpwstr>
  </property>
</Properties>
</file>