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C17A" w14:textId="77777777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noProof/>
          <w:sz w:val="24"/>
          <w:szCs w:val="24"/>
          <w:lang w:val="es-MX" w:eastAsia="es-MX"/>
        </w:rPr>
        <w:drawing>
          <wp:inline distT="0" distB="0" distL="0" distR="0" wp14:anchorId="3721C4B1" wp14:editId="25837B6A">
            <wp:extent cx="2208530" cy="64706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rcRect l="3481" t="16209" r="4754" b="21175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647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C55AD0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</w:p>
    <w:p w14:paraId="163989D9" w14:textId="5AD7170C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sz w:val="24"/>
          <w:szCs w:val="24"/>
        </w:rPr>
      </w:pPr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Intervención de la </w:t>
      </w:r>
      <w:proofErr w:type="spellStart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Delegació</w:t>
      </w:r>
      <w:proofErr w:type="spellEnd"/>
      <w:r w:rsidRPr="00AA18F4">
        <w:rPr>
          <w:rStyle w:val="Ninguno"/>
          <w:rFonts w:ascii="Montserrat" w:hAnsi="Montserrat"/>
          <w:b/>
          <w:bCs/>
          <w:sz w:val="24"/>
          <w:szCs w:val="24"/>
        </w:rPr>
        <w:t>n de M</w:t>
      </w:r>
      <w:proofErr w:type="spellStart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éxico</w:t>
      </w:r>
      <w:proofErr w:type="spellEnd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 en el </w:t>
      </w:r>
      <w:proofErr w:type="spellStart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diá</w:t>
      </w:r>
      <w:proofErr w:type="spellEnd"/>
      <w:r w:rsidRPr="00AA18F4">
        <w:rPr>
          <w:rStyle w:val="Ninguno"/>
          <w:rFonts w:ascii="Montserrat" w:hAnsi="Montserrat"/>
          <w:b/>
          <w:bCs/>
          <w:sz w:val="24"/>
          <w:szCs w:val="24"/>
        </w:rPr>
        <w:t>logo con</w:t>
      </w:r>
      <w:r w:rsidR="00305BA4">
        <w:rPr>
          <w:rStyle w:val="Ninguno"/>
          <w:rFonts w:ascii="Montserrat" w:hAnsi="Montserrat"/>
          <w:b/>
          <w:bCs/>
          <w:sz w:val="24"/>
          <w:szCs w:val="24"/>
        </w:rPr>
        <w:t xml:space="preserve"> Azerbaiyán</w:t>
      </w:r>
    </w:p>
    <w:p w14:paraId="386A0AB9" w14:textId="01ED5E31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sz w:val="24"/>
          <w:szCs w:val="24"/>
        </w:rPr>
      </w:pPr>
      <w:r w:rsidRPr="00AA18F4">
        <w:rPr>
          <w:rStyle w:val="Ninguno"/>
          <w:rFonts w:ascii="Montserrat" w:hAnsi="Montserrat"/>
          <w:b/>
          <w:bCs/>
          <w:sz w:val="24"/>
          <w:szCs w:val="24"/>
        </w:rPr>
        <w:t>4</w:t>
      </w:r>
      <w:r w:rsidR="00A37D47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4</w:t>
      </w:r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º Periodo de Sesiones</w:t>
      </w:r>
      <w:r w:rsidR="00005CF2"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 del</w:t>
      </w:r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 Mecanismo de Examen </w:t>
      </w:r>
      <w:proofErr w:type="spellStart"/>
      <w:r w:rsidRPr="00AA18F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Perió</w:t>
      </w:r>
      <w:r w:rsidRPr="00AA18F4">
        <w:rPr>
          <w:rStyle w:val="Ninguno"/>
          <w:rFonts w:ascii="Montserrat" w:hAnsi="Montserrat"/>
          <w:b/>
          <w:bCs/>
          <w:sz w:val="24"/>
          <w:szCs w:val="24"/>
        </w:rPr>
        <w:t>dico</w:t>
      </w:r>
      <w:proofErr w:type="spellEnd"/>
      <w:r w:rsidRPr="00AA18F4">
        <w:rPr>
          <w:rStyle w:val="Ninguno"/>
          <w:rFonts w:ascii="Montserrat" w:hAnsi="Montserrat"/>
          <w:b/>
          <w:bCs/>
          <w:sz w:val="24"/>
          <w:szCs w:val="24"/>
        </w:rPr>
        <w:t xml:space="preserve"> Universal</w:t>
      </w:r>
    </w:p>
    <w:p w14:paraId="572A1A38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sz w:val="24"/>
          <w:szCs w:val="24"/>
        </w:rPr>
      </w:pPr>
    </w:p>
    <w:p w14:paraId="053CCD55" w14:textId="79AF3F91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sz w:val="24"/>
          <w:szCs w:val="24"/>
        </w:rPr>
        <w:t xml:space="preserve">Ginebra, </w:t>
      </w:r>
      <w:r w:rsidR="00005CF2" w:rsidRPr="00AA18F4">
        <w:rPr>
          <w:rStyle w:val="Ninguno"/>
          <w:rFonts w:ascii="Montserrat" w:hAnsi="Montserrat"/>
          <w:sz w:val="24"/>
          <w:szCs w:val="24"/>
          <w:lang w:val="es-ES_tradnl"/>
        </w:rPr>
        <w:t>martes</w:t>
      </w: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 xml:space="preserve"> </w:t>
      </w:r>
      <w:r w:rsidR="00A37D47">
        <w:rPr>
          <w:rStyle w:val="Ninguno"/>
          <w:rFonts w:ascii="Montserrat" w:hAnsi="Montserrat"/>
          <w:sz w:val="24"/>
          <w:szCs w:val="24"/>
          <w:lang w:val="es-ES_tradnl"/>
        </w:rPr>
        <w:t>14</w:t>
      </w: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 xml:space="preserve"> de </w:t>
      </w:r>
      <w:r w:rsidR="00A37D47">
        <w:rPr>
          <w:rStyle w:val="Ninguno"/>
          <w:rFonts w:ascii="Montserrat" w:hAnsi="Montserrat"/>
          <w:sz w:val="24"/>
          <w:szCs w:val="24"/>
          <w:lang w:val="es-ES_tradnl"/>
        </w:rPr>
        <w:t>noviembre</w:t>
      </w:r>
      <w:r w:rsidRPr="00AA18F4">
        <w:rPr>
          <w:rStyle w:val="Ninguno"/>
          <w:rFonts w:ascii="Montserrat" w:hAnsi="Montserrat"/>
          <w:sz w:val="24"/>
          <w:szCs w:val="24"/>
        </w:rPr>
        <w:t xml:space="preserve"> de 202</w:t>
      </w: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>3</w:t>
      </w:r>
    </w:p>
    <w:p w14:paraId="089DFA71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</w:p>
    <w:p w14:paraId="2F9D7C3F" w14:textId="71ACA2A9" w:rsidR="009F2646" w:rsidRPr="00AA18F4" w:rsidRDefault="00065ED1" w:rsidP="00AA18F4">
      <w:pPr>
        <w:pStyle w:val="Cuerpo"/>
        <w:adjustRightInd w:val="0"/>
        <w:snapToGrid w:val="0"/>
        <w:jc w:val="right"/>
        <w:rPr>
          <w:rStyle w:val="Ninguno"/>
          <w:rFonts w:ascii="Montserrat" w:hAnsi="Montserrat"/>
          <w:sz w:val="24"/>
          <w:szCs w:val="24"/>
          <w:lang w:val="es-ES_tradnl"/>
        </w:rPr>
      </w:pP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>Tiempo asignado:</w:t>
      </w:r>
      <w:r w:rsidR="00136D6F">
        <w:rPr>
          <w:rStyle w:val="Ninguno"/>
          <w:rFonts w:ascii="Montserrat" w:hAnsi="Montserrat"/>
          <w:sz w:val="24"/>
          <w:szCs w:val="24"/>
          <w:lang w:val="es-ES_tradnl"/>
        </w:rPr>
        <w:t xml:space="preserve"> </w:t>
      </w:r>
      <w:r w:rsidR="00136D6F" w:rsidRPr="00136D6F">
        <w:rPr>
          <w:rStyle w:val="Ninguno"/>
          <w:rFonts w:ascii="Montserrat" w:hAnsi="Montserrat"/>
          <w:sz w:val="24"/>
          <w:szCs w:val="24"/>
          <w:lang w:val="es-ES_tradnl"/>
        </w:rPr>
        <w:t>1</w:t>
      </w:r>
      <w:r w:rsidR="00B12E37" w:rsidRPr="00136D6F">
        <w:rPr>
          <w:rStyle w:val="Ninguno"/>
          <w:rFonts w:ascii="Montserrat" w:hAnsi="Montserrat"/>
          <w:sz w:val="24"/>
          <w:szCs w:val="24"/>
          <w:lang w:val="es-ES_tradnl"/>
        </w:rPr>
        <w:t xml:space="preserve"> min</w:t>
      </w:r>
    </w:p>
    <w:p w14:paraId="47B44365" w14:textId="77777777" w:rsidR="009F2646" w:rsidRPr="00AA18F4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698A509B" w14:textId="495D2875" w:rsidR="009F2646" w:rsidRPr="00AA18F4" w:rsidRDefault="00612C40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 xml:space="preserve">Gracias </w:t>
      </w:r>
      <w:proofErr w:type="gramStart"/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>P</w:t>
      </w:r>
      <w:r w:rsidR="00065ED1" w:rsidRPr="00AA18F4">
        <w:rPr>
          <w:rStyle w:val="Ninguno"/>
          <w:rFonts w:ascii="Montserrat" w:hAnsi="Montserrat"/>
          <w:sz w:val="24"/>
          <w:szCs w:val="24"/>
        </w:rPr>
        <w:t>residente</w:t>
      </w:r>
      <w:proofErr w:type="gramEnd"/>
      <w:r w:rsidR="00065ED1" w:rsidRPr="00AA18F4">
        <w:rPr>
          <w:rStyle w:val="Ninguno"/>
          <w:rFonts w:ascii="Montserrat" w:hAnsi="Montserrat"/>
          <w:sz w:val="24"/>
          <w:szCs w:val="24"/>
        </w:rPr>
        <w:t>.</w:t>
      </w:r>
    </w:p>
    <w:p w14:paraId="7A433F1E" w14:textId="77777777" w:rsidR="009F2646" w:rsidRPr="00AA18F4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2F9AE580" w14:textId="1B418C78" w:rsidR="009F2646" w:rsidRPr="00E06B79" w:rsidRDefault="00612C40" w:rsidP="00AA18F4">
      <w:pPr>
        <w:adjustRightInd w:val="0"/>
        <w:snapToGrid w:val="0"/>
        <w:jc w:val="both"/>
        <w:rPr>
          <w:rStyle w:val="Ninguno"/>
          <w:rFonts w:ascii="Montserrat" w:hAnsi="Montserrat" w:cs="Arial"/>
          <w:u w:color="000000"/>
          <w:lang w:val="es-ES"/>
        </w:rPr>
      </w:pPr>
      <w:r w:rsidRPr="00AA18F4">
        <w:rPr>
          <w:rFonts w:ascii="Montserrat" w:hAnsi="Montserrat" w:cs="Arial"/>
          <w:u w:color="000000"/>
          <w:lang w:val="es-ES"/>
        </w:rPr>
        <w:t xml:space="preserve">Agradecemos </w:t>
      </w:r>
      <w:r w:rsidR="00A37D47">
        <w:rPr>
          <w:rFonts w:ascii="Montserrat" w:hAnsi="Montserrat" w:cs="Arial"/>
          <w:u w:color="000000"/>
          <w:lang w:val="es-ES"/>
        </w:rPr>
        <w:t xml:space="preserve">a </w:t>
      </w:r>
      <w:r w:rsidR="00305BA4">
        <w:rPr>
          <w:rFonts w:ascii="Montserrat" w:hAnsi="Montserrat" w:cs="Arial"/>
          <w:u w:color="000000"/>
          <w:lang w:val="es-ES"/>
        </w:rPr>
        <w:t>Azerbaiyán</w:t>
      </w:r>
      <w:r w:rsidR="00A37D47">
        <w:rPr>
          <w:rFonts w:ascii="Montserrat" w:hAnsi="Montserrat" w:cs="Arial"/>
          <w:u w:color="000000"/>
          <w:lang w:val="es-ES"/>
        </w:rPr>
        <w:t xml:space="preserve"> por su informe</w:t>
      </w:r>
      <w:r w:rsidR="00D663AB">
        <w:rPr>
          <w:rFonts w:ascii="Montserrat" w:hAnsi="Montserrat" w:cs="Arial"/>
          <w:u w:color="000000"/>
          <w:lang w:val="es-ES"/>
        </w:rPr>
        <w:t>. Reconocemo</w:t>
      </w:r>
      <w:r w:rsidR="00C1120F">
        <w:rPr>
          <w:rFonts w:ascii="Montserrat" w:hAnsi="Montserrat" w:cs="Arial"/>
          <w:u w:color="000000"/>
          <w:lang w:val="es-ES"/>
        </w:rPr>
        <w:t>s los avances para eliminar la discriminación contra la mujer</w:t>
      </w:r>
      <w:r w:rsidR="00036CA1">
        <w:rPr>
          <w:rFonts w:ascii="Montserrat" w:hAnsi="Montserrat" w:cs="Arial"/>
          <w:u w:color="000000"/>
          <w:lang w:val="es-ES"/>
        </w:rPr>
        <w:t xml:space="preserve"> y el</w:t>
      </w:r>
      <w:r w:rsidR="00C1120F">
        <w:rPr>
          <w:rFonts w:ascii="Montserrat" w:hAnsi="Montserrat" w:cs="Arial"/>
          <w:u w:color="000000"/>
          <w:lang w:val="es-ES"/>
        </w:rPr>
        <w:t xml:space="preserve"> Plan de Acción Nacional para Fortalecer la Lucha Contra la Corrupción.</w:t>
      </w:r>
    </w:p>
    <w:p w14:paraId="4B2BD7D8" w14:textId="77777777" w:rsidR="009F2646" w:rsidRPr="00AA18F4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  <w:lang w:val="es-ES_tradnl"/>
        </w:rPr>
      </w:pPr>
    </w:p>
    <w:p w14:paraId="0CC65E5B" w14:textId="5BF1CA47" w:rsidR="00E06B79" w:rsidRPr="00136D6F" w:rsidRDefault="00FD04CA" w:rsidP="00775C95">
      <w:pPr>
        <w:pStyle w:val="Cuerpo"/>
        <w:adjustRightInd w:val="0"/>
        <w:snapToGrid w:val="0"/>
        <w:jc w:val="both"/>
        <w:rPr>
          <w:rStyle w:val="Ninguno"/>
          <w:rFonts w:ascii="Montserrat" w:hAnsi="Montserrat"/>
        </w:rPr>
      </w:pPr>
      <w:r>
        <w:rPr>
          <w:rStyle w:val="Ninguno"/>
          <w:rFonts w:ascii="Montserrat" w:hAnsi="Montserrat"/>
          <w:sz w:val="24"/>
          <w:szCs w:val="24"/>
        </w:rPr>
        <w:t>México</w:t>
      </w:r>
      <w:r w:rsidR="00065ED1" w:rsidRPr="00AA18F4">
        <w:rPr>
          <w:rStyle w:val="Ninguno"/>
          <w:rFonts w:ascii="Montserrat" w:hAnsi="Montserrat"/>
          <w:sz w:val="24"/>
          <w:szCs w:val="24"/>
          <w:lang w:val="es-ES_tradnl"/>
        </w:rPr>
        <w:t xml:space="preserve"> respetuosamente recomienda:</w:t>
      </w:r>
    </w:p>
    <w:p w14:paraId="52517071" w14:textId="77777777" w:rsidR="00FC2E43" w:rsidRPr="00C1120F" w:rsidRDefault="00FC2E43" w:rsidP="00FC2E43">
      <w:pPr>
        <w:adjustRightInd w:val="0"/>
        <w:snapToGrid w:val="0"/>
        <w:jc w:val="both"/>
        <w:rPr>
          <w:rStyle w:val="Ninguno"/>
          <w:rFonts w:ascii="Montserrat" w:hAnsi="Montserrat"/>
          <w:lang w:val="es-MX"/>
        </w:rPr>
      </w:pPr>
    </w:p>
    <w:p w14:paraId="2418F72E" w14:textId="01F5AC1F" w:rsidR="00C1120F" w:rsidRDefault="00C1120F" w:rsidP="00C1120F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>
        <w:rPr>
          <w:rStyle w:val="Ninguno"/>
          <w:rFonts w:ascii="Montserrat" w:hAnsi="Montserrat"/>
          <w:sz w:val="24"/>
          <w:szCs w:val="24"/>
        </w:rPr>
        <w:t>Garantizar que la Oficina del Comisionado de Derechos Humanos</w:t>
      </w:r>
      <w:r w:rsidR="00775C95">
        <w:rPr>
          <w:rStyle w:val="Ninguno"/>
          <w:rFonts w:ascii="Montserrat" w:hAnsi="Montserrat"/>
          <w:sz w:val="24"/>
          <w:szCs w:val="24"/>
        </w:rPr>
        <w:t xml:space="preserve"> </w:t>
      </w:r>
      <w:r>
        <w:rPr>
          <w:rStyle w:val="Ninguno"/>
          <w:rFonts w:ascii="Montserrat" w:hAnsi="Montserrat"/>
          <w:sz w:val="24"/>
          <w:szCs w:val="24"/>
        </w:rPr>
        <w:t>desempeñ</w:t>
      </w:r>
      <w:r w:rsidR="00036CA1">
        <w:rPr>
          <w:rStyle w:val="Ninguno"/>
          <w:rFonts w:ascii="Montserrat" w:hAnsi="Montserrat"/>
          <w:sz w:val="24"/>
          <w:szCs w:val="24"/>
        </w:rPr>
        <w:t>e</w:t>
      </w:r>
      <w:r>
        <w:rPr>
          <w:rStyle w:val="Ninguno"/>
          <w:rFonts w:ascii="Montserrat" w:hAnsi="Montserrat"/>
          <w:sz w:val="24"/>
          <w:szCs w:val="24"/>
        </w:rPr>
        <w:t xml:space="preserve"> sus funciones en apego a los Principios de París;</w:t>
      </w:r>
    </w:p>
    <w:p w14:paraId="12979FD7" w14:textId="77777777" w:rsidR="007A415B" w:rsidRDefault="007A415B" w:rsidP="007A415B">
      <w:pPr>
        <w:pStyle w:val="Prrafodelista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4700950A" w14:textId="081D8AAF" w:rsidR="007A415B" w:rsidRDefault="007A415B" w:rsidP="00C1120F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>
        <w:rPr>
          <w:rFonts w:ascii="Montserrat" w:eastAsia="Times New Roman" w:hAnsi="Montserrat"/>
          <w:color w:val="212529"/>
          <w:sz w:val="24"/>
          <w:szCs w:val="24"/>
          <w:lang w:eastAsia="es-MX"/>
        </w:rPr>
        <w:t>Fortalecer el marco jurídico orientado a</w:t>
      </w:r>
      <w:r>
        <w:rPr>
          <w:rFonts w:ascii="Montserrat" w:eastAsia="Times New Roman" w:hAnsi="Montserrat"/>
          <w:b/>
          <w:bCs/>
          <w:color w:val="212529"/>
          <w:sz w:val="24"/>
          <w:szCs w:val="24"/>
          <w:lang w:eastAsia="es-MX"/>
        </w:rPr>
        <w:t> </w:t>
      </w:r>
      <w:r>
        <w:rPr>
          <w:rFonts w:ascii="Montserrat" w:eastAsia="Times New Roman" w:hAnsi="Montserrat"/>
          <w:color w:val="212529"/>
          <w:sz w:val="24"/>
          <w:szCs w:val="24"/>
          <w:lang w:eastAsia="es-MX"/>
        </w:rPr>
        <w:t>la inclusión de las personas con discapacidad</w:t>
      </w:r>
      <w:r w:rsidR="00F60987">
        <w:rPr>
          <w:rFonts w:ascii="Montserrat" w:eastAsia="Times New Roman" w:hAnsi="Montserrat"/>
          <w:color w:val="212529"/>
          <w:sz w:val="24"/>
          <w:szCs w:val="24"/>
          <w:lang w:eastAsia="es-MX"/>
        </w:rPr>
        <w:t xml:space="preserve"> para mejorar la</w:t>
      </w:r>
      <w:r>
        <w:rPr>
          <w:rFonts w:ascii="Montserrat" w:eastAsia="Times New Roman" w:hAnsi="Montserrat"/>
          <w:color w:val="212529"/>
          <w:sz w:val="24"/>
          <w:szCs w:val="24"/>
          <w:lang w:eastAsia="es-MX"/>
        </w:rPr>
        <w:t xml:space="preserve"> accesibilidad de la infraestructura pública</w:t>
      </w:r>
      <w:r w:rsidR="00036CA1">
        <w:rPr>
          <w:rFonts w:ascii="Montserrat" w:eastAsia="Times New Roman" w:hAnsi="Montserrat"/>
          <w:color w:val="212529"/>
          <w:sz w:val="24"/>
          <w:szCs w:val="24"/>
          <w:lang w:eastAsia="es-MX"/>
        </w:rPr>
        <w:t xml:space="preserve"> y</w:t>
      </w:r>
      <w:r w:rsidR="00775C95">
        <w:rPr>
          <w:rFonts w:ascii="Montserrat" w:eastAsia="Times New Roman" w:hAnsi="Montserrat"/>
          <w:color w:val="212529"/>
          <w:sz w:val="24"/>
          <w:szCs w:val="24"/>
          <w:lang w:eastAsia="es-MX"/>
        </w:rPr>
        <w:t xml:space="preserve"> la incorporación</w:t>
      </w:r>
      <w:r w:rsidR="00F60987">
        <w:rPr>
          <w:rFonts w:ascii="Montserrat" w:eastAsia="Times New Roman" w:hAnsi="Montserrat"/>
          <w:color w:val="212529"/>
          <w:sz w:val="24"/>
          <w:szCs w:val="24"/>
          <w:lang w:eastAsia="es-MX"/>
        </w:rPr>
        <w:t xml:space="preserve"> </w:t>
      </w:r>
      <w:r>
        <w:rPr>
          <w:rFonts w:ascii="Montserrat" w:eastAsia="Times New Roman" w:hAnsi="Montserrat"/>
          <w:color w:val="212529"/>
          <w:sz w:val="24"/>
          <w:szCs w:val="24"/>
          <w:lang w:eastAsia="es-MX"/>
        </w:rPr>
        <w:t xml:space="preserve">de las personas con discapacidad </w:t>
      </w:r>
      <w:r w:rsidR="00F60987">
        <w:rPr>
          <w:rFonts w:ascii="Montserrat" w:eastAsia="Times New Roman" w:hAnsi="Montserrat"/>
          <w:color w:val="212529"/>
          <w:sz w:val="24"/>
          <w:szCs w:val="24"/>
          <w:lang w:eastAsia="es-MX"/>
        </w:rPr>
        <w:t>al</w:t>
      </w:r>
      <w:r>
        <w:rPr>
          <w:rFonts w:ascii="Montserrat" w:eastAsia="Times New Roman" w:hAnsi="Montserrat"/>
          <w:color w:val="212529"/>
          <w:sz w:val="24"/>
          <w:szCs w:val="24"/>
          <w:lang w:eastAsia="es-MX"/>
        </w:rPr>
        <w:t xml:space="preserve"> mercado laboral</w:t>
      </w:r>
      <w:r w:rsidR="00775C95">
        <w:rPr>
          <w:rFonts w:ascii="Montserrat" w:eastAsia="Times New Roman" w:hAnsi="Montserrat"/>
          <w:color w:val="212529"/>
          <w:sz w:val="24"/>
          <w:szCs w:val="24"/>
          <w:lang w:eastAsia="es-MX"/>
        </w:rPr>
        <w:t>;</w:t>
      </w:r>
    </w:p>
    <w:p w14:paraId="68BCE9D9" w14:textId="77777777" w:rsidR="00C1120F" w:rsidRPr="00775C95" w:rsidRDefault="00C1120F" w:rsidP="00C1120F">
      <w:pPr>
        <w:adjustRightInd w:val="0"/>
        <w:snapToGrid w:val="0"/>
        <w:jc w:val="both"/>
        <w:rPr>
          <w:rStyle w:val="Ninguno"/>
          <w:rFonts w:ascii="Montserrat" w:hAnsi="Montserrat"/>
          <w:lang w:val="es-ES_tradnl"/>
        </w:rPr>
      </w:pPr>
    </w:p>
    <w:p w14:paraId="0655A922" w14:textId="052F547E" w:rsidR="00DB6EDC" w:rsidRDefault="007A415B" w:rsidP="00AA18F4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>
        <w:rPr>
          <w:rStyle w:val="Ninguno"/>
          <w:rFonts w:ascii="Montserrat" w:hAnsi="Montserrat"/>
          <w:sz w:val="24"/>
          <w:szCs w:val="24"/>
        </w:rPr>
        <w:t>Adoptar una ley integral para prevenir y eliminar la discriminación, incluyendo la discriminación motivada por orientación sexual e identidad de género</w:t>
      </w:r>
      <w:r w:rsidR="00FC2E43">
        <w:rPr>
          <w:rStyle w:val="Ninguno"/>
          <w:rFonts w:ascii="Montserrat" w:hAnsi="Montserrat"/>
          <w:sz w:val="24"/>
          <w:szCs w:val="24"/>
        </w:rPr>
        <w:t>;</w:t>
      </w:r>
      <w:r w:rsidR="00C1120F">
        <w:rPr>
          <w:rStyle w:val="Ninguno"/>
          <w:rFonts w:ascii="Montserrat" w:hAnsi="Montserrat"/>
          <w:sz w:val="24"/>
          <w:szCs w:val="24"/>
        </w:rPr>
        <w:t xml:space="preserve"> y</w:t>
      </w:r>
    </w:p>
    <w:p w14:paraId="27B2B534" w14:textId="77777777" w:rsidR="00AA18F4" w:rsidRDefault="00AA18F4" w:rsidP="00AA18F4">
      <w:pPr>
        <w:pStyle w:val="Prrafodelista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46514ED3" w14:textId="56C04811" w:rsidR="00AA18F4" w:rsidRPr="00C1120F" w:rsidRDefault="00BB27EA" w:rsidP="00C1120F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lang w:val="es-MX"/>
        </w:rPr>
      </w:pPr>
      <w:r>
        <w:rPr>
          <w:rStyle w:val="Ninguno"/>
          <w:rFonts w:ascii="Montserrat" w:hAnsi="Montserrat"/>
          <w:sz w:val="24"/>
          <w:szCs w:val="24"/>
        </w:rPr>
        <w:t>A</w:t>
      </w:r>
      <w:r w:rsidR="00004578">
        <w:rPr>
          <w:rStyle w:val="Ninguno"/>
          <w:rFonts w:ascii="Montserrat" w:hAnsi="Montserrat"/>
          <w:sz w:val="24"/>
          <w:szCs w:val="24"/>
        </w:rPr>
        <w:t xml:space="preserve">probar el proyecto de ley </w:t>
      </w:r>
      <w:r w:rsidR="00C1120F">
        <w:rPr>
          <w:rStyle w:val="Ninguno"/>
          <w:rFonts w:ascii="Montserrat" w:hAnsi="Montserrat"/>
          <w:sz w:val="24"/>
          <w:szCs w:val="24"/>
        </w:rPr>
        <w:t xml:space="preserve">y la estrategia nacional </w:t>
      </w:r>
      <w:r w:rsidR="00004578">
        <w:rPr>
          <w:rStyle w:val="Ninguno"/>
          <w:rFonts w:ascii="Montserrat" w:hAnsi="Montserrat"/>
          <w:sz w:val="24"/>
          <w:szCs w:val="24"/>
        </w:rPr>
        <w:t xml:space="preserve">sobre salud reproductiva y </w:t>
      </w:r>
      <w:r w:rsidR="00004578" w:rsidRPr="008F3A87">
        <w:rPr>
          <w:rStyle w:val="Ninguno"/>
          <w:rFonts w:ascii="Montserrat" w:hAnsi="Montserrat"/>
          <w:sz w:val="24"/>
          <w:szCs w:val="24"/>
        </w:rPr>
        <w:t>planificación familiar</w:t>
      </w:r>
      <w:r w:rsidR="008F3A87" w:rsidRPr="008F3A87">
        <w:rPr>
          <w:rStyle w:val="Ninguno"/>
          <w:rFonts w:ascii="Montserrat" w:hAnsi="Montserrat"/>
          <w:sz w:val="24"/>
          <w:szCs w:val="24"/>
        </w:rPr>
        <w:t xml:space="preserve">, y </w:t>
      </w:r>
      <w:r w:rsidR="008F3A87" w:rsidRPr="008F3A87">
        <w:rPr>
          <w:rFonts w:ascii="Montserrat" w:hAnsi="Montserrat"/>
          <w:sz w:val="24"/>
          <w:szCs w:val="24"/>
        </w:rPr>
        <w:t>tipificar como delito todas las formas de violencia de género, en particular la violencia doméstica</w:t>
      </w:r>
      <w:r w:rsidR="008F3A87">
        <w:rPr>
          <w:rFonts w:ascii="Montserrat" w:hAnsi="Montserrat"/>
          <w:sz w:val="24"/>
          <w:szCs w:val="24"/>
        </w:rPr>
        <w:t>.</w:t>
      </w:r>
    </w:p>
    <w:p w14:paraId="5DE1EBB9" w14:textId="77777777" w:rsidR="00950C47" w:rsidRPr="00AA18F4" w:rsidRDefault="00950C47" w:rsidP="008F3A87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000000" w:themeColor="text1"/>
          <w:sz w:val="24"/>
          <w:szCs w:val="24"/>
          <w:lang w:val="es-ES_tradnl"/>
        </w:rPr>
      </w:pPr>
    </w:p>
    <w:p w14:paraId="7B3F1ABA" w14:textId="299987A6" w:rsidR="00612C40" w:rsidRPr="00AA18F4" w:rsidRDefault="00471A34" w:rsidP="008F3A87">
      <w:pPr>
        <w:adjustRightInd w:val="0"/>
        <w:snapToGrid w:val="0"/>
        <w:jc w:val="both"/>
        <w:rPr>
          <w:rFonts w:ascii="Montserrat" w:hAnsi="Montserrat"/>
          <w:lang w:val="es-ES"/>
        </w:rPr>
      </w:pPr>
      <w:r>
        <w:rPr>
          <w:rFonts w:ascii="Montserrat" w:eastAsia="Times New Roman" w:hAnsi="Montserrat"/>
          <w:color w:val="000000"/>
          <w:lang w:val="es-ES"/>
        </w:rPr>
        <w:t xml:space="preserve">Deseamos éxito a </w:t>
      </w:r>
      <w:r w:rsidR="00305BA4">
        <w:rPr>
          <w:rFonts w:ascii="Montserrat" w:hAnsi="Montserrat" w:cs="Arial"/>
          <w:u w:color="000000"/>
          <w:lang w:val="es-ES"/>
        </w:rPr>
        <w:t xml:space="preserve">Azerbaiyán </w:t>
      </w:r>
      <w:r>
        <w:rPr>
          <w:rFonts w:ascii="Montserrat" w:eastAsia="Times New Roman" w:hAnsi="Montserrat"/>
          <w:color w:val="000000"/>
          <w:lang w:val="es-ES"/>
        </w:rPr>
        <w:t xml:space="preserve">en este ciclo. </w:t>
      </w:r>
    </w:p>
    <w:p w14:paraId="47BBCEA1" w14:textId="77777777" w:rsidR="00612C40" w:rsidRPr="00AA18F4" w:rsidRDefault="00612C40" w:rsidP="008F3A87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  <w:lang w:val="es-ES_tradnl"/>
        </w:rPr>
      </w:pPr>
    </w:p>
    <w:p w14:paraId="237F44EB" w14:textId="4C9959DC" w:rsidR="00DB6EDC" w:rsidRPr="00AA18F4" w:rsidRDefault="00612C40" w:rsidP="008F3A87">
      <w:pPr>
        <w:pStyle w:val="Cuerpo"/>
        <w:adjustRightInd w:val="0"/>
        <w:snapToGrid w:val="0"/>
        <w:jc w:val="both"/>
        <w:rPr>
          <w:rFonts w:ascii="Montserrat" w:hAnsi="Montserrat"/>
          <w:sz w:val="24"/>
          <w:szCs w:val="24"/>
          <w:lang w:val="es-ES_tradnl"/>
        </w:rPr>
      </w:pPr>
      <w:r w:rsidRPr="00AA18F4">
        <w:rPr>
          <w:rStyle w:val="Ninguno"/>
          <w:rFonts w:ascii="Montserrat" w:hAnsi="Montserrat"/>
          <w:sz w:val="24"/>
          <w:szCs w:val="24"/>
          <w:lang w:val="es-ES_tradnl"/>
        </w:rPr>
        <w:t>G</w:t>
      </w:r>
      <w:r w:rsidR="00065ED1" w:rsidRPr="00AA18F4">
        <w:rPr>
          <w:rStyle w:val="Ninguno"/>
          <w:rFonts w:ascii="Montserrat" w:hAnsi="Montserrat"/>
          <w:sz w:val="24"/>
          <w:szCs w:val="24"/>
          <w:lang w:val="es-ES_tradnl"/>
        </w:rPr>
        <w:t>racias.</w:t>
      </w:r>
    </w:p>
    <w:sectPr w:rsidR="00DB6EDC" w:rsidRPr="00AA18F4">
      <w:pgSz w:w="12240" w:h="15840"/>
      <w:pgMar w:top="630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D768" w14:textId="77777777" w:rsidR="00985902" w:rsidRDefault="00985902">
      <w:r>
        <w:separator/>
      </w:r>
    </w:p>
  </w:endnote>
  <w:endnote w:type="continuationSeparator" w:id="0">
    <w:p w14:paraId="0F33735A" w14:textId="77777777" w:rsidR="00985902" w:rsidRDefault="0098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F307" w14:textId="77777777" w:rsidR="00985902" w:rsidRDefault="00985902">
      <w:r>
        <w:separator/>
      </w:r>
    </w:p>
  </w:footnote>
  <w:footnote w:type="continuationSeparator" w:id="0">
    <w:p w14:paraId="0FA9E2C3" w14:textId="77777777" w:rsidR="00985902" w:rsidRDefault="0098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B16"/>
    <w:multiLevelType w:val="hybridMultilevel"/>
    <w:tmpl w:val="06FA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07"/>
    <w:multiLevelType w:val="hybridMultilevel"/>
    <w:tmpl w:val="6F604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2F37"/>
    <w:multiLevelType w:val="hybridMultilevel"/>
    <w:tmpl w:val="1E34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0FFF"/>
    <w:multiLevelType w:val="hybridMultilevel"/>
    <w:tmpl w:val="D1FEAB2E"/>
    <w:styleLink w:val="Estiloimportado1"/>
    <w:lvl w:ilvl="0" w:tplc="B9A22C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9EFD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EC40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EC5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74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82345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4F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CDE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27BF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9366BA"/>
    <w:multiLevelType w:val="hybridMultilevel"/>
    <w:tmpl w:val="871CE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40968"/>
    <w:multiLevelType w:val="hybridMultilevel"/>
    <w:tmpl w:val="D1FEAB2E"/>
    <w:numStyleLink w:val="Estiloimportado1"/>
  </w:abstractNum>
  <w:num w:numId="1" w16cid:durableId="2093431349">
    <w:abstractNumId w:val="3"/>
  </w:num>
  <w:num w:numId="2" w16cid:durableId="1224756581">
    <w:abstractNumId w:val="5"/>
  </w:num>
  <w:num w:numId="3" w16cid:durableId="1005590463">
    <w:abstractNumId w:val="1"/>
  </w:num>
  <w:num w:numId="4" w16cid:durableId="1633749926">
    <w:abstractNumId w:val="2"/>
  </w:num>
  <w:num w:numId="5" w16cid:durableId="1744596376">
    <w:abstractNumId w:val="0"/>
  </w:num>
  <w:num w:numId="6" w16cid:durableId="96870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46"/>
    <w:rsid w:val="00004578"/>
    <w:rsid w:val="00005CF2"/>
    <w:rsid w:val="00027007"/>
    <w:rsid w:val="00036CA1"/>
    <w:rsid w:val="00042D82"/>
    <w:rsid w:val="00062805"/>
    <w:rsid w:val="00065ED1"/>
    <w:rsid w:val="000E2CA8"/>
    <w:rsid w:val="00136D6F"/>
    <w:rsid w:val="001574BE"/>
    <w:rsid w:val="00270B09"/>
    <w:rsid w:val="0027744F"/>
    <w:rsid w:val="002F50A5"/>
    <w:rsid w:val="00305BA4"/>
    <w:rsid w:val="00347623"/>
    <w:rsid w:val="003C73C1"/>
    <w:rsid w:val="003E1E85"/>
    <w:rsid w:val="0044079B"/>
    <w:rsid w:val="00471A34"/>
    <w:rsid w:val="004A6BF6"/>
    <w:rsid w:val="004B2561"/>
    <w:rsid w:val="004C7786"/>
    <w:rsid w:val="00543652"/>
    <w:rsid w:val="00593030"/>
    <w:rsid w:val="005E5973"/>
    <w:rsid w:val="00612C40"/>
    <w:rsid w:val="00657089"/>
    <w:rsid w:val="0068572E"/>
    <w:rsid w:val="006B5A70"/>
    <w:rsid w:val="007250A1"/>
    <w:rsid w:val="00766BE5"/>
    <w:rsid w:val="00775C95"/>
    <w:rsid w:val="007A415B"/>
    <w:rsid w:val="007B0134"/>
    <w:rsid w:val="0083376B"/>
    <w:rsid w:val="00842BCF"/>
    <w:rsid w:val="008F3A87"/>
    <w:rsid w:val="00924AB4"/>
    <w:rsid w:val="00935AE4"/>
    <w:rsid w:val="00950C47"/>
    <w:rsid w:val="0095769E"/>
    <w:rsid w:val="00985902"/>
    <w:rsid w:val="009E240A"/>
    <w:rsid w:val="009F2646"/>
    <w:rsid w:val="00A37D47"/>
    <w:rsid w:val="00A4452A"/>
    <w:rsid w:val="00A934CE"/>
    <w:rsid w:val="00AA18F4"/>
    <w:rsid w:val="00AE4B32"/>
    <w:rsid w:val="00B0334D"/>
    <w:rsid w:val="00B12E37"/>
    <w:rsid w:val="00B1765A"/>
    <w:rsid w:val="00B32A6F"/>
    <w:rsid w:val="00B95BA3"/>
    <w:rsid w:val="00BB27EA"/>
    <w:rsid w:val="00C03BD6"/>
    <w:rsid w:val="00C1120F"/>
    <w:rsid w:val="00C41773"/>
    <w:rsid w:val="00C940D0"/>
    <w:rsid w:val="00CC0EAE"/>
    <w:rsid w:val="00D16415"/>
    <w:rsid w:val="00D4367C"/>
    <w:rsid w:val="00D663AB"/>
    <w:rsid w:val="00D92B8E"/>
    <w:rsid w:val="00DB4B26"/>
    <w:rsid w:val="00DB6EDC"/>
    <w:rsid w:val="00DD6B96"/>
    <w:rsid w:val="00E06B79"/>
    <w:rsid w:val="00E61C58"/>
    <w:rsid w:val="00E801E7"/>
    <w:rsid w:val="00E93DAC"/>
    <w:rsid w:val="00EB0701"/>
    <w:rsid w:val="00EC2AA3"/>
    <w:rsid w:val="00F02EF7"/>
    <w:rsid w:val="00F60987"/>
    <w:rsid w:val="00F853B0"/>
    <w:rsid w:val="00FB608E"/>
    <w:rsid w:val="00FC2E43"/>
    <w:rsid w:val="00FC6970"/>
    <w:rsid w:val="00FD04C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434C"/>
  <w15:docId w15:val="{07634EB8-DA24-496B-B37C-A7A1E6A3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rrafodelista">
    <w:name w:val="List Paragraph"/>
    <w:uiPriority w:val="99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B12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2E3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E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E37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2E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E37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42D82"/>
  </w:style>
  <w:style w:type="paragraph" w:styleId="Revisin">
    <w:name w:val="Revision"/>
    <w:hidden/>
    <w:uiPriority w:val="99"/>
    <w:semiHidden/>
    <w:rsid w:val="00136D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882BB13-DF8F-4C58-9028-C46EDC0C42D0}"/>
</file>

<file path=customXml/itemProps2.xml><?xml version="1.0" encoding="utf-8"?>
<ds:datastoreItem xmlns:ds="http://schemas.openxmlformats.org/officeDocument/2006/customXml" ds:itemID="{17767C17-1C60-471B-AA46-51D894277FF2}"/>
</file>

<file path=customXml/itemProps3.xml><?xml version="1.0" encoding="utf-8"?>
<ds:datastoreItem xmlns:ds="http://schemas.openxmlformats.org/officeDocument/2006/customXml" ds:itemID="{3A0B8C71-9921-49E5-9CA0-1814651B33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ddhh3</dc:creator>
  <cp:lastModifiedBy>Omar Bielma</cp:lastModifiedBy>
  <cp:revision>2</cp:revision>
  <cp:lastPrinted>2023-11-01T21:02:00Z</cp:lastPrinted>
  <dcterms:created xsi:type="dcterms:W3CDTF">2023-11-06T11:37:00Z</dcterms:created>
  <dcterms:modified xsi:type="dcterms:W3CDTF">2023-11-06T11:37:00Z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