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A237" w14:textId="77777777" w:rsidR="00FE2313" w:rsidRDefault="00FE2313" w:rsidP="00FE2313">
      <w:pPr>
        <w:tabs>
          <w:tab w:val="left" w:pos="1275"/>
        </w:tabs>
        <w:spacing w:after="0" w:line="240" w:lineRule="auto"/>
        <w:jc w:val="center"/>
        <w:rPr>
          <w:rFonts w:ascii="Book Antiqua" w:hAnsi="Book Antiqua"/>
          <w:b/>
          <w:kern w:val="0"/>
          <w:sz w:val="27"/>
          <w:szCs w:val="27"/>
          <w:lang w:val="en-GB"/>
          <w14:ligatures w14:val="none"/>
        </w:rPr>
      </w:pPr>
      <w:r>
        <w:rPr>
          <w:rFonts w:ascii="Book Antiqua" w:hAnsi="Book Antiqua"/>
          <w:noProof/>
          <w:kern w:val="0"/>
          <w:sz w:val="27"/>
          <w:szCs w:val="27"/>
        </w:rPr>
        <w:drawing>
          <wp:inline distT="0" distB="0" distL="0" distR="0" wp14:anchorId="01049368" wp14:editId="2797A17F">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423EFA84" w14:textId="77777777" w:rsidR="00FE2313" w:rsidRDefault="00FE2313" w:rsidP="00FE2313">
      <w:pPr>
        <w:tabs>
          <w:tab w:val="left" w:pos="1275"/>
        </w:tabs>
        <w:spacing w:after="0" w:line="240" w:lineRule="auto"/>
        <w:rPr>
          <w:rFonts w:ascii="Book Antiqua" w:hAnsi="Book Antiqua"/>
          <w:b/>
          <w:kern w:val="0"/>
          <w:sz w:val="27"/>
          <w:szCs w:val="27"/>
          <w:lang w:val="en-GB"/>
          <w14:ligatures w14:val="none"/>
        </w:rPr>
      </w:pPr>
    </w:p>
    <w:p w14:paraId="051D5EF7" w14:textId="77777777" w:rsidR="00FE2313" w:rsidRDefault="00FE2313" w:rsidP="00FE2313">
      <w:pPr>
        <w:spacing w:after="0" w:line="240" w:lineRule="auto"/>
        <w:jc w:val="center"/>
        <w:rPr>
          <w:rFonts w:ascii="Book Antiqua" w:hAnsi="Book Antiqua"/>
          <w:b/>
          <w:kern w:val="0"/>
          <w:sz w:val="27"/>
          <w:szCs w:val="27"/>
          <w:lang w:val="en-GB"/>
          <w14:ligatures w14:val="none"/>
        </w:rPr>
      </w:pPr>
      <w:r>
        <w:rPr>
          <w:rFonts w:ascii="Book Antiqua" w:hAnsi="Book Antiqua"/>
          <w:b/>
          <w:kern w:val="0"/>
          <w:sz w:val="27"/>
          <w:szCs w:val="27"/>
          <w:lang w:val="en-GB"/>
          <w14:ligatures w14:val="none"/>
        </w:rPr>
        <w:t>THE 44</w:t>
      </w:r>
      <w:r>
        <w:rPr>
          <w:rFonts w:ascii="Book Antiqua" w:hAnsi="Book Antiqua"/>
          <w:b/>
          <w:kern w:val="0"/>
          <w:sz w:val="27"/>
          <w:szCs w:val="27"/>
          <w:vertAlign w:val="superscript"/>
          <w:lang w:val="en-GB"/>
          <w14:ligatures w14:val="none"/>
        </w:rPr>
        <w:t>TH</w:t>
      </w:r>
      <w:r>
        <w:rPr>
          <w:rFonts w:ascii="Book Antiqua" w:hAnsi="Book Antiqua"/>
          <w:b/>
          <w:kern w:val="0"/>
          <w:sz w:val="27"/>
          <w:szCs w:val="27"/>
          <w:lang w:val="en-GB"/>
          <w14:ligatures w14:val="none"/>
        </w:rPr>
        <w:t xml:space="preserve"> SESSION OF THE WORKING GROUP ON UNIVERSAL PERIODIC REVIEW (UPR)</w:t>
      </w:r>
    </w:p>
    <w:p w14:paraId="52D0E85F" w14:textId="77777777" w:rsidR="00FE2313" w:rsidRDefault="00FE2313" w:rsidP="00FE2313">
      <w:pPr>
        <w:spacing w:after="0" w:line="240" w:lineRule="auto"/>
        <w:jc w:val="center"/>
        <w:rPr>
          <w:rFonts w:ascii="Book Antiqua" w:hAnsi="Book Antiqua"/>
          <w:b/>
          <w:kern w:val="0"/>
          <w:sz w:val="27"/>
          <w:szCs w:val="27"/>
          <w:lang w:val="en-GB"/>
          <w14:ligatures w14:val="none"/>
        </w:rPr>
      </w:pPr>
    </w:p>
    <w:p w14:paraId="336F58A8" w14:textId="2AFD877C" w:rsidR="00FE2313" w:rsidRDefault="00FE2313" w:rsidP="00FE2313">
      <w:pPr>
        <w:spacing w:after="0" w:line="240" w:lineRule="auto"/>
        <w:jc w:val="center"/>
        <w:rPr>
          <w:rFonts w:ascii="Book Antiqua" w:hAnsi="Book Antiqua"/>
          <w:b/>
          <w:kern w:val="0"/>
          <w:sz w:val="27"/>
          <w:szCs w:val="27"/>
          <w:lang w:val="en-GB"/>
          <w14:ligatures w14:val="none"/>
        </w:rPr>
      </w:pPr>
      <w:r>
        <w:rPr>
          <w:rFonts w:ascii="Book Antiqua" w:hAnsi="Book Antiqua"/>
          <w:b/>
          <w:kern w:val="0"/>
          <w:sz w:val="27"/>
          <w:szCs w:val="27"/>
          <w:lang w:val="en-GB"/>
          <w14:ligatures w14:val="none"/>
        </w:rPr>
        <w:t xml:space="preserve">KENYA’S STATEMENT ON </w:t>
      </w:r>
      <w:r>
        <w:rPr>
          <w:rFonts w:ascii="Book Antiqua" w:hAnsi="Book Antiqua"/>
          <w:b/>
          <w:kern w:val="0"/>
          <w:sz w:val="27"/>
          <w:szCs w:val="27"/>
          <w:lang w:val="en-GB"/>
          <w14:ligatures w14:val="none"/>
        </w:rPr>
        <w:t>AZERBAIJAN</w:t>
      </w:r>
    </w:p>
    <w:p w14:paraId="51A8FE32" w14:textId="77777777" w:rsidR="00FE2313" w:rsidRDefault="00FE2313" w:rsidP="00FE2313">
      <w:pPr>
        <w:spacing w:after="0" w:line="240" w:lineRule="auto"/>
        <w:jc w:val="center"/>
        <w:rPr>
          <w:rFonts w:ascii="Book Antiqua" w:hAnsi="Book Antiqua"/>
          <w:b/>
          <w:kern w:val="0"/>
          <w:sz w:val="27"/>
          <w:szCs w:val="27"/>
          <w:lang w:val="en-GB"/>
          <w14:ligatures w14:val="none"/>
        </w:rPr>
      </w:pPr>
      <w:r>
        <w:rPr>
          <w:rFonts w:ascii="Book Antiqua" w:hAnsi="Book Antiqua"/>
          <w:b/>
          <w:kern w:val="0"/>
          <w:sz w:val="27"/>
          <w:szCs w:val="27"/>
          <w:lang w:val="en-GB"/>
          <w14:ligatures w14:val="none"/>
        </w:rPr>
        <w:pict w14:anchorId="02D165EB">
          <v:rect id="_x0000_i1025" style="width:468pt;height:1.5pt" o:hralign="center" o:hrstd="t" o:hr="t" fillcolor="#a0a0a0" stroked="f"/>
        </w:pict>
      </w:r>
    </w:p>
    <w:p w14:paraId="5B2CA3D9" w14:textId="77777777" w:rsidR="00FE2313" w:rsidRDefault="00FE2313" w:rsidP="00FE2313">
      <w:pPr>
        <w:spacing w:after="0" w:line="240" w:lineRule="auto"/>
        <w:jc w:val="both"/>
        <w:rPr>
          <w:rFonts w:ascii="Book Antiqua" w:hAnsi="Book Antiqua"/>
          <w:b/>
          <w:kern w:val="0"/>
          <w:sz w:val="27"/>
          <w:szCs w:val="27"/>
          <w:lang w:val="en-GB"/>
          <w14:ligatures w14:val="none"/>
        </w:rPr>
      </w:pPr>
    </w:p>
    <w:p w14:paraId="5A9693F2" w14:textId="77777777" w:rsidR="00FE2313" w:rsidRDefault="00FE2313" w:rsidP="00FE2313">
      <w:pPr>
        <w:spacing w:after="0" w:line="240" w:lineRule="auto"/>
        <w:jc w:val="both"/>
        <w:rPr>
          <w:rFonts w:ascii="Book Antiqua" w:hAnsi="Book Antiqua"/>
          <w:b/>
          <w:kern w:val="0"/>
          <w:sz w:val="27"/>
          <w:szCs w:val="27"/>
          <w:lang w:val="en-GB"/>
          <w14:ligatures w14:val="none"/>
        </w:rPr>
      </w:pPr>
      <w:r>
        <w:rPr>
          <w:rFonts w:ascii="Book Antiqua" w:hAnsi="Book Antiqua"/>
          <w:b/>
          <w:kern w:val="0"/>
          <w:sz w:val="27"/>
          <w:szCs w:val="27"/>
          <w:lang w:val="en-GB"/>
          <w14:ligatures w14:val="none"/>
        </w:rPr>
        <w:t>Mr. President, Thank you.</w:t>
      </w:r>
    </w:p>
    <w:p w14:paraId="5DB69C21" w14:textId="77777777" w:rsidR="00FE2313" w:rsidRDefault="00FE2313" w:rsidP="00FE2313">
      <w:pPr>
        <w:spacing w:after="0" w:line="240" w:lineRule="auto"/>
        <w:jc w:val="both"/>
        <w:rPr>
          <w:rFonts w:ascii="Book Antiqua" w:hAnsi="Book Antiqua"/>
          <w:b/>
          <w:kern w:val="0"/>
          <w:sz w:val="27"/>
          <w:szCs w:val="27"/>
          <w:lang w:val="en-GB"/>
          <w14:ligatures w14:val="none"/>
        </w:rPr>
      </w:pPr>
    </w:p>
    <w:p w14:paraId="41908970" w14:textId="334DDD08" w:rsidR="00FE2313" w:rsidRDefault="00FE2313" w:rsidP="00FE2313">
      <w:pPr>
        <w:spacing w:after="0" w:line="240" w:lineRule="auto"/>
        <w:jc w:val="both"/>
        <w:rPr>
          <w:rFonts w:ascii="Book Antiqua" w:hAnsi="Book Antiqua"/>
          <w:bCs/>
          <w:kern w:val="0"/>
          <w:sz w:val="27"/>
          <w:szCs w:val="27"/>
          <w:lang w:val="en-GB"/>
          <w14:ligatures w14:val="none"/>
        </w:rPr>
      </w:pPr>
      <w:r>
        <w:rPr>
          <w:rFonts w:ascii="Book Antiqua" w:hAnsi="Book Antiqua"/>
          <w:bCs/>
          <w:kern w:val="0"/>
          <w:sz w:val="27"/>
          <w:szCs w:val="27"/>
          <w:lang w:val="en-GB"/>
          <w14:ligatures w14:val="none"/>
        </w:rPr>
        <w:t xml:space="preserve">Kenya warmly welcomes the distinguished delegation of </w:t>
      </w:r>
      <w:r>
        <w:rPr>
          <w:rFonts w:ascii="Book Antiqua" w:hAnsi="Book Antiqua"/>
          <w:bCs/>
          <w:kern w:val="0"/>
          <w:sz w:val="27"/>
          <w:szCs w:val="27"/>
          <w:lang w:val="en-GB"/>
          <w14:ligatures w14:val="none"/>
        </w:rPr>
        <w:t>Azerbaijan</w:t>
      </w:r>
      <w:r>
        <w:rPr>
          <w:rFonts w:ascii="Book Antiqua" w:hAnsi="Book Antiqua"/>
          <w:bCs/>
          <w:kern w:val="0"/>
          <w:sz w:val="27"/>
          <w:szCs w:val="27"/>
          <w:lang w:val="en-GB"/>
          <w14:ligatures w14:val="none"/>
        </w:rPr>
        <w:t xml:space="preserve"> to this 4</w:t>
      </w:r>
      <w:r>
        <w:rPr>
          <w:rFonts w:ascii="Book Antiqua" w:hAnsi="Book Antiqua"/>
          <w:bCs/>
          <w:kern w:val="0"/>
          <w:sz w:val="27"/>
          <w:szCs w:val="27"/>
          <w:vertAlign w:val="superscript"/>
          <w:lang w:val="en-GB"/>
          <w14:ligatures w14:val="none"/>
        </w:rPr>
        <w:t>th</w:t>
      </w:r>
      <w:r>
        <w:rPr>
          <w:rFonts w:ascii="Book Antiqua" w:hAnsi="Book Antiqua"/>
          <w:bCs/>
          <w:kern w:val="0"/>
          <w:sz w:val="27"/>
          <w:szCs w:val="27"/>
          <w:lang w:val="en-GB"/>
          <w14:ligatures w14:val="none"/>
        </w:rPr>
        <w:t xml:space="preserve"> Cycle of UPR process.</w:t>
      </w:r>
      <w:r w:rsidR="0043205A">
        <w:rPr>
          <w:rFonts w:ascii="Book Antiqua" w:hAnsi="Book Antiqua"/>
          <w:bCs/>
          <w:kern w:val="0"/>
          <w:sz w:val="27"/>
          <w:szCs w:val="27"/>
          <w:lang w:val="en-GB"/>
          <w14:ligatures w14:val="none"/>
        </w:rPr>
        <w:t xml:space="preserve">  </w:t>
      </w:r>
    </w:p>
    <w:p w14:paraId="60F5534B" w14:textId="77777777" w:rsidR="00FE2313" w:rsidRDefault="00FE2313" w:rsidP="00FE2313">
      <w:pPr>
        <w:spacing w:after="0" w:line="240" w:lineRule="auto"/>
        <w:jc w:val="both"/>
        <w:rPr>
          <w:rFonts w:ascii="Book Antiqua" w:hAnsi="Book Antiqua"/>
          <w:bCs/>
          <w:kern w:val="0"/>
          <w:sz w:val="27"/>
          <w:szCs w:val="27"/>
          <w:lang w:val="en-GB"/>
          <w14:ligatures w14:val="none"/>
        </w:rPr>
      </w:pPr>
      <w:r>
        <w:rPr>
          <w:rFonts w:ascii="Book Antiqua" w:hAnsi="Book Antiqua"/>
          <w:bCs/>
          <w:kern w:val="0"/>
          <w:sz w:val="27"/>
          <w:szCs w:val="27"/>
          <w:lang w:val="en-GB"/>
          <w14:ligatures w14:val="none"/>
        </w:rPr>
        <w:t xml:space="preserve"> </w:t>
      </w:r>
    </w:p>
    <w:p w14:paraId="3666D264" w14:textId="3B815EB3" w:rsidR="00FE2313" w:rsidRDefault="00FE2313" w:rsidP="00FE2313">
      <w:pPr>
        <w:spacing w:after="0" w:line="240" w:lineRule="auto"/>
        <w:jc w:val="both"/>
        <w:rPr>
          <w:rFonts w:ascii="Book Antiqua" w:hAnsi="Book Antiqua"/>
          <w:bCs/>
          <w:kern w:val="0"/>
          <w:sz w:val="27"/>
          <w:szCs w:val="27"/>
          <w:lang w:val="en-GB"/>
          <w14:ligatures w14:val="none"/>
        </w:rPr>
      </w:pPr>
      <w:r>
        <w:rPr>
          <w:rFonts w:ascii="Book Antiqua" w:hAnsi="Book Antiqua"/>
          <w:bCs/>
          <w:kern w:val="0"/>
          <w:sz w:val="27"/>
          <w:szCs w:val="27"/>
          <w:lang w:val="en-GB"/>
          <w14:ligatures w14:val="none"/>
        </w:rPr>
        <w:t xml:space="preserve">We </w:t>
      </w:r>
      <w:r w:rsidR="0098002D">
        <w:rPr>
          <w:rFonts w:ascii="Book Antiqua" w:hAnsi="Book Antiqua"/>
          <w:bCs/>
          <w:kern w:val="0"/>
          <w:sz w:val="27"/>
          <w:szCs w:val="27"/>
          <w:lang w:val="en-GB"/>
          <w14:ligatures w14:val="none"/>
        </w:rPr>
        <w:t>comend</w:t>
      </w:r>
      <w:r>
        <w:rPr>
          <w:rFonts w:ascii="Book Antiqua" w:hAnsi="Book Antiqua"/>
          <w:bCs/>
          <w:kern w:val="0"/>
          <w:sz w:val="27"/>
          <w:szCs w:val="27"/>
          <w:lang w:val="en-GB"/>
          <w14:ligatures w14:val="none"/>
        </w:rPr>
        <w:t xml:space="preserve"> </w:t>
      </w:r>
      <w:r>
        <w:rPr>
          <w:rFonts w:ascii="Book Antiqua" w:hAnsi="Book Antiqua"/>
          <w:bCs/>
          <w:kern w:val="0"/>
          <w:sz w:val="27"/>
          <w:szCs w:val="27"/>
          <w:lang w:val="en-GB"/>
          <w14:ligatures w14:val="none"/>
        </w:rPr>
        <w:t>Azerbaijan</w:t>
      </w:r>
      <w:r>
        <w:rPr>
          <w:rFonts w:ascii="Book Antiqua" w:hAnsi="Book Antiqua"/>
          <w:bCs/>
          <w:kern w:val="0"/>
          <w:sz w:val="27"/>
          <w:szCs w:val="27"/>
          <w:lang w:val="en-GB"/>
          <w14:ligatures w14:val="none"/>
        </w:rPr>
        <w:t xml:space="preserve">, </w:t>
      </w:r>
      <w:r w:rsidR="0043205A">
        <w:rPr>
          <w:rFonts w:ascii="Book Antiqua" w:hAnsi="Book Antiqua"/>
          <w:bCs/>
          <w:kern w:val="0"/>
          <w:sz w:val="27"/>
          <w:szCs w:val="27"/>
          <w:lang w:val="en-GB"/>
          <w14:ligatures w14:val="none"/>
        </w:rPr>
        <w:t>for presenting its reports to the Human Rights Committee and ratifying the various international legal instruments. We also applaud it for implementing State programmes for an inclusive education for people with disabilities and for taking a lead in facilitating provision of services to its citizens by digitalizing of public services to ensure transparency and efficiency.</w:t>
      </w:r>
    </w:p>
    <w:p w14:paraId="54768253" w14:textId="77777777" w:rsidR="00FE2313" w:rsidRDefault="00FE2313" w:rsidP="00FE2313">
      <w:pPr>
        <w:spacing w:after="0" w:line="240" w:lineRule="auto"/>
        <w:jc w:val="both"/>
        <w:rPr>
          <w:rFonts w:ascii="Book Antiqua" w:hAnsi="Book Antiqua"/>
          <w:bCs/>
          <w:kern w:val="0"/>
          <w:sz w:val="27"/>
          <w:szCs w:val="27"/>
          <w:lang w:val="en-GB"/>
          <w14:ligatures w14:val="none"/>
        </w:rPr>
      </w:pPr>
    </w:p>
    <w:p w14:paraId="21A2227E" w14:textId="77777777" w:rsidR="00FE2313" w:rsidRDefault="00FE2313" w:rsidP="00FE2313">
      <w:pPr>
        <w:spacing w:after="0" w:line="240" w:lineRule="auto"/>
        <w:jc w:val="both"/>
        <w:rPr>
          <w:rFonts w:ascii="Book Antiqua" w:hAnsi="Book Antiqua"/>
          <w:b/>
          <w:kern w:val="0"/>
          <w:sz w:val="27"/>
          <w:szCs w:val="27"/>
          <w:lang w:val="en-GB"/>
          <w14:ligatures w14:val="none"/>
        </w:rPr>
      </w:pPr>
      <w:r>
        <w:rPr>
          <w:rFonts w:ascii="Book Antiqua" w:hAnsi="Book Antiqua"/>
          <w:b/>
          <w:kern w:val="0"/>
          <w:sz w:val="27"/>
          <w:szCs w:val="27"/>
          <w:lang w:val="en-GB"/>
          <w14:ligatures w14:val="none"/>
        </w:rPr>
        <w:t xml:space="preserve">Kenya makes the following recommendations for consideration: </w:t>
      </w:r>
    </w:p>
    <w:p w14:paraId="6411FF48" w14:textId="77777777" w:rsidR="00FE2313" w:rsidRDefault="00FE2313" w:rsidP="00FE2313">
      <w:pPr>
        <w:spacing w:after="0" w:line="240" w:lineRule="auto"/>
        <w:jc w:val="both"/>
        <w:rPr>
          <w:rFonts w:ascii="Book Antiqua" w:hAnsi="Book Antiqua"/>
          <w:b/>
          <w:kern w:val="0"/>
          <w:sz w:val="27"/>
          <w:szCs w:val="27"/>
          <w:lang w:val="en-GB"/>
          <w14:ligatures w14:val="none"/>
        </w:rPr>
      </w:pPr>
    </w:p>
    <w:p w14:paraId="29F5F0BD" w14:textId="4E63F566" w:rsidR="0098002D" w:rsidRDefault="0098002D" w:rsidP="00FE2313">
      <w:pPr>
        <w:pStyle w:val="ListParagraph"/>
        <w:numPr>
          <w:ilvl w:val="0"/>
          <w:numId w:val="1"/>
        </w:numPr>
        <w:spacing w:after="0" w:line="240" w:lineRule="auto"/>
        <w:jc w:val="both"/>
        <w:rPr>
          <w:rFonts w:ascii="Book Antiqua" w:hAnsi="Book Antiqua"/>
          <w:bCs/>
          <w:kern w:val="0"/>
          <w:sz w:val="27"/>
          <w:szCs w:val="27"/>
          <w14:ligatures w14:val="none"/>
        </w:rPr>
      </w:pPr>
      <w:r>
        <w:rPr>
          <w:rFonts w:ascii="Book Antiqua" w:hAnsi="Book Antiqua"/>
          <w:bCs/>
          <w:kern w:val="0"/>
          <w:sz w:val="27"/>
          <w:szCs w:val="27"/>
          <w14:ligatures w14:val="none"/>
        </w:rPr>
        <w:t xml:space="preserve">Take the necessary steps to </w:t>
      </w:r>
      <w:r w:rsidRPr="0098002D">
        <w:rPr>
          <w:rFonts w:ascii="Book Antiqua" w:hAnsi="Book Antiqua"/>
          <w:bCs/>
          <w:kern w:val="0"/>
          <w:sz w:val="27"/>
          <w:szCs w:val="27"/>
          <w14:ligatures w14:val="none"/>
        </w:rPr>
        <w:t xml:space="preserve">repeal any legal provisions that restrict the </w:t>
      </w:r>
      <w:r>
        <w:rPr>
          <w:rFonts w:ascii="Book Antiqua" w:hAnsi="Book Antiqua"/>
          <w:bCs/>
          <w:kern w:val="0"/>
          <w:sz w:val="27"/>
          <w:szCs w:val="27"/>
          <w14:ligatures w14:val="none"/>
        </w:rPr>
        <w:t xml:space="preserve">operations of NGOs including </w:t>
      </w:r>
      <w:r w:rsidRPr="0098002D">
        <w:rPr>
          <w:rFonts w:ascii="Book Antiqua" w:hAnsi="Book Antiqua"/>
          <w:bCs/>
          <w:kern w:val="0"/>
          <w:sz w:val="27"/>
          <w:szCs w:val="27"/>
          <w14:ligatures w14:val="none"/>
        </w:rPr>
        <w:t xml:space="preserve">their registration and </w:t>
      </w:r>
      <w:r>
        <w:rPr>
          <w:rFonts w:ascii="Book Antiqua" w:hAnsi="Book Antiqua"/>
          <w:bCs/>
          <w:kern w:val="0"/>
          <w:sz w:val="27"/>
          <w:szCs w:val="27"/>
          <w14:ligatures w14:val="none"/>
        </w:rPr>
        <w:t>ability to seek grants.</w:t>
      </w:r>
    </w:p>
    <w:p w14:paraId="3EFC6747" w14:textId="77777777" w:rsidR="0098002D" w:rsidRDefault="0098002D" w:rsidP="0098002D">
      <w:pPr>
        <w:pStyle w:val="ListParagraph"/>
        <w:spacing w:after="0" w:line="240" w:lineRule="auto"/>
        <w:jc w:val="both"/>
        <w:rPr>
          <w:rFonts w:ascii="Book Antiqua" w:hAnsi="Book Antiqua"/>
          <w:bCs/>
          <w:kern w:val="0"/>
          <w:sz w:val="27"/>
          <w:szCs w:val="27"/>
          <w14:ligatures w14:val="none"/>
        </w:rPr>
      </w:pPr>
    </w:p>
    <w:p w14:paraId="22EC74BA" w14:textId="6BCA1D39" w:rsidR="00FE2313" w:rsidRDefault="00FE2313" w:rsidP="00C243CF">
      <w:pPr>
        <w:pStyle w:val="ListParagraph"/>
        <w:numPr>
          <w:ilvl w:val="0"/>
          <w:numId w:val="1"/>
        </w:numPr>
        <w:spacing w:after="0" w:line="240" w:lineRule="auto"/>
        <w:jc w:val="both"/>
        <w:rPr>
          <w:rFonts w:ascii="Book Antiqua" w:hAnsi="Book Antiqua"/>
          <w:bCs/>
          <w:kern w:val="0"/>
          <w:sz w:val="27"/>
          <w:szCs w:val="27"/>
          <w14:ligatures w14:val="none"/>
        </w:rPr>
      </w:pPr>
      <w:r w:rsidRPr="0098002D">
        <w:rPr>
          <w:rFonts w:ascii="Book Antiqua" w:hAnsi="Book Antiqua"/>
          <w:bCs/>
          <w:kern w:val="0"/>
          <w:sz w:val="27"/>
          <w:szCs w:val="27"/>
          <w14:ligatures w14:val="none"/>
        </w:rPr>
        <w:t>Continue its efforts to</w:t>
      </w:r>
      <w:r w:rsidR="0098002D">
        <w:rPr>
          <w:rFonts w:ascii="Book Antiqua" w:hAnsi="Book Antiqua"/>
          <w:bCs/>
          <w:kern w:val="0"/>
          <w:sz w:val="27"/>
          <w:szCs w:val="27"/>
          <w14:ligatures w14:val="none"/>
        </w:rPr>
        <w:t xml:space="preserve"> </w:t>
      </w:r>
      <w:r w:rsidR="0098002D" w:rsidRPr="0098002D">
        <w:rPr>
          <w:rFonts w:ascii="Book Antiqua" w:hAnsi="Book Antiqua"/>
          <w:bCs/>
          <w:kern w:val="0"/>
          <w:sz w:val="27"/>
          <w:szCs w:val="27"/>
          <w14:ligatures w14:val="none"/>
        </w:rPr>
        <w:t xml:space="preserve">increase the number of female appointments to </w:t>
      </w:r>
      <w:r w:rsidR="0098002D">
        <w:rPr>
          <w:rFonts w:ascii="Book Antiqua" w:hAnsi="Book Antiqua"/>
          <w:bCs/>
          <w:kern w:val="0"/>
          <w:sz w:val="27"/>
          <w:szCs w:val="27"/>
          <w14:ligatures w14:val="none"/>
        </w:rPr>
        <w:t xml:space="preserve">in the </w:t>
      </w:r>
      <w:r w:rsidR="0098002D" w:rsidRPr="0098002D">
        <w:rPr>
          <w:rFonts w:ascii="Book Antiqua" w:hAnsi="Book Antiqua"/>
          <w:bCs/>
          <w:kern w:val="0"/>
          <w:sz w:val="27"/>
          <w:szCs w:val="27"/>
          <w14:ligatures w14:val="none"/>
        </w:rPr>
        <w:t xml:space="preserve">public </w:t>
      </w:r>
      <w:r w:rsidR="0098002D">
        <w:rPr>
          <w:rFonts w:ascii="Book Antiqua" w:hAnsi="Book Antiqua"/>
          <w:bCs/>
          <w:kern w:val="0"/>
          <w:sz w:val="27"/>
          <w:szCs w:val="27"/>
          <w14:ligatures w14:val="none"/>
        </w:rPr>
        <w:t xml:space="preserve">sectors </w:t>
      </w:r>
      <w:r w:rsidR="0098002D" w:rsidRPr="0098002D">
        <w:rPr>
          <w:rFonts w:ascii="Book Antiqua" w:hAnsi="Book Antiqua"/>
          <w:bCs/>
          <w:kern w:val="0"/>
          <w:sz w:val="27"/>
          <w:szCs w:val="27"/>
          <w14:ligatures w14:val="none"/>
        </w:rPr>
        <w:t>in</w:t>
      </w:r>
      <w:r w:rsidR="0098002D" w:rsidRPr="0098002D">
        <w:rPr>
          <w:rFonts w:ascii="Book Antiqua" w:hAnsi="Book Antiqua"/>
          <w:bCs/>
          <w:kern w:val="0"/>
          <w:sz w:val="27"/>
          <w:szCs w:val="27"/>
          <w14:ligatures w14:val="none"/>
        </w:rPr>
        <w:t xml:space="preserve"> order to achieve improved political participation and decision-making</w:t>
      </w:r>
      <w:r w:rsidR="0098002D">
        <w:rPr>
          <w:rFonts w:ascii="Book Antiqua" w:hAnsi="Book Antiqua"/>
          <w:bCs/>
          <w:kern w:val="0"/>
          <w:sz w:val="27"/>
          <w:szCs w:val="27"/>
          <w14:ligatures w14:val="none"/>
        </w:rPr>
        <w:t>.</w:t>
      </w:r>
    </w:p>
    <w:p w14:paraId="68DA748A" w14:textId="77777777" w:rsidR="00FE2313" w:rsidRPr="0098002D" w:rsidRDefault="00FE2313" w:rsidP="0098002D">
      <w:pPr>
        <w:spacing w:after="0" w:line="240" w:lineRule="auto"/>
        <w:jc w:val="both"/>
        <w:rPr>
          <w:rFonts w:ascii="Book Antiqua" w:hAnsi="Book Antiqua"/>
          <w:bCs/>
          <w:kern w:val="0"/>
          <w:sz w:val="27"/>
          <w:szCs w:val="27"/>
          <w14:ligatures w14:val="none"/>
        </w:rPr>
      </w:pPr>
    </w:p>
    <w:p w14:paraId="1D9DBB8E" w14:textId="77777777" w:rsidR="00FE2313" w:rsidRDefault="00FE2313" w:rsidP="00FE2313">
      <w:pPr>
        <w:pStyle w:val="ListParagraph"/>
        <w:spacing w:after="0" w:line="240" w:lineRule="auto"/>
        <w:jc w:val="both"/>
        <w:rPr>
          <w:rFonts w:ascii="Book Antiqua" w:hAnsi="Book Antiqua"/>
          <w:bCs/>
          <w:kern w:val="0"/>
          <w:sz w:val="27"/>
          <w:szCs w:val="27"/>
          <w14:ligatures w14:val="none"/>
        </w:rPr>
      </w:pPr>
    </w:p>
    <w:p w14:paraId="3390068D" w14:textId="07CA3753" w:rsidR="00FE2313" w:rsidRDefault="00FE2313" w:rsidP="00FE2313">
      <w:pPr>
        <w:spacing w:line="240" w:lineRule="auto"/>
        <w:jc w:val="both"/>
        <w:rPr>
          <w:rFonts w:ascii="Book Antiqua" w:hAnsi="Book Antiqua"/>
          <w:kern w:val="0"/>
          <w:sz w:val="27"/>
          <w:szCs w:val="27"/>
          <w:lang w:val="en-GB"/>
          <w14:ligatures w14:val="none"/>
        </w:rPr>
      </w:pPr>
      <w:r>
        <w:rPr>
          <w:rFonts w:ascii="Book Antiqua" w:hAnsi="Book Antiqua"/>
          <w:kern w:val="0"/>
          <w:sz w:val="27"/>
          <w:szCs w:val="27"/>
          <w:lang w:val="en-GB"/>
          <w14:ligatures w14:val="none"/>
        </w:rPr>
        <w:t>Kenya wishes</w:t>
      </w:r>
      <w:r>
        <w:rPr>
          <w:rFonts w:ascii="Book Antiqua" w:hAnsi="Book Antiqua"/>
          <w:kern w:val="0"/>
          <w:sz w:val="27"/>
          <w:szCs w:val="27"/>
          <w:lang w:val="en-GB"/>
          <w14:ligatures w14:val="none"/>
        </w:rPr>
        <w:t xml:space="preserve"> the delegation of </w:t>
      </w:r>
      <w:r>
        <w:rPr>
          <w:rFonts w:ascii="Book Antiqua" w:hAnsi="Book Antiqua"/>
          <w:kern w:val="0"/>
          <w:sz w:val="27"/>
          <w:szCs w:val="27"/>
          <w:lang w:val="en-GB"/>
          <w14:ligatures w14:val="none"/>
        </w:rPr>
        <w:t>Azerbaijan</w:t>
      </w:r>
      <w:r>
        <w:rPr>
          <w:rFonts w:ascii="Book Antiqua" w:hAnsi="Book Antiqua"/>
          <w:kern w:val="0"/>
          <w:sz w:val="27"/>
          <w:szCs w:val="27"/>
          <w:lang w:val="en-GB"/>
          <w14:ligatures w14:val="none"/>
        </w:rPr>
        <w:t xml:space="preserve"> a very successful UPR process.</w:t>
      </w:r>
    </w:p>
    <w:p w14:paraId="37581B33" w14:textId="77777777" w:rsidR="00FE2313" w:rsidRDefault="00FE2313" w:rsidP="00FE2313">
      <w:pPr>
        <w:spacing w:after="0" w:line="240" w:lineRule="auto"/>
        <w:jc w:val="both"/>
        <w:rPr>
          <w:rFonts w:ascii="Book Antiqua" w:hAnsi="Book Antiqua"/>
          <w:b/>
          <w:bCs/>
          <w:kern w:val="0"/>
          <w:sz w:val="27"/>
          <w:szCs w:val="27"/>
          <w:lang w:val="en-GB"/>
          <w14:ligatures w14:val="none"/>
        </w:rPr>
      </w:pPr>
    </w:p>
    <w:p w14:paraId="4A185469" w14:textId="77777777" w:rsidR="00FE2313" w:rsidRDefault="00FE2313" w:rsidP="00FE2313">
      <w:pPr>
        <w:spacing w:after="0" w:line="240" w:lineRule="auto"/>
        <w:jc w:val="both"/>
        <w:rPr>
          <w:rFonts w:ascii="Book Antiqua" w:hAnsi="Book Antiqua"/>
          <w:b/>
          <w:bCs/>
          <w:kern w:val="0"/>
          <w:sz w:val="27"/>
          <w:szCs w:val="27"/>
          <w:lang w:val="en-GB"/>
          <w14:ligatures w14:val="none"/>
        </w:rPr>
      </w:pPr>
    </w:p>
    <w:p w14:paraId="226B14AA" w14:textId="77777777" w:rsidR="00FE2313" w:rsidRDefault="00FE2313" w:rsidP="00FE2313">
      <w:pPr>
        <w:spacing w:after="0" w:line="240" w:lineRule="auto"/>
        <w:jc w:val="both"/>
        <w:rPr>
          <w:rFonts w:ascii="Book Antiqua" w:hAnsi="Book Antiqua"/>
          <w:b/>
          <w:bCs/>
          <w:kern w:val="0"/>
          <w:sz w:val="27"/>
          <w:szCs w:val="27"/>
          <w:lang w:val="en-GB"/>
          <w14:ligatures w14:val="none"/>
        </w:rPr>
      </w:pPr>
      <w:r>
        <w:rPr>
          <w:rFonts w:ascii="Book Antiqua" w:hAnsi="Book Antiqua"/>
          <w:b/>
          <w:bCs/>
          <w:kern w:val="0"/>
          <w:sz w:val="27"/>
          <w:szCs w:val="27"/>
          <w:lang w:val="en-GB"/>
          <w14:ligatures w14:val="none"/>
        </w:rPr>
        <w:t>I thank you.</w:t>
      </w:r>
    </w:p>
    <w:sectPr w:rsidR="00FE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3E04"/>
    <w:multiLevelType w:val="hybridMultilevel"/>
    <w:tmpl w:val="D8B4F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8147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13"/>
    <w:rsid w:val="0043205A"/>
    <w:rsid w:val="007F1983"/>
    <w:rsid w:val="0098002D"/>
    <w:rsid w:val="00FE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765"/>
  <w15:chartTrackingRefBased/>
  <w15:docId w15:val="{34E7A6FD-6DF5-4B3E-BC0F-D6FA9949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13"/>
    <w:pPr>
      <w:spacing w:line="252"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1360</DocId>
    <Category xmlns="328c4b46-73db-4dea-b856-05d9d8a86ba6" xsi:nil="true"/>
  </documentManagement>
</p:properties>
</file>

<file path=customXml/itemProps1.xml><?xml version="1.0" encoding="utf-8"?>
<ds:datastoreItem xmlns:ds="http://schemas.openxmlformats.org/officeDocument/2006/customXml" ds:itemID="{5D3D5293-8D53-46E2-8F22-CC2A2D4D3FC2}"/>
</file>

<file path=customXml/itemProps2.xml><?xml version="1.0" encoding="utf-8"?>
<ds:datastoreItem xmlns:ds="http://schemas.openxmlformats.org/officeDocument/2006/customXml" ds:itemID="{FD4EE83B-9199-4025-81C6-2829702369CA}"/>
</file>

<file path=customXml/itemProps3.xml><?xml version="1.0" encoding="utf-8"?>
<ds:datastoreItem xmlns:ds="http://schemas.openxmlformats.org/officeDocument/2006/customXml" ds:itemID="{DD1C4FC7-655B-461B-A8F5-DB71AFF7CCB5}"/>
</file>

<file path=docProps/app.xml><?xml version="1.0" encoding="utf-8"?>
<Properties xmlns="http://schemas.openxmlformats.org/officeDocument/2006/extended-properties" xmlns:vt="http://schemas.openxmlformats.org/officeDocument/2006/docPropsVTypes">
  <Template>Normal</Template>
  <TotalTime>753</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Mission</dc:creator>
  <cp:keywords/>
  <dc:description/>
  <cp:lastModifiedBy>Kenya Mission</cp:lastModifiedBy>
  <cp:revision>3</cp:revision>
  <dcterms:created xsi:type="dcterms:W3CDTF">2023-11-13T18:41:00Z</dcterms:created>
  <dcterms:modified xsi:type="dcterms:W3CDTF">2023-11-14T07:14:00Z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