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D67EC" w14:textId="77777777" w:rsidR="00711A56" w:rsidRPr="00DC433E" w:rsidRDefault="00711A56" w:rsidP="00711A56">
      <w:pPr>
        <w:spacing w:after="0"/>
        <w:jc w:val="center"/>
        <w:rPr>
          <w:rFonts w:ascii="Candara" w:hAnsi="Candara"/>
          <w:sz w:val="24"/>
          <w:szCs w:val="24"/>
          <w:lang w:val="en-US"/>
        </w:rPr>
      </w:pPr>
      <w:r w:rsidRPr="00DC433E">
        <w:rPr>
          <w:rFonts w:ascii="Candara" w:hAnsi="Candara"/>
          <w:noProof/>
          <w:sz w:val="24"/>
          <w:szCs w:val="24"/>
          <w:lang w:val="en-US"/>
        </w:rPr>
        <w:drawing>
          <wp:inline distT="0" distB="0" distL="0" distR="0" wp14:anchorId="5F2EB37A" wp14:editId="1DA83BF8">
            <wp:extent cx="762000" cy="769620"/>
            <wp:effectExtent l="0" t="0" r="0" b="0"/>
            <wp:docPr id="3" name="Picture 3" descr="COLOU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UR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88B93" w14:textId="77777777" w:rsidR="00711A56" w:rsidRPr="00DC433E" w:rsidRDefault="00711A56" w:rsidP="00711A56">
      <w:pPr>
        <w:spacing w:after="0"/>
        <w:jc w:val="center"/>
        <w:rPr>
          <w:rFonts w:ascii="Candara" w:hAnsi="Candara" w:cs="Times New Roman"/>
          <w:b/>
          <w:sz w:val="24"/>
          <w:szCs w:val="24"/>
        </w:rPr>
      </w:pPr>
      <w:r w:rsidRPr="00DC433E">
        <w:rPr>
          <w:rFonts w:ascii="Candara" w:hAnsi="Candara" w:cs="Times New Roman"/>
          <w:b/>
          <w:sz w:val="24"/>
          <w:szCs w:val="24"/>
        </w:rPr>
        <w:t>Permanent Mission of the Republic of Cyprus</w:t>
      </w:r>
    </w:p>
    <w:p w14:paraId="75AF3AC6" w14:textId="77777777" w:rsidR="00711A56" w:rsidRPr="00DC433E" w:rsidRDefault="00711A56" w:rsidP="00711A56">
      <w:pPr>
        <w:spacing w:after="0"/>
        <w:jc w:val="center"/>
        <w:rPr>
          <w:rFonts w:ascii="Candara" w:hAnsi="Candara" w:cs="Times New Roman"/>
          <w:b/>
          <w:sz w:val="24"/>
          <w:szCs w:val="24"/>
        </w:rPr>
      </w:pPr>
      <w:r w:rsidRPr="00DC433E">
        <w:rPr>
          <w:rFonts w:ascii="Candara" w:hAnsi="Candara" w:cs="Times New Roman"/>
          <w:b/>
          <w:sz w:val="24"/>
          <w:szCs w:val="24"/>
        </w:rPr>
        <w:t>Geneva</w:t>
      </w:r>
    </w:p>
    <w:p w14:paraId="5E6EBCDB" w14:textId="77777777" w:rsidR="00711A56" w:rsidRPr="00DC433E" w:rsidRDefault="00711A56" w:rsidP="00711A56">
      <w:pPr>
        <w:rPr>
          <w:rFonts w:ascii="Candara" w:hAnsi="Candara"/>
          <w:sz w:val="24"/>
          <w:szCs w:val="24"/>
        </w:rPr>
      </w:pPr>
    </w:p>
    <w:p w14:paraId="5950125F" w14:textId="77777777" w:rsidR="00711A56" w:rsidRPr="00DC433E" w:rsidRDefault="00711A56" w:rsidP="00711A56">
      <w:pPr>
        <w:spacing w:after="120" w:line="240" w:lineRule="auto"/>
        <w:rPr>
          <w:rFonts w:ascii="Candara" w:hAnsi="Candara"/>
          <w:i/>
          <w:iCs/>
          <w:sz w:val="24"/>
          <w:szCs w:val="24"/>
          <w:lang w:val="en-US"/>
        </w:rPr>
      </w:pPr>
      <w:r w:rsidRPr="00DC433E">
        <w:rPr>
          <w:rFonts w:ascii="Candara" w:hAnsi="Candara"/>
          <w:i/>
          <w:iCs/>
          <w:sz w:val="24"/>
          <w:szCs w:val="24"/>
          <w:lang w:val="en-US"/>
        </w:rPr>
        <w:t>G. Samouel</w:t>
      </w:r>
    </w:p>
    <w:p w14:paraId="6FDDA72B" w14:textId="77777777" w:rsidR="00711A56" w:rsidRPr="00DC433E" w:rsidRDefault="00711A56" w:rsidP="00711A56">
      <w:pPr>
        <w:spacing w:after="120" w:line="240" w:lineRule="auto"/>
        <w:rPr>
          <w:rFonts w:ascii="Candara" w:hAnsi="Candara"/>
          <w:sz w:val="24"/>
          <w:szCs w:val="24"/>
          <w:lang w:val="en-US"/>
        </w:rPr>
      </w:pPr>
      <w:r w:rsidRPr="00DC433E">
        <w:rPr>
          <w:rFonts w:ascii="Candara" w:hAnsi="Candara"/>
          <w:sz w:val="24"/>
          <w:szCs w:val="24"/>
          <w:lang w:val="en-US"/>
        </w:rPr>
        <w:t xml:space="preserve">Intervention by Cyprus </w:t>
      </w:r>
    </w:p>
    <w:p w14:paraId="2563029A" w14:textId="77777777" w:rsidR="00711A56" w:rsidRPr="00DC433E" w:rsidRDefault="00711A56" w:rsidP="00711A56">
      <w:pPr>
        <w:spacing w:after="120" w:line="240" w:lineRule="auto"/>
        <w:rPr>
          <w:rFonts w:ascii="Candara" w:hAnsi="Candara"/>
          <w:sz w:val="24"/>
          <w:szCs w:val="24"/>
          <w:lang w:val="en-US"/>
        </w:rPr>
      </w:pPr>
      <w:r w:rsidRPr="00DC433E">
        <w:rPr>
          <w:rFonts w:ascii="Candara" w:hAnsi="Candara"/>
          <w:sz w:val="24"/>
          <w:szCs w:val="24"/>
          <w:lang w:val="en-US"/>
        </w:rPr>
        <w:t>Tuesday, 14 November 2023, 09:00-12:1230</w:t>
      </w:r>
    </w:p>
    <w:p w14:paraId="626789A9" w14:textId="77777777" w:rsidR="00711A56" w:rsidRPr="00DC433E" w:rsidRDefault="00711A56" w:rsidP="00711A56">
      <w:pPr>
        <w:rPr>
          <w:rFonts w:ascii="Candara" w:hAnsi="Candara"/>
          <w:sz w:val="24"/>
          <w:szCs w:val="24"/>
          <w:lang w:val="en-US"/>
        </w:rPr>
      </w:pPr>
    </w:p>
    <w:p w14:paraId="39190FAE" w14:textId="77777777" w:rsidR="00711A56" w:rsidRPr="00DC433E" w:rsidRDefault="00711A56" w:rsidP="00711A56">
      <w:pPr>
        <w:spacing w:after="0" w:line="276" w:lineRule="auto"/>
        <w:jc w:val="center"/>
        <w:rPr>
          <w:rFonts w:ascii="Candara" w:hAnsi="Candara"/>
          <w:b/>
          <w:sz w:val="24"/>
          <w:szCs w:val="24"/>
          <w:lang w:val="en-US"/>
        </w:rPr>
      </w:pPr>
      <w:r w:rsidRPr="00DC433E">
        <w:rPr>
          <w:rFonts w:ascii="Candara" w:hAnsi="Candara"/>
          <w:b/>
          <w:sz w:val="24"/>
          <w:szCs w:val="24"/>
          <w:lang w:val="en-US"/>
        </w:rPr>
        <w:t>UNIVERSAL PERIODIC REVIEW</w:t>
      </w:r>
    </w:p>
    <w:p w14:paraId="117B66A6" w14:textId="675C4DF6" w:rsidR="00711A56" w:rsidRDefault="00711A56" w:rsidP="00711A56">
      <w:pPr>
        <w:spacing w:after="0" w:line="276" w:lineRule="auto"/>
        <w:jc w:val="center"/>
        <w:rPr>
          <w:rFonts w:ascii="Candara" w:hAnsi="Candara"/>
          <w:b/>
          <w:sz w:val="24"/>
          <w:szCs w:val="24"/>
          <w:lang w:val="en-US"/>
        </w:rPr>
      </w:pPr>
      <w:r w:rsidRPr="00DC433E">
        <w:rPr>
          <w:rFonts w:ascii="Candara" w:hAnsi="Candara"/>
          <w:b/>
          <w:sz w:val="24"/>
          <w:szCs w:val="24"/>
          <w:lang w:val="en-US"/>
        </w:rPr>
        <w:t>44</w:t>
      </w:r>
      <w:r w:rsidRPr="00DC433E">
        <w:rPr>
          <w:rFonts w:ascii="Candara" w:hAnsi="Candara"/>
          <w:b/>
          <w:sz w:val="24"/>
          <w:szCs w:val="24"/>
          <w:vertAlign w:val="superscript"/>
          <w:lang w:val="en-US"/>
        </w:rPr>
        <w:t>th</w:t>
      </w:r>
      <w:r w:rsidRPr="00DC433E">
        <w:rPr>
          <w:rFonts w:ascii="Candara" w:hAnsi="Candara"/>
          <w:b/>
          <w:sz w:val="24"/>
          <w:szCs w:val="24"/>
          <w:lang w:val="en-US"/>
        </w:rPr>
        <w:t xml:space="preserve"> Session</w:t>
      </w:r>
    </w:p>
    <w:p w14:paraId="5B27B740" w14:textId="5F7D45E8" w:rsidR="00D81E47" w:rsidRPr="00DC433E" w:rsidRDefault="00D81E47" w:rsidP="00711A56">
      <w:pPr>
        <w:spacing w:after="0" w:line="276" w:lineRule="auto"/>
        <w:jc w:val="center"/>
        <w:rPr>
          <w:rFonts w:ascii="Candara" w:hAnsi="Candara"/>
          <w:b/>
          <w:sz w:val="24"/>
          <w:szCs w:val="24"/>
          <w:lang w:val="en-US"/>
        </w:rPr>
      </w:pPr>
      <w:r>
        <w:rPr>
          <w:rFonts w:ascii="Candara" w:hAnsi="Candara"/>
          <w:b/>
          <w:sz w:val="24"/>
          <w:szCs w:val="24"/>
          <w:lang w:val="en-US"/>
        </w:rPr>
        <w:t xml:space="preserve">Azerbaijan </w:t>
      </w:r>
    </w:p>
    <w:p w14:paraId="461D9904" w14:textId="77777777" w:rsidR="00711A56" w:rsidRPr="00DC433E" w:rsidRDefault="00711A56" w:rsidP="00711A56">
      <w:pPr>
        <w:rPr>
          <w:rFonts w:ascii="Candara" w:hAnsi="Candara"/>
          <w:sz w:val="24"/>
          <w:szCs w:val="24"/>
        </w:rPr>
      </w:pPr>
    </w:p>
    <w:p w14:paraId="7883F675" w14:textId="77777777" w:rsidR="00711A56" w:rsidRPr="00DC433E" w:rsidRDefault="00711A56" w:rsidP="00D81E47">
      <w:pPr>
        <w:spacing w:after="120"/>
        <w:jc w:val="both"/>
        <w:rPr>
          <w:rFonts w:ascii="Candara" w:hAnsi="Candara"/>
          <w:sz w:val="24"/>
          <w:szCs w:val="24"/>
          <w:lang w:val="en-US"/>
        </w:rPr>
      </w:pPr>
      <w:r w:rsidRPr="00DC433E">
        <w:rPr>
          <w:rFonts w:ascii="Candara" w:hAnsi="Candara"/>
          <w:sz w:val="24"/>
          <w:szCs w:val="24"/>
          <w:lang w:val="en-US"/>
        </w:rPr>
        <w:t xml:space="preserve">Cyprus welcomes the delegation from Azerbaijan at today’s UPR and thanks for its report. </w:t>
      </w:r>
    </w:p>
    <w:p w14:paraId="5565688E" w14:textId="20E50C21" w:rsidR="008250A3" w:rsidRDefault="00336082" w:rsidP="00D81E47">
      <w:pPr>
        <w:spacing w:after="120"/>
        <w:jc w:val="both"/>
        <w:rPr>
          <w:rFonts w:ascii="Candara" w:hAnsi="Candara"/>
          <w:sz w:val="24"/>
          <w:szCs w:val="24"/>
          <w:lang w:val="en-US"/>
        </w:rPr>
      </w:pPr>
      <w:r>
        <w:rPr>
          <w:rFonts w:ascii="Candara" w:hAnsi="Candara"/>
          <w:sz w:val="24"/>
          <w:szCs w:val="24"/>
          <w:lang w:val="en-US"/>
        </w:rPr>
        <w:t>W</w:t>
      </w:r>
      <w:r w:rsidR="00711A56" w:rsidRPr="00DC433E">
        <w:rPr>
          <w:rFonts w:ascii="Candara" w:hAnsi="Candara"/>
          <w:sz w:val="24"/>
          <w:szCs w:val="24"/>
          <w:lang w:val="en-US"/>
        </w:rPr>
        <w:t xml:space="preserve">e </w:t>
      </w:r>
      <w:r w:rsidR="00E8719D">
        <w:rPr>
          <w:rFonts w:ascii="Candara" w:hAnsi="Candara"/>
          <w:sz w:val="24"/>
          <w:szCs w:val="24"/>
          <w:lang w:val="en-US"/>
        </w:rPr>
        <w:t xml:space="preserve">strongly condemn Azerbaijan’s pre-planned military aggression against </w:t>
      </w:r>
      <w:r w:rsidR="00D46376">
        <w:rPr>
          <w:rFonts w:ascii="Candara" w:hAnsi="Candara"/>
          <w:sz w:val="24"/>
          <w:szCs w:val="24"/>
          <w:lang w:val="en-US"/>
        </w:rPr>
        <w:t xml:space="preserve">the Armenians of </w:t>
      </w:r>
      <w:r w:rsidR="00E8719D">
        <w:rPr>
          <w:rFonts w:ascii="Candara" w:hAnsi="Candara"/>
          <w:sz w:val="24"/>
          <w:szCs w:val="24"/>
          <w:lang w:val="en-US"/>
        </w:rPr>
        <w:t>Nagorno-Karabakh on 19 September 2023</w:t>
      </w:r>
      <w:r w:rsidR="008250A3">
        <w:rPr>
          <w:rFonts w:ascii="Candara" w:hAnsi="Candara"/>
          <w:sz w:val="24"/>
          <w:szCs w:val="24"/>
          <w:lang w:val="en-US"/>
        </w:rPr>
        <w:t xml:space="preserve">. We remain extremely concerned by the dire humanitarian and human rights crisis in Nagorno-Karabakh and the situation of the </w:t>
      </w:r>
      <w:r w:rsidR="00BA34FE">
        <w:rPr>
          <w:rFonts w:ascii="Candara" w:hAnsi="Candara"/>
          <w:sz w:val="24"/>
          <w:szCs w:val="24"/>
          <w:lang w:val="en-US"/>
        </w:rPr>
        <w:t xml:space="preserve">Armenian </w:t>
      </w:r>
      <w:r w:rsidR="008250A3">
        <w:rPr>
          <w:rFonts w:ascii="Candara" w:hAnsi="Candara"/>
          <w:sz w:val="24"/>
          <w:szCs w:val="24"/>
          <w:lang w:val="en-US"/>
        </w:rPr>
        <w:t xml:space="preserve">population who </w:t>
      </w:r>
      <w:r w:rsidR="00525E6D">
        <w:rPr>
          <w:rFonts w:ascii="Candara" w:hAnsi="Candara"/>
          <w:sz w:val="24"/>
          <w:szCs w:val="24"/>
          <w:lang w:val="en-US"/>
        </w:rPr>
        <w:t xml:space="preserve">were </w:t>
      </w:r>
      <w:r w:rsidR="00BA34FE">
        <w:rPr>
          <w:rFonts w:ascii="Candara" w:hAnsi="Candara"/>
          <w:sz w:val="24"/>
          <w:szCs w:val="24"/>
          <w:lang w:val="en-US"/>
        </w:rPr>
        <w:t xml:space="preserve">forced to </w:t>
      </w:r>
      <w:r w:rsidR="008250A3">
        <w:rPr>
          <w:rFonts w:ascii="Candara" w:hAnsi="Candara"/>
          <w:sz w:val="24"/>
          <w:szCs w:val="24"/>
          <w:lang w:val="en-US"/>
        </w:rPr>
        <w:t>fled from the</w:t>
      </w:r>
      <w:r w:rsidR="00BA34FE">
        <w:rPr>
          <w:rFonts w:ascii="Candara" w:hAnsi="Candara"/>
          <w:sz w:val="24"/>
          <w:szCs w:val="24"/>
          <w:lang w:val="en-US"/>
        </w:rPr>
        <w:t>ir homes</w:t>
      </w:r>
      <w:r w:rsidR="008250A3">
        <w:rPr>
          <w:rFonts w:ascii="Candara" w:hAnsi="Candara"/>
          <w:sz w:val="24"/>
          <w:szCs w:val="24"/>
          <w:lang w:val="en-US"/>
        </w:rPr>
        <w:t>.</w:t>
      </w:r>
    </w:p>
    <w:p w14:paraId="576E2CF0" w14:textId="7FF5B03A" w:rsidR="00A94E5F" w:rsidRDefault="008250A3" w:rsidP="00D81E47">
      <w:pPr>
        <w:spacing w:after="120"/>
        <w:jc w:val="both"/>
        <w:rPr>
          <w:rFonts w:ascii="Candara" w:hAnsi="Candara"/>
          <w:sz w:val="24"/>
          <w:szCs w:val="24"/>
          <w:lang w:val="en-US"/>
        </w:rPr>
      </w:pPr>
      <w:r>
        <w:rPr>
          <w:rFonts w:ascii="Candara" w:hAnsi="Candara"/>
          <w:sz w:val="24"/>
          <w:szCs w:val="24"/>
          <w:lang w:val="en-US"/>
        </w:rPr>
        <w:t>We are equally</w:t>
      </w:r>
      <w:r w:rsidR="00D90176" w:rsidRPr="00D90176">
        <w:rPr>
          <w:rFonts w:ascii="Candara" w:hAnsi="Candara"/>
          <w:sz w:val="24"/>
          <w:szCs w:val="24"/>
          <w:lang w:val="en-US"/>
        </w:rPr>
        <w:t xml:space="preserve"> </w:t>
      </w:r>
      <w:r w:rsidR="00711A56" w:rsidRPr="00DC433E">
        <w:rPr>
          <w:rFonts w:ascii="Candara" w:hAnsi="Candara"/>
          <w:sz w:val="24"/>
          <w:szCs w:val="24"/>
          <w:lang w:val="en-US"/>
        </w:rPr>
        <w:t>concerned by legislative amendments and laws adopted which further restrict freedom of expression and impede NGOs from operating freely</w:t>
      </w:r>
      <w:r w:rsidR="00711A56">
        <w:rPr>
          <w:rFonts w:ascii="Candara" w:hAnsi="Candara"/>
          <w:sz w:val="24"/>
          <w:szCs w:val="24"/>
          <w:lang w:val="en-US"/>
        </w:rPr>
        <w:t>, and</w:t>
      </w:r>
      <w:r w:rsidR="00711A56" w:rsidRPr="00DC433E">
        <w:rPr>
          <w:rFonts w:ascii="Candara" w:hAnsi="Candara"/>
          <w:sz w:val="24"/>
          <w:szCs w:val="24"/>
          <w:lang w:val="en-US"/>
        </w:rPr>
        <w:t xml:space="preserve"> by reports that torture continues to be routinely practiced. </w:t>
      </w:r>
    </w:p>
    <w:p w14:paraId="111CFCC9" w14:textId="77777777" w:rsidR="00711A56" w:rsidRPr="00D90176" w:rsidRDefault="00711A56" w:rsidP="00D81E47">
      <w:pPr>
        <w:spacing w:after="120"/>
        <w:jc w:val="both"/>
        <w:rPr>
          <w:rFonts w:ascii="Candara" w:hAnsi="Candara"/>
          <w:sz w:val="24"/>
          <w:szCs w:val="24"/>
          <w:lang w:val="el-GR"/>
        </w:rPr>
      </w:pPr>
      <w:r w:rsidRPr="00DC433E">
        <w:rPr>
          <w:rFonts w:ascii="Candara" w:hAnsi="Candara"/>
          <w:sz w:val="24"/>
          <w:szCs w:val="24"/>
          <w:lang w:val="en-US"/>
        </w:rPr>
        <w:t>We</w:t>
      </w:r>
      <w:r w:rsidRPr="00D90176">
        <w:rPr>
          <w:rFonts w:ascii="Candara" w:hAnsi="Candara"/>
          <w:sz w:val="24"/>
          <w:szCs w:val="24"/>
          <w:lang w:val="el-GR"/>
        </w:rPr>
        <w:t xml:space="preserve"> </w:t>
      </w:r>
      <w:r w:rsidRPr="00DC433E">
        <w:rPr>
          <w:rFonts w:ascii="Candara" w:hAnsi="Candara"/>
          <w:sz w:val="24"/>
          <w:szCs w:val="24"/>
          <w:lang w:val="en-US"/>
        </w:rPr>
        <w:t>recommend</w:t>
      </w:r>
      <w:r w:rsidRPr="00D90176">
        <w:rPr>
          <w:rFonts w:ascii="Candara" w:hAnsi="Candara"/>
          <w:sz w:val="24"/>
          <w:szCs w:val="24"/>
          <w:lang w:val="el-GR"/>
        </w:rPr>
        <w:t>:</w:t>
      </w:r>
    </w:p>
    <w:p w14:paraId="34E21FC9" w14:textId="7846275C" w:rsidR="00BA34FE" w:rsidRPr="00D90176" w:rsidRDefault="00BA34FE" w:rsidP="00D81E47">
      <w:pPr>
        <w:pStyle w:val="Default"/>
        <w:numPr>
          <w:ilvl w:val="0"/>
          <w:numId w:val="1"/>
        </w:numPr>
        <w:spacing w:after="120"/>
        <w:jc w:val="both"/>
        <w:rPr>
          <w:rFonts w:ascii="Candara" w:hAnsi="Candara" w:cs="Georgia"/>
        </w:rPr>
      </w:pPr>
      <w:r>
        <w:rPr>
          <w:rFonts w:ascii="Candara" w:hAnsi="Candara" w:cs="Georgia"/>
          <w:lang w:val="en-US"/>
        </w:rPr>
        <w:t>Ensure conditions for safe and dignified return of Armenian</w:t>
      </w:r>
      <w:r w:rsidRPr="00325A4D">
        <w:rPr>
          <w:rFonts w:ascii="Candara" w:hAnsi="Candara" w:cs="Georgia"/>
          <w:lang w:val="en-US"/>
        </w:rPr>
        <w:t xml:space="preserve"> </w:t>
      </w:r>
      <w:r>
        <w:rPr>
          <w:rFonts w:ascii="Candara" w:hAnsi="Candara" w:cs="Georgia"/>
          <w:lang w:val="en-US"/>
        </w:rPr>
        <w:t>refugees to Nagorno</w:t>
      </w:r>
      <w:r w:rsidRPr="00325A4D">
        <w:rPr>
          <w:rFonts w:ascii="Candara" w:hAnsi="Candara" w:cs="Georgia"/>
          <w:lang w:val="en-US"/>
        </w:rPr>
        <w:t>-</w:t>
      </w:r>
      <w:r>
        <w:rPr>
          <w:rFonts w:ascii="Candara" w:hAnsi="Candara" w:cs="Georgia"/>
          <w:lang w:val="en-US"/>
        </w:rPr>
        <w:t xml:space="preserve">Karabakh. </w:t>
      </w:r>
    </w:p>
    <w:p w14:paraId="1D4285FE" w14:textId="3660FD64" w:rsidR="00BA34FE" w:rsidRPr="000D546A" w:rsidRDefault="00BA34FE" w:rsidP="00D81E47">
      <w:pPr>
        <w:pStyle w:val="Default"/>
        <w:numPr>
          <w:ilvl w:val="0"/>
          <w:numId w:val="1"/>
        </w:numPr>
        <w:spacing w:after="120"/>
        <w:jc w:val="both"/>
        <w:rPr>
          <w:rFonts w:ascii="Candara" w:hAnsi="Candara" w:cs="Georgia"/>
        </w:rPr>
      </w:pPr>
      <w:r>
        <w:rPr>
          <w:rFonts w:ascii="Candara" w:hAnsi="Candara" w:cs="Georgia"/>
          <w:lang w:val="en-US"/>
        </w:rPr>
        <w:t xml:space="preserve">Facilitate an on-site visit by UNESCO to Nagorno-Karabakh to monitor and draw up an inventory of cultural heritage; </w:t>
      </w:r>
    </w:p>
    <w:p w14:paraId="201A6CE2" w14:textId="469D17A3" w:rsidR="00711A56" w:rsidRPr="000D546A" w:rsidRDefault="00CE446F" w:rsidP="00D81E47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ascii="Candara" w:hAnsi="Candara" w:cs="Open Sans"/>
          <w:sz w:val="24"/>
          <w:szCs w:val="24"/>
          <w:shd w:val="clear" w:color="auto" w:fill="FFFFFF"/>
          <w:lang w:val="en-US"/>
        </w:rPr>
      </w:pPr>
      <w:r>
        <w:rPr>
          <w:rFonts w:ascii="Candara" w:hAnsi="Candara"/>
          <w:sz w:val="24"/>
          <w:szCs w:val="24"/>
          <w:lang w:val="en-US"/>
        </w:rPr>
        <w:t>Ra</w:t>
      </w:r>
      <w:r w:rsidR="00711A56" w:rsidRPr="000D546A">
        <w:rPr>
          <w:rFonts w:ascii="Candara" w:hAnsi="Candara"/>
          <w:sz w:val="24"/>
          <w:szCs w:val="24"/>
          <w:lang w:val="en-US"/>
        </w:rPr>
        <w:t>tify the C</w:t>
      </w:r>
      <w:proofErr w:type="spellStart"/>
      <w:r w:rsidR="00711A56" w:rsidRPr="000D546A">
        <w:rPr>
          <w:rFonts w:ascii="Candara" w:hAnsi="Candara" w:cs="Open Sans"/>
          <w:sz w:val="24"/>
          <w:szCs w:val="24"/>
          <w:shd w:val="clear" w:color="auto" w:fill="FFFFFF"/>
        </w:rPr>
        <w:t>ouncil</w:t>
      </w:r>
      <w:proofErr w:type="spellEnd"/>
      <w:r w:rsidR="00711A56" w:rsidRPr="000D546A">
        <w:rPr>
          <w:rFonts w:ascii="Candara" w:hAnsi="Candara" w:cs="Open Sans"/>
          <w:sz w:val="24"/>
          <w:szCs w:val="24"/>
          <w:shd w:val="clear" w:color="auto" w:fill="FFFFFF"/>
        </w:rPr>
        <w:t xml:space="preserve"> of Europe Convention on preventing and combating violence against women and domestic violence</w:t>
      </w:r>
      <w:r w:rsidR="00711A56" w:rsidRPr="000D546A">
        <w:rPr>
          <w:rFonts w:ascii="Candara" w:hAnsi="Candara" w:cs="Open Sans"/>
          <w:sz w:val="24"/>
          <w:szCs w:val="24"/>
          <w:shd w:val="clear" w:color="auto" w:fill="FFFFFF"/>
          <w:lang w:val="en-US"/>
        </w:rPr>
        <w:t xml:space="preserve">; </w:t>
      </w:r>
    </w:p>
    <w:p w14:paraId="30CFE6FB" w14:textId="5BAE44E3" w:rsidR="00711A56" w:rsidRPr="000D546A" w:rsidRDefault="0065560E" w:rsidP="00D81E47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ascii="Candara" w:hAnsi="Candara" w:cs="Open Sans"/>
          <w:sz w:val="24"/>
          <w:szCs w:val="24"/>
          <w:shd w:val="clear" w:color="auto" w:fill="FFFFFF"/>
          <w:lang w:val="en-US"/>
        </w:rPr>
      </w:pPr>
      <w:r>
        <w:rPr>
          <w:rFonts w:ascii="Candara" w:hAnsi="Candara" w:cs="Open Sans"/>
          <w:sz w:val="24"/>
          <w:szCs w:val="24"/>
          <w:shd w:val="clear" w:color="auto" w:fill="FFFFFF"/>
          <w:lang w:val="en-US"/>
        </w:rPr>
        <w:t>Implement</w:t>
      </w:r>
      <w:r w:rsidRPr="000D546A">
        <w:rPr>
          <w:rFonts w:ascii="Candara" w:hAnsi="Candara" w:cs="Open Sans"/>
          <w:sz w:val="24"/>
          <w:szCs w:val="24"/>
          <w:shd w:val="clear" w:color="auto" w:fill="FFFFFF"/>
          <w:lang w:val="en-US"/>
        </w:rPr>
        <w:t xml:space="preserve"> </w:t>
      </w:r>
      <w:r w:rsidR="00711A56" w:rsidRPr="000D546A">
        <w:rPr>
          <w:rFonts w:ascii="Candara" w:hAnsi="Candara" w:cs="Open Sans"/>
          <w:sz w:val="24"/>
          <w:szCs w:val="24"/>
          <w:shd w:val="clear" w:color="auto" w:fill="FFFFFF"/>
          <w:lang w:val="en-US"/>
        </w:rPr>
        <w:t xml:space="preserve">the </w:t>
      </w:r>
      <w:r>
        <w:rPr>
          <w:rFonts w:ascii="Candara" w:hAnsi="Candara" w:cs="Open Sans"/>
          <w:sz w:val="24"/>
          <w:szCs w:val="24"/>
          <w:shd w:val="clear" w:color="auto" w:fill="FFFFFF"/>
          <w:lang w:val="en-US"/>
        </w:rPr>
        <w:t>European Court of Human Rights case law and judgments at the national level</w:t>
      </w:r>
      <w:r w:rsidR="00711A56" w:rsidRPr="000D546A">
        <w:rPr>
          <w:rFonts w:ascii="Candara" w:hAnsi="Candara" w:cs="Open Sans"/>
          <w:sz w:val="24"/>
          <w:szCs w:val="24"/>
          <w:shd w:val="clear" w:color="auto" w:fill="FFFFFF"/>
          <w:lang w:val="en-US"/>
        </w:rPr>
        <w:t xml:space="preserve">; </w:t>
      </w:r>
    </w:p>
    <w:p w14:paraId="61E2143A" w14:textId="5ABBEBF1" w:rsidR="00711A56" w:rsidRPr="000D546A" w:rsidRDefault="00711A56" w:rsidP="00D81E47">
      <w:pPr>
        <w:pStyle w:val="Default"/>
        <w:numPr>
          <w:ilvl w:val="0"/>
          <w:numId w:val="1"/>
        </w:numPr>
        <w:spacing w:after="120"/>
        <w:jc w:val="both"/>
        <w:rPr>
          <w:rFonts w:ascii="Candara" w:hAnsi="Candara" w:cs="Georgia"/>
        </w:rPr>
      </w:pPr>
      <w:r w:rsidRPr="000D546A">
        <w:rPr>
          <w:rFonts w:ascii="Candara" w:hAnsi="Candara"/>
        </w:rPr>
        <w:t xml:space="preserve">Thoroughly and impartially investigate all allegations of torture and ill-treatment and hold perpetrators accountable; </w:t>
      </w:r>
    </w:p>
    <w:p w14:paraId="392EE29E" w14:textId="77777777" w:rsidR="00711A56" w:rsidRDefault="00711A56" w:rsidP="00711A56">
      <w:pPr>
        <w:pStyle w:val="Default"/>
        <w:rPr>
          <w:rFonts w:ascii="Candara" w:hAnsi="Candara" w:cs="Georgia"/>
        </w:rPr>
      </w:pPr>
    </w:p>
    <w:p w14:paraId="56B8904D" w14:textId="77777777" w:rsidR="00711A56" w:rsidRDefault="00711A56" w:rsidP="00711A56">
      <w:pPr>
        <w:pStyle w:val="Default"/>
        <w:rPr>
          <w:rFonts w:ascii="Candara" w:hAnsi="Candara" w:cs="Georgia"/>
        </w:rPr>
      </w:pPr>
    </w:p>
    <w:p w14:paraId="0184D010" w14:textId="77777777" w:rsidR="00711A56" w:rsidRDefault="00711A56" w:rsidP="00711A56">
      <w:pPr>
        <w:pStyle w:val="Default"/>
        <w:rPr>
          <w:rFonts w:ascii="Candara" w:hAnsi="Candara" w:cs="Georgia"/>
          <w:lang w:val="en-US"/>
        </w:rPr>
      </w:pPr>
      <w:r>
        <w:rPr>
          <w:rFonts w:ascii="Candara" w:hAnsi="Candara" w:cs="Georgia"/>
          <w:lang w:val="en-US"/>
        </w:rPr>
        <w:t xml:space="preserve">Thank you. </w:t>
      </w:r>
    </w:p>
    <w:p w14:paraId="07FABBD6" w14:textId="77777777" w:rsidR="00684B10" w:rsidRDefault="00684B10"/>
    <w:sectPr w:rsidR="00684B10" w:rsidSect="00961BD5">
      <w:pgSz w:w="11906" w:h="16838"/>
      <w:pgMar w:top="1440" w:right="1152" w:bottom="1440" w:left="1440" w:header="288" w:footer="70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15890"/>
    <w:multiLevelType w:val="hybridMultilevel"/>
    <w:tmpl w:val="9E941B92"/>
    <w:lvl w:ilvl="0" w:tplc="1000000F">
      <w:start w:val="1"/>
      <w:numFmt w:val="decimal"/>
      <w:lvlText w:val="%1."/>
      <w:lvlJc w:val="left"/>
      <w:pPr>
        <w:ind w:left="360" w:hanging="360"/>
      </w:p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1024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A56"/>
    <w:rsid w:val="00202ECC"/>
    <w:rsid w:val="00336082"/>
    <w:rsid w:val="00525E6D"/>
    <w:rsid w:val="00602067"/>
    <w:rsid w:val="0065560E"/>
    <w:rsid w:val="00676CCA"/>
    <w:rsid w:val="00684B10"/>
    <w:rsid w:val="00711A56"/>
    <w:rsid w:val="008250A3"/>
    <w:rsid w:val="00961BD5"/>
    <w:rsid w:val="00A94E5F"/>
    <w:rsid w:val="00AA40C5"/>
    <w:rsid w:val="00BA34FE"/>
    <w:rsid w:val="00CC5539"/>
    <w:rsid w:val="00CE446F"/>
    <w:rsid w:val="00D46376"/>
    <w:rsid w:val="00D81E47"/>
    <w:rsid w:val="00D90176"/>
    <w:rsid w:val="00E8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F057A3"/>
  <w15:chartTrackingRefBased/>
  <w15:docId w15:val="{F30905CE-D537-4F18-8102-8B005EB9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C5539"/>
    <w:rPr>
      <w:b/>
      <w:bCs/>
    </w:rPr>
  </w:style>
  <w:style w:type="paragraph" w:styleId="ListParagraph">
    <w:name w:val="List Paragraph"/>
    <w:basedOn w:val="Normal"/>
    <w:uiPriority w:val="34"/>
    <w:qFormat/>
    <w:rsid w:val="00CC5539"/>
    <w:pPr>
      <w:ind w:left="720"/>
      <w:contextualSpacing/>
    </w:pPr>
  </w:style>
  <w:style w:type="paragraph" w:customStyle="1" w:styleId="Default">
    <w:name w:val="Default"/>
    <w:rsid w:val="00711A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94E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1244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D4117A4-9F28-4006-9C8A-5F2D33F95760}"/>
</file>

<file path=customXml/itemProps2.xml><?xml version="1.0" encoding="utf-8"?>
<ds:datastoreItem xmlns:ds="http://schemas.openxmlformats.org/officeDocument/2006/customXml" ds:itemID="{3EE58C07-207F-4572-8818-401AEAB84762}"/>
</file>

<file path=customXml/itemProps3.xml><?xml version="1.0" encoding="utf-8"?>
<ds:datastoreItem xmlns:ds="http://schemas.openxmlformats.org/officeDocument/2006/customXml" ds:itemID="{4793ED21-5542-4C62-837A-34F0556ACE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 Samouel</dc:creator>
  <cp:keywords/>
  <dc:description/>
  <cp:lastModifiedBy>AKantifeli</cp:lastModifiedBy>
  <cp:revision>2</cp:revision>
  <dcterms:created xsi:type="dcterms:W3CDTF">2023-11-13T10:43:00Z</dcterms:created>
  <dcterms:modified xsi:type="dcterms:W3CDTF">2023-11-13T10:43:00Z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c336a5e2d5738384c093ceca73b8a237012b3c9ee1c0c11d04bf1e638e840f1a</vt:lpwstr>
  </property>
  <property fmtid="{D5CDD505-2E9C-101B-9397-08002B2CF9AE}" pid="3" name="ContentTypeId">
    <vt:lpwstr>0x0101005EC32D45E1E855418EE63AC60ED12E33</vt:lpwstr>
  </property>
</Properties>
</file>