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3D42A7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3F6AD4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607C9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</w:t>
            </w:r>
            <w:r w:rsidR="003D42A7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y-first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D42A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607C99">
              <w:rPr>
                <w:rFonts w:ascii="Times New Roman" w:hAnsi="Times New Roman"/>
                <w:sz w:val="24"/>
                <w:szCs w:val="24"/>
                <w:lang w:val="en-US"/>
              </w:rPr>
              <w:t>–1</w:t>
            </w:r>
            <w:r w:rsidR="003D42A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607C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D42A7">
              <w:rPr>
                <w:rFonts w:ascii="Times New Roman" w:hAnsi="Times New Roman"/>
                <w:sz w:val="24"/>
                <w:szCs w:val="24"/>
                <w:lang w:val="en-US"/>
              </w:rPr>
              <w:t>November</w:t>
            </w:r>
            <w:r w:rsidR="00A446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2018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4066DB" w:rsidP="003D42A7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Tuesday</w:t>
            </w:r>
            <w:r w:rsidR="00594561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607C99">
              <w:rPr>
                <w:rFonts w:ascii="Times New Roman" w:hAnsi="Times New Roman"/>
                <w:b/>
                <w:color w:val="FFFFFF"/>
                <w:lang w:val="en-US"/>
              </w:rPr>
              <w:t>1</w:t>
            </w:r>
            <w:r w:rsidR="003D42A7">
              <w:rPr>
                <w:rFonts w:ascii="Times New Roman" w:hAnsi="Times New Roman"/>
                <w:b/>
                <w:color w:val="FFFFFF"/>
                <w:lang w:val="en-US"/>
              </w:rPr>
              <w:t>3</w:t>
            </w:r>
            <w:r w:rsidR="00147A6C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3D42A7">
              <w:rPr>
                <w:rFonts w:ascii="Times New Roman" w:hAnsi="Times New Roman"/>
                <w:b/>
                <w:color w:val="FFFFFF"/>
                <w:lang w:val="en-US"/>
              </w:rPr>
              <w:t>November</w:t>
            </w:r>
            <w:r w:rsidR="00A44641">
              <w:rPr>
                <w:rFonts w:ascii="Times New Roman" w:hAnsi="Times New Roman"/>
                <w:b/>
                <w:color w:val="FFFFFF"/>
                <w:lang w:val="en-US"/>
              </w:rPr>
              <w:t xml:space="preserve"> 2018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 w:rsidTr="004066DB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4066DB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0A7D54">
              <w:rPr>
                <w:rFonts w:ascii="Times New Roman" w:hAnsi="Times New Roman"/>
                <w:b/>
                <w:lang w:val="en-US"/>
              </w:rPr>
              <w:t>1</w:t>
            </w:r>
            <w:r w:rsidR="004066DB">
              <w:rPr>
                <w:rFonts w:ascii="Times New Roman" w:hAnsi="Times New Roman"/>
                <w:b/>
                <w:lang w:val="en-US"/>
              </w:rPr>
              <w:t>3</w:t>
            </w:r>
            <w:r w:rsidR="00F5377E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3D42A7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Chad</w:t>
            </w:r>
          </w:p>
          <w:p w:rsidR="00874E14" w:rsidRDefault="00AB53A4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</w:t>
            </w:r>
            <w:r w:rsidR="00EA4127">
              <w:rPr>
                <w:rFonts w:ascii="Times New Roman" w:hAnsi="Times New Roman"/>
                <w:spacing w:val="-4"/>
                <w:lang w:val="en-US"/>
              </w:rPr>
              <w:t>r</w:t>
            </w:r>
            <w:r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3D42A7">
              <w:rPr>
                <w:rFonts w:ascii="Times New Roman" w:hAnsi="Times New Roman"/>
                <w:spacing w:val="-4"/>
                <w:lang w:val="en-US"/>
              </w:rPr>
              <w:t>Chad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3D42A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1169BB" w:rsidRPr="003D42A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D42A7" w:rsidRPr="003D42A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  <w:r w:rsidR="008249D2" w:rsidRPr="003D42A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D42A7" w:rsidRPr="003D42A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TCD</w:t>
              </w:r>
              <w:r w:rsidR="008249D2" w:rsidRPr="003D42A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EA4127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EA4127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327371" w:rsidRPr="003D42A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1169BB" w:rsidRPr="003D42A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D42A7" w:rsidRPr="003D42A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  <w:r w:rsidR="00327371" w:rsidRPr="003D42A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D42A7" w:rsidRPr="003D42A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TCD</w:t>
              </w:r>
              <w:r w:rsidR="00594561" w:rsidRPr="003D42A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3D42A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</w:hyperlink>
          </w:p>
          <w:p w:rsidR="00A253F7" w:rsidRPr="00874E14" w:rsidRDefault="00EA4127" w:rsidP="003D42A7">
            <w:pPr>
              <w:numPr>
                <w:ilvl w:val="0"/>
                <w:numId w:val="33"/>
              </w:numPr>
              <w:spacing w:after="6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EA4127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3D42A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1169BB" w:rsidRPr="003D42A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D42A7" w:rsidRPr="003D42A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  <w:r w:rsidR="00327371" w:rsidRPr="003D42A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D42A7" w:rsidRPr="003D42A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TCD</w:t>
              </w:r>
              <w:r w:rsidR="008A67F3" w:rsidRPr="003D42A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3D42A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  <w:r w:rsidR="003D42A7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, </w:t>
            </w:r>
            <w:hyperlink r:id="rId11" w:history="1">
              <w:r w:rsidR="003D42A7" w:rsidRPr="003D42A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A/HRC/WG.6/31/TCD/3/Corr.1</w:t>
              </w:r>
            </w:hyperlink>
            <w:bookmarkStart w:id="0" w:name="_GoBack"/>
            <w:bookmarkEnd w:id="0"/>
          </w:p>
        </w:tc>
      </w:tr>
      <w:tr w:rsidR="006A6044" w:rsidRPr="000301ED" w:rsidTr="004066DB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6A6044" w:rsidRDefault="006A6044" w:rsidP="008A67F3">
            <w:pPr>
              <w:spacing w:after="0" w:line="240" w:lineRule="atLeast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  <w:p w:rsidR="006A6044" w:rsidRDefault="006A6044" w:rsidP="004066DB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A44641">
              <w:rPr>
                <w:rFonts w:ascii="Times New Roman" w:hAnsi="Times New Roman"/>
                <w:b/>
                <w:lang w:val="en-US"/>
              </w:rPr>
              <w:t>6:3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  <w:r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– 1</w:t>
            </w:r>
            <w:r w:rsidR="004066DB">
              <w:rPr>
                <w:rFonts w:ascii="Times New Roman" w:hAnsi="Times New Roman"/>
                <w:b/>
                <w:lang w:val="en-US"/>
              </w:rPr>
              <w:t>8</w:t>
            </w:r>
            <w:r>
              <w:rPr>
                <w:rFonts w:ascii="Times New Roman" w:hAnsi="Times New Roman"/>
                <w:b/>
                <w:lang w:val="en-US"/>
              </w:rPr>
              <w:t>:00</w:t>
            </w:r>
            <w:r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br/>
            </w:r>
            <w:r w:rsidR="000A7D54">
              <w:rPr>
                <w:rFonts w:ascii="Times New Roman" w:hAnsi="Times New Roman"/>
                <w:b/>
                <w:lang w:val="en-US"/>
              </w:rPr>
              <w:t>1</w:t>
            </w:r>
            <w:r w:rsidR="004066DB">
              <w:rPr>
                <w:rFonts w:ascii="Times New Roman" w:hAnsi="Times New Roman"/>
                <w:b/>
                <w:lang w:val="en-US"/>
              </w:rPr>
              <w:t>4</w:t>
            </w:r>
            <w:r w:rsidR="00F5377E">
              <w:rPr>
                <w:rFonts w:ascii="Times New Roman" w:hAnsi="Times New Roman"/>
                <w:b/>
                <w:lang w:val="en-US"/>
              </w:rPr>
              <w:t>th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A6044" w:rsidRPr="00687BA8" w:rsidRDefault="006A6044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9180" w:type="dxa"/>
              <w:tblInd w:w="108" w:type="dxa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F5377E" w:rsidTr="00F5377E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77E" w:rsidRDefault="00F5377E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</w:p>
              </w:tc>
            </w:tr>
            <w:tr w:rsidR="00F5377E" w:rsidTr="00F5377E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377E" w:rsidRDefault="00F5377E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  <w:t>Adoption of the recommendations section on:</w:t>
                  </w:r>
                </w:p>
              </w:tc>
            </w:tr>
            <w:tr w:rsidR="00F5377E" w:rsidTr="00F5377E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377E" w:rsidRDefault="003D42A7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Jordan</w:t>
                  </w:r>
                </w:p>
                <w:p w:rsidR="00F5377E" w:rsidRDefault="00F5377E" w:rsidP="003D42A7">
                  <w:pPr>
                    <w:spacing w:after="120" w:line="240" w:lineRule="auto"/>
                    <w:ind w:left="-11" w:right="34"/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-  Draft report of the UPR Working Group: </w:t>
                  </w:r>
                  <w:r w:rsidR="001169BB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A/HRC/WG.6/3</w:t>
                  </w:r>
                  <w:r w:rsidR="003D42A7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/L.</w:t>
                  </w:r>
                  <w:r w:rsidR="00A44641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7</w:t>
                  </w:r>
                </w:p>
              </w:tc>
            </w:tr>
            <w:tr w:rsidR="00F5377E" w:rsidTr="00F5377E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377E" w:rsidRDefault="003D42A7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Malaysia</w:t>
                  </w:r>
                </w:p>
                <w:p w:rsidR="00F5377E" w:rsidRDefault="00F5377E" w:rsidP="004066DB">
                  <w:pPr>
                    <w:spacing w:after="60" w:line="240" w:lineRule="auto"/>
                    <w:ind w:left="-11" w:right="34"/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-  Draft report of the UPR Working Group: </w:t>
                  </w:r>
                  <w:r w:rsidR="001169BB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A/HRC/WG.6/3</w:t>
                  </w:r>
                  <w:r w:rsidR="003D42A7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/L</w:t>
                  </w:r>
                  <w:r w:rsidR="00A44641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.8</w:t>
                  </w:r>
                </w:p>
                <w:p w:rsidR="004066DB" w:rsidRDefault="003D42A7" w:rsidP="004066DB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Central African Republic</w:t>
                  </w:r>
                </w:p>
                <w:p w:rsidR="004066DB" w:rsidRDefault="004066DB" w:rsidP="004066DB">
                  <w:pPr>
                    <w:spacing w:after="60" w:line="240" w:lineRule="auto"/>
                    <w:ind w:left="-11" w:right="34"/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-  Draft report of the UPR Working Group: 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A/HRC/WG.6/</w:t>
                  </w:r>
                  <w:r w:rsidR="001169BB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3</w:t>
                  </w:r>
                  <w:r w:rsidR="003D42A7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1</w:t>
                  </w:r>
                  <w:r w:rsidR="00FC6274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/L.</w:t>
                  </w:r>
                  <w:r w:rsidR="00A44641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9</w:t>
                  </w:r>
                </w:p>
                <w:p w:rsidR="004066DB" w:rsidRDefault="004066DB" w:rsidP="00A44641">
                  <w:pPr>
                    <w:spacing w:after="6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</w:p>
              </w:tc>
            </w:tr>
          </w:tbl>
          <w:p w:rsidR="006A6044" w:rsidRDefault="006A6044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</w:p>
        </w:tc>
      </w:tr>
    </w:tbl>
    <w:p w:rsidR="0029166A" w:rsidRPr="00533384" w:rsidRDefault="0029166A" w:rsidP="00BD1571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FC6274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B7248F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</w:t>
      </w:r>
      <w:r>
        <w:rPr>
          <w:rFonts w:ascii="Times New Roman" w:hAnsi="Times New Roman"/>
          <w:bCs/>
          <w:i/>
          <w:iCs/>
          <w:sz w:val="20"/>
          <w:szCs w:val="20"/>
          <w:lang w:val="en-GB"/>
        </w:rPr>
        <w:t>.</w:t>
      </w:r>
    </w:p>
    <w:p w:rsidR="001F3155" w:rsidRPr="001F3155" w:rsidRDefault="001F3155" w:rsidP="001F3155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1F3155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 w:rsidR="008E4D23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1F3155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2" w:history="1">
        <w:r w:rsidRPr="001F315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AE6799">
      <w:headerReference w:type="even" r:id="rId13"/>
      <w:headerReference w:type="default" r:id="rId14"/>
      <w:footerReference w:type="default" r:id="rId15"/>
      <w:footnotePr>
        <w:numFmt w:val="chicago"/>
      </w:footnotePr>
      <w:endnotePr>
        <w:numFmt w:val="decimal"/>
      </w:endnotePr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3793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A7D54"/>
    <w:rsid w:val="000C5A27"/>
    <w:rsid w:val="000C6A59"/>
    <w:rsid w:val="000D39B4"/>
    <w:rsid w:val="000D435D"/>
    <w:rsid w:val="000D7D7A"/>
    <w:rsid w:val="000E1AD3"/>
    <w:rsid w:val="000E6494"/>
    <w:rsid w:val="00100961"/>
    <w:rsid w:val="001063A9"/>
    <w:rsid w:val="00111C6A"/>
    <w:rsid w:val="001169BB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012"/>
    <w:rsid w:val="00186EF8"/>
    <w:rsid w:val="001A1089"/>
    <w:rsid w:val="001A34D1"/>
    <w:rsid w:val="001B778F"/>
    <w:rsid w:val="001C3FDC"/>
    <w:rsid w:val="001C426F"/>
    <w:rsid w:val="001C683B"/>
    <w:rsid w:val="001D6AC4"/>
    <w:rsid w:val="001F3155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55D0C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42A7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066DB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486D"/>
    <w:rsid w:val="004951CE"/>
    <w:rsid w:val="004A0F93"/>
    <w:rsid w:val="004A361F"/>
    <w:rsid w:val="004C1C7A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94561"/>
    <w:rsid w:val="005A23E7"/>
    <w:rsid w:val="005B1697"/>
    <w:rsid w:val="005D15F9"/>
    <w:rsid w:val="005D7B6C"/>
    <w:rsid w:val="00601CF2"/>
    <w:rsid w:val="00601F7D"/>
    <w:rsid w:val="00607C99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044"/>
    <w:rsid w:val="006A676A"/>
    <w:rsid w:val="006B28AB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33C4B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754CE"/>
    <w:rsid w:val="00883CF0"/>
    <w:rsid w:val="00893B28"/>
    <w:rsid w:val="008A67F3"/>
    <w:rsid w:val="008B0A8D"/>
    <w:rsid w:val="008C0121"/>
    <w:rsid w:val="008D2C41"/>
    <w:rsid w:val="008D2D88"/>
    <w:rsid w:val="008E1D2A"/>
    <w:rsid w:val="008E4D23"/>
    <w:rsid w:val="008F151F"/>
    <w:rsid w:val="008F3541"/>
    <w:rsid w:val="009004A9"/>
    <w:rsid w:val="00911B4E"/>
    <w:rsid w:val="00924D0A"/>
    <w:rsid w:val="00944941"/>
    <w:rsid w:val="00945808"/>
    <w:rsid w:val="00952C50"/>
    <w:rsid w:val="00954D60"/>
    <w:rsid w:val="00970FF9"/>
    <w:rsid w:val="009714BE"/>
    <w:rsid w:val="00997F31"/>
    <w:rsid w:val="009A0A31"/>
    <w:rsid w:val="009A49E0"/>
    <w:rsid w:val="009B77D7"/>
    <w:rsid w:val="009C2E8C"/>
    <w:rsid w:val="009C5532"/>
    <w:rsid w:val="009C59D7"/>
    <w:rsid w:val="009D0198"/>
    <w:rsid w:val="009D158A"/>
    <w:rsid w:val="009D5446"/>
    <w:rsid w:val="009F2B75"/>
    <w:rsid w:val="00A0057D"/>
    <w:rsid w:val="00A073CA"/>
    <w:rsid w:val="00A11C0B"/>
    <w:rsid w:val="00A157FE"/>
    <w:rsid w:val="00A161CD"/>
    <w:rsid w:val="00A253F7"/>
    <w:rsid w:val="00A313F7"/>
    <w:rsid w:val="00A3692F"/>
    <w:rsid w:val="00A40732"/>
    <w:rsid w:val="00A421A9"/>
    <w:rsid w:val="00A44641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AE6799"/>
    <w:rsid w:val="00B01C01"/>
    <w:rsid w:val="00B027C0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1571"/>
    <w:rsid w:val="00BD1FA8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60721"/>
    <w:rsid w:val="00C66607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2124"/>
    <w:rsid w:val="00E240BC"/>
    <w:rsid w:val="00E349D1"/>
    <w:rsid w:val="00E46380"/>
    <w:rsid w:val="00E5661D"/>
    <w:rsid w:val="00E60C3D"/>
    <w:rsid w:val="00E850FF"/>
    <w:rsid w:val="00E9324A"/>
    <w:rsid w:val="00E9551B"/>
    <w:rsid w:val="00E96B28"/>
    <w:rsid w:val="00EA10F6"/>
    <w:rsid w:val="00EA2CE9"/>
    <w:rsid w:val="00EA4127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5377E"/>
    <w:rsid w:val="00F60874"/>
    <w:rsid w:val="00F65095"/>
    <w:rsid w:val="00F739C3"/>
    <w:rsid w:val="00F81CB3"/>
    <w:rsid w:val="00F83577"/>
    <w:rsid w:val="00FB1760"/>
    <w:rsid w:val="00FC00E8"/>
    <w:rsid w:val="00FC5554"/>
    <w:rsid w:val="00FC627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7CACAC94-0E05-451A-800D-FB353FFC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TDindex.aspx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hchr.org/EN/HRBodies/UPR/Pages/UPRRegistration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HRBodies/UPR/Pages/TDindex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ohchr.org/EN/HRBodies/UPR/Pages/TDindex.aspx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UPR/Pages/TDindex.asp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623EBAA061342ACEF992F3D3E8DBE" ma:contentTypeVersion="3" ma:contentTypeDescription="Create a new document." ma:contentTypeScope="" ma:versionID="a10a3b512a7458553f7e8de258c616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e0b4e0759a6d36f2dc992832eba01c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E36E8F-4D3A-4B1C-93A0-258A6A3B1A2F}"/>
</file>

<file path=customXml/itemProps2.xml><?xml version="1.0" encoding="utf-8"?>
<ds:datastoreItem xmlns:ds="http://schemas.openxmlformats.org/officeDocument/2006/customXml" ds:itemID="{276563D8-6244-44A6-B35B-7C7F510E40F1}"/>
</file>

<file path=customXml/itemProps3.xml><?xml version="1.0" encoding="utf-8"?>
<ds:datastoreItem xmlns:ds="http://schemas.openxmlformats.org/officeDocument/2006/customXml" ds:itemID="{F4DE1309-9225-49B8-BB69-C402144D50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1960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4</cp:revision>
  <cp:lastPrinted>2013-01-17T10:02:00Z</cp:lastPrinted>
  <dcterms:created xsi:type="dcterms:W3CDTF">2018-05-14T12:50:00Z</dcterms:created>
  <dcterms:modified xsi:type="dcterms:W3CDTF">2018-11-12T15:30:00Z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0x01010095C623EBAA061342ACEF992F3D3E8DBE</vt:lpwstr>
  </property>
</Properties>
</file>