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48B2" w:rsidRPr="005348B2" w:rsidRDefault="005348B2" w:rsidP="005348B2">
      <w:pPr>
        <w:pStyle w:val="Default"/>
        <w:jc w:val="center"/>
        <w:rPr>
          <w:b/>
        </w:rPr>
      </w:pPr>
      <w:r w:rsidRPr="005348B2">
        <w:rPr>
          <w:b/>
        </w:rPr>
        <w:t>DRAFT</w:t>
      </w:r>
    </w:p>
    <w:p w:rsidR="005348B2" w:rsidRDefault="005348B2" w:rsidP="005348B2">
      <w:pPr>
        <w:pStyle w:val="Default"/>
        <w:jc w:val="center"/>
        <w:rPr>
          <w:b/>
          <w:bCs/>
        </w:rPr>
      </w:pPr>
    </w:p>
    <w:p w:rsidR="005348B2" w:rsidRPr="005348B2" w:rsidRDefault="005348B2" w:rsidP="005348B2">
      <w:pPr>
        <w:pStyle w:val="Default"/>
        <w:jc w:val="center"/>
        <w:rPr>
          <w:b/>
          <w:bCs/>
        </w:rPr>
      </w:pPr>
      <w:r w:rsidRPr="005348B2">
        <w:rPr>
          <w:b/>
          <w:bCs/>
        </w:rPr>
        <w:t>27th session of the Universal Periodic Review (1 – 12 May 2017)</w:t>
      </w:r>
    </w:p>
    <w:p w:rsidR="005348B2" w:rsidRPr="005348B2" w:rsidRDefault="005348B2" w:rsidP="005348B2">
      <w:pPr>
        <w:pStyle w:val="Default"/>
        <w:jc w:val="center"/>
      </w:pPr>
    </w:p>
    <w:p w:rsidR="005348B2" w:rsidRPr="005348B2" w:rsidRDefault="005348B2" w:rsidP="005348B2">
      <w:pPr>
        <w:pStyle w:val="Default"/>
        <w:jc w:val="center"/>
      </w:pPr>
      <w:r w:rsidRPr="005348B2">
        <w:rPr>
          <w:b/>
          <w:bCs/>
        </w:rPr>
        <w:t>Statement by Ireland on the review of Tunisia</w:t>
      </w:r>
    </w:p>
    <w:p w:rsidR="005348B2" w:rsidRPr="005348B2" w:rsidRDefault="005348B2" w:rsidP="005348B2">
      <w:pPr>
        <w:pStyle w:val="Default"/>
        <w:jc w:val="center"/>
        <w:rPr>
          <w:b/>
          <w:bCs/>
        </w:rPr>
      </w:pPr>
    </w:p>
    <w:p w:rsidR="005348B2" w:rsidRPr="005348B2" w:rsidRDefault="005348B2" w:rsidP="005348B2">
      <w:pPr>
        <w:pStyle w:val="Default"/>
        <w:jc w:val="center"/>
      </w:pPr>
      <w:r w:rsidRPr="005348B2">
        <w:rPr>
          <w:b/>
          <w:bCs/>
        </w:rPr>
        <w:t>2 May 2016</w:t>
      </w:r>
    </w:p>
    <w:p w:rsidR="005348B2" w:rsidRPr="00CA0065" w:rsidRDefault="005348B2" w:rsidP="00CA0065">
      <w:pPr>
        <w:pStyle w:val="Default"/>
      </w:pPr>
    </w:p>
    <w:p w:rsidR="005348B2" w:rsidRPr="00CA0065" w:rsidRDefault="005348B2" w:rsidP="00CA0065">
      <w:pPr>
        <w:pStyle w:val="Default"/>
        <w:jc w:val="both"/>
      </w:pPr>
      <w:r w:rsidRPr="00CA0065">
        <w:t xml:space="preserve">Ireland welcomes the delegation of Tunisia and thanks it for its national report and presentation today. </w:t>
      </w:r>
    </w:p>
    <w:p w:rsidR="005348B2" w:rsidRPr="00CA0065" w:rsidRDefault="005348B2" w:rsidP="00CA0065">
      <w:pPr>
        <w:pStyle w:val="Default"/>
        <w:jc w:val="both"/>
      </w:pPr>
    </w:p>
    <w:p w:rsidR="005348B2" w:rsidRPr="00CA0065" w:rsidRDefault="005348B2" w:rsidP="00CA0065">
      <w:pPr>
        <w:pStyle w:val="Default"/>
        <w:jc w:val="both"/>
      </w:pPr>
      <w:r w:rsidRPr="00CA0065">
        <w:t xml:space="preserve">We commend Tunisia for its strong engagement with the </w:t>
      </w:r>
      <w:r w:rsidR="00DC209E">
        <w:t xml:space="preserve">UN </w:t>
      </w:r>
      <w:r w:rsidRPr="00CA0065">
        <w:t xml:space="preserve">human rights mechanisms, including </w:t>
      </w:r>
      <w:r w:rsidR="00CA0065" w:rsidRPr="00CA0065">
        <w:t xml:space="preserve">its </w:t>
      </w:r>
      <w:r w:rsidRPr="00CA0065">
        <w:t>standing invit</w:t>
      </w:r>
      <w:r w:rsidR="00F620FB">
        <w:t>ation to the Special Procedures and</w:t>
      </w:r>
      <w:r w:rsidRPr="00CA0065">
        <w:t xml:space="preserve"> acceptance of 10 visits </w:t>
      </w:r>
      <w:r w:rsidR="00F620FB">
        <w:t xml:space="preserve">since the last </w:t>
      </w:r>
      <w:r w:rsidRPr="00CA0065">
        <w:t>cycle</w:t>
      </w:r>
      <w:r w:rsidR="00F620FB">
        <w:t xml:space="preserve">. </w:t>
      </w:r>
      <w:r w:rsidRPr="00CA0065">
        <w:t>We further commend Tunisia for its UPR engagement, including submission of a mid-term review</w:t>
      </w:r>
      <w:r w:rsidR="00F620FB">
        <w:t xml:space="preserve"> and civil society consultations </w:t>
      </w:r>
      <w:r w:rsidR="0093643D">
        <w:t>in preparation for this review.</w:t>
      </w:r>
      <w:r w:rsidR="00F620FB">
        <w:t xml:space="preserve"> Tunisia’s leadership role a</w:t>
      </w:r>
      <w:r w:rsidRPr="00CA0065">
        <w:t>t the</w:t>
      </w:r>
      <w:r w:rsidR="00F620FB">
        <w:t xml:space="preserve"> Human Rights C</w:t>
      </w:r>
      <w:r w:rsidRPr="00CA0065">
        <w:t xml:space="preserve">ouncil </w:t>
      </w:r>
      <w:r w:rsidR="00F620FB">
        <w:t xml:space="preserve">on </w:t>
      </w:r>
      <w:r w:rsidRPr="00CA0065">
        <w:t xml:space="preserve">5 resolutions </w:t>
      </w:r>
      <w:r w:rsidR="00F620FB">
        <w:t xml:space="preserve">is also deeply appreciated. </w:t>
      </w:r>
    </w:p>
    <w:p w:rsidR="005348B2" w:rsidRPr="001854FD" w:rsidRDefault="005348B2" w:rsidP="00CA0065">
      <w:pPr>
        <w:pStyle w:val="Default"/>
        <w:jc w:val="both"/>
      </w:pPr>
    </w:p>
    <w:p w:rsidR="00DC209E" w:rsidRPr="001854FD" w:rsidRDefault="00DC209E" w:rsidP="001854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4FD">
        <w:rPr>
          <w:rFonts w:ascii="Times New Roman" w:hAnsi="Times New Roman" w:cs="Times New Roman"/>
          <w:sz w:val="24"/>
          <w:szCs w:val="24"/>
        </w:rPr>
        <w:t xml:space="preserve">We urge Tunisia to make further progress through lifting its </w:t>
      </w:r>
      <w:r w:rsidR="00AF3E99">
        <w:rPr>
          <w:rFonts w:ascii="Times New Roman" w:hAnsi="Times New Roman" w:cs="Times New Roman"/>
          <w:sz w:val="24"/>
          <w:szCs w:val="24"/>
        </w:rPr>
        <w:t xml:space="preserve">declaration </w:t>
      </w:r>
      <w:r w:rsidRPr="001854FD">
        <w:rPr>
          <w:rFonts w:ascii="Times New Roman" w:hAnsi="Times New Roman" w:cs="Times New Roman"/>
          <w:sz w:val="24"/>
          <w:szCs w:val="24"/>
        </w:rPr>
        <w:t xml:space="preserve">on the </w:t>
      </w:r>
      <w:r w:rsidR="00AF3E99">
        <w:rPr>
          <w:rFonts w:ascii="Times New Roman" w:hAnsi="Times New Roman" w:cs="Times New Roman"/>
          <w:sz w:val="24"/>
          <w:szCs w:val="24"/>
        </w:rPr>
        <w:t>Convention on the E</w:t>
      </w:r>
      <w:r w:rsidRPr="001854FD">
        <w:rPr>
          <w:rFonts w:ascii="Times New Roman" w:hAnsi="Times New Roman" w:cs="Times New Roman"/>
          <w:sz w:val="24"/>
          <w:szCs w:val="24"/>
        </w:rPr>
        <w:t>limination of</w:t>
      </w:r>
      <w:r w:rsidR="00AF3E99">
        <w:rPr>
          <w:rFonts w:ascii="Times New Roman" w:hAnsi="Times New Roman" w:cs="Times New Roman"/>
          <w:sz w:val="24"/>
          <w:szCs w:val="24"/>
        </w:rPr>
        <w:t xml:space="preserve"> Discrimination against Women and ratifying</w:t>
      </w:r>
      <w:r w:rsidRPr="001854FD">
        <w:rPr>
          <w:rFonts w:ascii="Times New Roman" w:hAnsi="Times New Roman" w:cs="Times New Roman"/>
          <w:sz w:val="24"/>
          <w:szCs w:val="24"/>
        </w:rPr>
        <w:t xml:space="preserve"> </w:t>
      </w:r>
      <w:r w:rsidR="001854FD" w:rsidRPr="001854FD">
        <w:rPr>
          <w:rFonts w:ascii="Times New Roman" w:hAnsi="Times New Roman" w:cs="Times New Roman"/>
          <w:sz w:val="24"/>
          <w:szCs w:val="24"/>
        </w:rPr>
        <w:t xml:space="preserve">the </w:t>
      </w:r>
      <w:r w:rsidR="001854FD" w:rsidRPr="001854FD">
        <w:rPr>
          <w:rFonts w:ascii="Times New Roman" w:hAnsi="Times New Roman" w:cs="Times New Roman"/>
          <w:color w:val="000000"/>
          <w:sz w:val="24"/>
          <w:szCs w:val="24"/>
        </w:rPr>
        <w:t xml:space="preserve">Optional Protocol to the Convention on the Rights of the Child on a communications </w:t>
      </w:r>
      <w:r w:rsidR="001854FD" w:rsidRPr="001854FD">
        <w:rPr>
          <w:rFonts w:ascii="Times New Roman" w:hAnsi="Times New Roman" w:cs="Times New Roman"/>
          <w:sz w:val="24"/>
          <w:szCs w:val="24"/>
        </w:rPr>
        <w:t xml:space="preserve">procedure. </w:t>
      </w:r>
    </w:p>
    <w:p w:rsidR="001854FD" w:rsidRPr="00CA0065" w:rsidRDefault="001854FD" w:rsidP="00CA0065">
      <w:pPr>
        <w:pStyle w:val="Default"/>
        <w:jc w:val="both"/>
      </w:pPr>
    </w:p>
    <w:p w:rsidR="005348B2" w:rsidRDefault="00DC209E" w:rsidP="00CA0065">
      <w:pPr>
        <w:pStyle w:val="Default"/>
        <w:jc w:val="both"/>
      </w:pPr>
      <w:r>
        <w:t>Ireland</w:t>
      </w:r>
      <w:r w:rsidR="000927A2">
        <w:t xml:space="preserve"> </w:t>
      </w:r>
      <w:r w:rsidR="003738C7">
        <w:t>acknowledge</w:t>
      </w:r>
      <w:r>
        <w:t>s</w:t>
      </w:r>
      <w:r w:rsidR="003738C7">
        <w:t xml:space="preserve"> </w:t>
      </w:r>
      <w:r w:rsidR="000927A2">
        <w:t>the challen</w:t>
      </w:r>
      <w:bookmarkStart w:id="0" w:name="_GoBack"/>
      <w:bookmarkEnd w:id="0"/>
      <w:r w:rsidR="000927A2">
        <w:t>ge posed</w:t>
      </w:r>
      <w:r w:rsidR="003738C7">
        <w:t xml:space="preserve"> by t</w:t>
      </w:r>
      <w:r w:rsidR="000927A2">
        <w:t xml:space="preserve">he security situation </w:t>
      </w:r>
      <w:r w:rsidR="006A78C9">
        <w:t>a</w:t>
      </w:r>
      <w:r w:rsidR="00F620FB">
        <w:t>s well as</w:t>
      </w:r>
      <w:r w:rsidR="000927A2">
        <w:t xml:space="preserve"> the </w:t>
      </w:r>
      <w:r w:rsidR="006A78C9">
        <w:t xml:space="preserve">complexity of the </w:t>
      </w:r>
      <w:r w:rsidR="003738C7">
        <w:t xml:space="preserve">continuing </w:t>
      </w:r>
      <w:r w:rsidR="00F620FB">
        <w:t xml:space="preserve">reform </w:t>
      </w:r>
      <w:r w:rsidR="000927A2">
        <w:t>process underway, including aligning legislati</w:t>
      </w:r>
      <w:r>
        <w:t xml:space="preserve">on with the 2014 Constitution. </w:t>
      </w:r>
      <w:r w:rsidR="000927A2">
        <w:t xml:space="preserve">The extensive training of officials in a range of areas already undertaken is positive in this regard. </w:t>
      </w:r>
    </w:p>
    <w:p w:rsidR="000927A2" w:rsidRDefault="000927A2" w:rsidP="00CA0065">
      <w:pPr>
        <w:pStyle w:val="Default"/>
        <w:jc w:val="both"/>
      </w:pPr>
    </w:p>
    <w:p w:rsidR="00F620FB" w:rsidRDefault="00F620FB" w:rsidP="00DC209E">
      <w:pPr>
        <w:pStyle w:val="Default"/>
        <w:jc w:val="both"/>
      </w:pPr>
      <w:r w:rsidRPr="00CA0065">
        <w:t xml:space="preserve">However </w:t>
      </w:r>
      <w:r w:rsidR="00DC209E">
        <w:t xml:space="preserve">we are concerned that the death penalty remains lawful in Tunisia, despite the </w:t>
      </w:r>
      <w:r>
        <w:t xml:space="preserve">de facto moratorium in </w:t>
      </w:r>
      <w:r w:rsidR="00DC209E">
        <w:t>place since 1991 and</w:t>
      </w:r>
      <w:r>
        <w:t xml:space="preserve"> that prison treatment of persons condemned to death has improved.  </w:t>
      </w:r>
      <w:r w:rsidR="001854FD">
        <w:t xml:space="preserve">We note the 12 previous UPR recommendations in this regard.  </w:t>
      </w:r>
      <w:r>
        <w:t xml:space="preserve">We </w:t>
      </w:r>
      <w:r w:rsidRPr="00581B10">
        <w:rPr>
          <w:b/>
        </w:rPr>
        <w:t>recommend</w:t>
      </w:r>
      <w:r>
        <w:t xml:space="preserve"> that the Government of Tunisia facilitate a public debate on the question of the death penalty, with input from the </w:t>
      </w:r>
      <w:r w:rsidR="00DC209E">
        <w:t xml:space="preserve">Human Rights Commission, other relevant constitutional bodies </w:t>
      </w:r>
      <w:r>
        <w:t>and civil society actors, with a view to</w:t>
      </w:r>
      <w:r w:rsidR="002515B8">
        <w:t xml:space="preserve"> achieving</w:t>
      </w:r>
      <w:r>
        <w:t xml:space="preserve"> ratification of the Second Optional Protocol to the ICCPR and implementation of its provisions in national law through abolition of the death penalty. </w:t>
      </w:r>
    </w:p>
    <w:p w:rsidR="00DC209E" w:rsidRDefault="00DC209E" w:rsidP="00DC209E">
      <w:pPr>
        <w:pStyle w:val="Default"/>
        <w:jc w:val="both"/>
      </w:pPr>
    </w:p>
    <w:p w:rsidR="00F620FB" w:rsidRDefault="00F620FB" w:rsidP="00F6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Finally, Ireland is deeply concerned at the persistence of violence and discrimination against LGBTI persons, including the criminalisation of consensual same-sex relations</w:t>
      </w:r>
      <w:r w:rsidR="00DC20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Ireland </w:t>
      </w:r>
      <w:r w:rsidRPr="00581B10">
        <w:rPr>
          <w:rFonts w:ascii="Times New Roman" w:hAnsi="Times New Roman" w:cs="Times New Roman"/>
          <w:b/>
          <w:sz w:val="24"/>
          <w:szCs w:val="24"/>
        </w:rPr>
        <w:t>recommends</w:t>
      </w:r>
      <w:r>
        <w:rPr>
          <w:rFonts w:ascii="Times New Roman" w:hAnsi="Times New Roman" w:cs="Times New Roman"/>
          <w:sz w:val="24"/>
          <w:szCs w:val="24"/>
        </w:rPr>
        <w:t xml:space="preserve"> that Tunisia immediately cease the practice of forced anal examinations of LGBTI persons, contrary to its obligations under the Convention against Torture; develop and implement public awareness programmes to address stigmatisation of LGBTI persons; repeal article 230 of the Criminal Code so as to decriminalise consensual same-sex relations; and take all necessary measures to prevent, investigate and prosecute violence against LGBTI persons.</w:t>
      </w:r>
    </w:p>
    <w:p w:rsidR="00F620FB" w:rsidRDefault="00F620FB" w:rsidP="00F6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0FB" w:rsidRDefault="00F620FB" w:rsidP="00F620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Thank you </w:t>
      </w:r>
    </w:p>
    <w:p w:rsidR="00F620FB" w:rsidRPr="005A0CDF" w:rsidRDefault="00F620FB" w:rsidP="00F620FB">
      <w:pPr>
        <w:rPr>
          <w:rFonts w:ascii="Times New Roman" w:hAnsi="Times New Roman" w:cs="Times New Roman"/>
          <w:sz w:val="24"/>
          <w:szCs w:val="24"/>
        </w:rPr>
      </w:pPr>
    </w:p>
    <w:p w:rsidR="00CA0065" w:rsidRPr="00CA0065" w:rsidRDefault="00CA0065" w:rsidP="00CA00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0065" w:rsidRPr="00CA00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8B2"/>
    <w:rsid w:val="000927A2"/>
    <w:rsid w:val="000B050B"/>
    <w:rsid w:val="00110180"/>
    <w:rsid w:val="00166C6F"/>
    <w:rsid w:val="001854FD"/>
    <w:rsid w:val="001D7BD8"/>
    <w:rsid w:val="001F6C1F"/>
    <w:rsid w:val="00240818"/>
    <w:rsid w:val="00243365"/>
    <w:rsid w:val="002515B8"/>
    <w:rsid w:val="002B692A"/>
    <w:rsid w:val="003738C7"/>
    <w:rsid w:val="005348B2"/>
    <w:rsid w:val="006A78C9"/>
    <w:rsid w:val="0093643D"/>
    <w:rsid w:val="00AB4885"/>
    <w:rsid w:val="00AF3E99"/>
    <w:rsid w:val="00BA79AC"/>
    <w:rsid w:val="00CA0065"/>
    <w:rsid w:val="00DC209E"/>
    <w:rsid w:val="00DD7A89"/>
    <w:rsid w:val="00F6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F06A77-DFE5-48A4-A07F-306C42E55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348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D8195390A480DD47BAE1B14EA2CC672D" ma:contentTypeVersion="2" ma:contentTypeDescription="Country Statements" ma:contentTypeScope="" ma:versionID="84228523a7a9ad0564d9c2b0be55630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98</Order1>
  </documentManagement>
</p:properties>
</file>

<file path=customXml/itemProps1.xml><?xml version="1.0" encoding="utf-8"?>
<ds:datastoreItem xmlns:ds="http://schemas.openxmlformats.org/officeDocument/2006/customXml" ds:itemID="{B062D8E1-A6DE-40D7-B08C-8134C747B702}"/>
</file>

<file path=customXml/itemProps2.xml><?xml version="1.0" encoding="utf-8"?>
<ds:datastoreItem xmlns:ds="http://schemas.openxmlformats.org/officeDocument/2006/customXml" ds:itemID="{4FF6DF89-CEBC-4936-A1B3-3D0A231DABED}"/>
</file>

<file path=customXml/itemProps3.xml><?xml version="1.0" encoding="utf-8"?>
<ds:datastoreItem xmlns:ds="http://schemas.openxmlformats.org/officeDocument/2006/customXml" ds:itemID="{557DFD0C-4643-467E-94ED-85D358B70C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2546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</dc:title>
  <dc:subject/>
  <dc:creator>Nuala Ni Mhuircheartaigh</dc:creator>
  <cp:keywords/>
  <dc:description/>
  <cp:lastModifiedBy>Groarke Sarah GENEVA PM</cp:lastModifiedBy>
  <cp:revision>2</cp:revision>
  <dcterms:created xsi:type="dcterms:W3CDTF">2017-05-02T08:09:00Z</dcterms:created>
  <dcterms:modified xsi:type="dcterms:W3CDTF">2017-05-02T08:09:00Z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0x010100CA92D31222379248846EF4F1EBFB5EDE00D8195390A480DD47BAE1B14EA2CC672D</vt:lpwstr>
  </property>
</Properties>
</file>