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3F" w:rsidRDefault="00436F3F" w:rsidP="00AA09EB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Statement of the delegation of the Kyrgyz Republic</w:t>
      </w:r>
    </w:p>
    <w:p w:rsidR="00436F3F" w:rsidRDefault="008A0617" w:rsidP="00AA09EB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at</w:t>
      </w:r>
      <w:r w:rsidR="00436F3F">
        <w:rPr>
          <w:b/>
          <w:bCs/>
          <w:sz w:val="28"/>
          <w:szCs w:val="28"/>
          <w:lang w:val="en-US"/>
        </w:rPr>
        <w:t xml:space="preserve"> the interactive dialogue of the UPR Working Group</w:t>
      </w:r>
    </w:p>
    <w:p w:rsidR="00436F3F" w:rsidRDefault="00436F3F" w:rsidP="00AA09EB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on Tunisia </w:t>
      </w:r>
    </w:p>
    <w:p w:rsidR="00436F3F" w:rsidRPr="00AC2308" w:rsidRDefault="00436F3F" w:rsidP="00AA09EB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Cs/>
          <w:sz w:val="28"/>
          <w:szCs w:val="28"/>
          <w:lang w:val="en-US"/>
        </w:rPr>
      </w:pPr>
      <w:r w:rsidRPr="00AC2308">
        <w:rPr>
          <w:bCs/>
          <w:sz w:val="28"/>
          <w:szCs w:val="28"/>
          <w:lang w:val="en-US"/>
        </w:rPr>
        <w:t>2 May, 2017</w:t>
      </w:r>
    </w:p>
    <w:p w:rsidR="00436F3F" w:rsidRDefault="00436F3F" w:rsidP="00AA09EB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64" w:lineRule="auto"/>
        <w:jc w:val="both"/>
        <w:rPr>
          <w:sz w:val="28"/>
          <w:szCs w:val="28"/>
          <w:lang w:val="en-US"/>
        </w:rPr>
      </w:pPr>
    </w:p>
    <w:p w:rsidR="00436F3F" w:rsidRDefault="00436F3F" w:rsidP="00AA09EB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Mr. President,</w:t>
      </w:r>
    </w:p>
    <w:p w:rsidR="00436F3F" w:rsidRDefault="00436F3F" w:rsidP="00AA09EB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Kyrgyz delegation warmly welcomes the delegation of Tunisia and thanks for the Report.</w:t>
      </w:r>
      <w:r w:rsidRPr="00436F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We are pleased to note that </w:t>
      </w:r>
      <w:r w:rsidRPr="00436F3F">
        <w:rPr>
          <w:sz w:val="28"/>
          <w:szCs w:val="28"/>
          <w:lang w:val="en-US"/>
        </w:rPr>
        <w:t xml:space="preserve">the 2014 Tunisian Constitution </w:t>
      </w:r>
      <w:r w:rsidR="008A0617" w:rsidRPr="00436F3F">
        <w:rPr>
          <w:sz w:val="28"/>
          <w:szCs w:val="28"/>
          <w:lang w:val="en-US"/>
        </w:rPr>
        <w:t>includes</w:t>
      </w:r>
      <w:r w:rsidR="008A0617">
        <w:rPr>
          <w:sz w:val="28"/>
          <w:szCs w:val="28"/>
          <w:lang w:val="en-US"/>
        </w:rPr>
        <w:t xml:space="preserve"> norms on</w:t>
      </w:r>
      <w:r w:rsidRPr="00436F3F">
        <w:rPr>
          <w:sz w:val="28"/>
          <w:szCs w:val="28"/>
          <w:lang w:val="en-US"/>
        </w:rPr>
        <w:t xml:space="preserve"> human rights and freedoms</w:t>
      </w:r>
      <w:r>
        <w:rPr>
          <w:sz w:val="28"/>
          <w:szCs w:val="28"/>
          <w:lang w:val="en-US"/>
        </w:rPr>
        <w:t xml:space="preserve">. </w:t>
      </w:r>
      <w:r w:rsidRPr="00436F3F">
        <w:rPr>
          <w:sz w:val="28"/>
          <w:szCs w:val="28"/>
          <w:lang w:val="en-US"/>
        </w:rPr>
        <w:t xml:space="preserve">Citizens are recognized as having equal rights and duties without discrimination, and the Constitution guarantees the rights of women, children and persons with disabilities. </w:t>
      </w:r>
      <w:r>
        <w:rPr>
          <w:sz w:val="28"/>
          <w:szCs w:val="28"/>
          <w:lang w:val="en-US"/>
        </w:rPr>
        <w:t xml:space="preserve">Kyrgyzstan welcomes the strengthening of the </w:t>
      </w:r>
      <w:r w:rsidR="000C701A">
        <w:rPr>
          <w:sz w:val="28"/>
          <w:szCs w:val="28"/>
          <w:lang w:val="en-US"/>
        </w:rPr>
        <w:t xml:space="preserve">national legislative </w:t>
      </w:r>
      <w:r w:rsidR="00912B7D">
        <w:rPr>
          <w:sz w:val="28"/>
          <w:szCs w:val="28"/>
          <w:lang w:val="en-US"/>
        </w:rPr>
        <w:t xml:space="preserve">and institutional </w:t>
      </w:r>
      <w:r w:rsidR="000C701A">
        <w:rPr>
          <w:sz w:val="28"/>
          <w:szCs w:val="28"/>
          <w:lang w:val="en-US"/>
        </w:rPr>
        <w:t>frameworks</w:t>
      </w:r>
      <w:r w:rsidR="00912B7D">
        <w:rPr>
          <w:sz w:val="28"/>
          <w:szCs w:val="28"/>
          <w:lang w:val="en-US"/>
        </w:rPr>
        <w:t>,</w:t>
      </w:r>
      <w:r w:rsidR="000C70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ratification of </w:t>
      </w:r>
      <w:r w:rsidR="000C701A" w:rsidRPr="00687AEB">
        <w:rPr>
          <w:sz w:val="28"/>
          <w:szCs w:val="28"/>
        </w:rPr>
        <w:t xml:space="preserve">14 out </w:t>
      </w:r>
      <w:proofErr w:type="spellStart"/>
      <w:r w:rsidR="000C701A" w:rsidRPr="00687AEB">
        <w:rPr>
          <w:sz w:val="28"/>
          <w:szCs w:val="28"/>
        </w:rPr>
        <w:t>of</w:t>
      </w:r>
      <w:proofErr w:type="spellEnd"/>
      <w:r w:rsidR="000C701A" w:rsidRPr="00687AEB">
        <w:rPr>
          <w:sz w:val="28"/>
          <w:szCs w:val="28"/>
        </w:rPr>
        <w:t xml:space="preserve"> 18 inte</w:t>
      </w:r>
      <w:r w:rsidR="0009184B">
        <w:rPr>
          <w:sz w:val="28"/>
          <w:szCs w:val="28"/>
        </w:rPr>
        <w:t xml:space="preserve">rnational </w:t>
      </w:r>
      <w:proofErr w:type="spellStart"/>
      <w:r w:rsidR="0009184B">
        <w:rPr>
          <w:sz w:val="28"/>
          <w:szCs w:val="28"/>
        </w:rPr>
        <w:t>treaties</w:t>
      </w:r>
      <w:proofErr w:type="spellEnd"/>
      <w:r w:rsidR="0009184B">
        <w:rPr>
          <w:sz w:val="28"/>
          <w:szCs w:val="28"/>
        </w:rPr>
        <w:t xml:space="preserve"> </w:t>
      </w:r>
      <w:proofErr w:type="spellStart"/>
      <w:r w:rsidR="0009184B">
        <w:rPr>
          <w:sz w:val="28"/>
          <w:szCs w:val="28"/>
        </w:rPr>
        <w:t>and</w:t>
      </w:r>
      <w:proofErr w:type="spellEnd"/>
      <w:r w:rsidR="0009184B">
        <w:rPr>
          <w:sz w:val="28"/>
          <w:szCs w:val="28"/>
        </w:rPr>
        <w:t xml:space="preserve"> </w:t>
      </w:r>
      <w:proofErr w:type="spellStart"/>
      <w:r w:rsidR="0009184B">
        <w:rPr>
          <w:sz w:val="28"/>
          <w:szCs w:val="28"/>
        </w:rPr>
        <w:t>withdrawal</w:t>
      </w:r>
      <w:proofErr w:type="spellEnd"/>
      <w:r w:rsidR="0009184B">
        <w:rPr>
          <w:sz w:val="28"/>
          <w:szCs w:val="28"/>
        </w:rPr>
        <w:t xml:space="preserve"> </w:t>
      </w:r>
      <w:proofErr w:type="spellStart"/>
      <w:r w:rsidR="0009184B">
        <w:rPr>
          <w:sz w:val="28"/>
          <w:szCs w:val="28"/>
        </w:rPr>
        <w:t>of</w:t>
      </w:r>
      <w:proofErr w:type="spellEnd"/>
      <w:r w:rsidR="000C701A" w:rsidRPr="00687AEB">
        <w:rPr>
          <w:sz w:val="28"/>
          <w:szCs w:val="28"/>
        </w:rPr>
        <w:t xml:space="preserve"> </w:t>
      </w:r>
      <w:proofErr w:type="spellStart"/>
      <w:r w:rsidR="000C701A" w:rsidRPr="00687AEB">
        <w:rPr>
          <w:sz w:val="28"/>
          <w:szCs w:val="28"/>
        </w:rPr>
        <w:t>its</w:t>
      </w:r>
      <w:proofErr w:type="spellEnd"/>
      <w:r w:rsidR="000C701A" w:rsidRPr="00687AEB">
        <w:rPr>
          <w:sz w:val="28"/>
          <w:szCs w:val="28"/>
        </w:rPr>
        <w:t xml:space="preserve"> </w:t>
      </w:r>
      <w:proofErr w:type="spellStart"/>
      <w:r w:rsidR="000C701A" w:rsidRPr="00687AEB">
        <w:rPr>
          <w:sz w:val="28"/>
          <w:szCs w:val="28"/>
        </w:rPr>
        <w:t>reservations</w:t>
      </w:r>
      <w:proofErr w:type="spellEnd"/>
      <w:r w:rsidR="000C701A" w:rsidRPr="00687AEB">
        <w:rPr>
          <w:sz w:val="28"/>
          <w:szCs w:val="28"/>
        </w:rPr>
        <w:t xml:space="preserve">. </w:t>
      </w:r>
      <w:proofErr w:type="spellStart"/>
      <w:r w:rsidR="000C701A" w:rsidRPr="00687AEB">
        <w:rPr>
          <w:sz w:val="28"/>
          <w:szCs w:val="28"/>
        </w:rPr>
        <w:t>We</w:t>
      </w:r>
      <w:proofErr w:type="spellEnd"/>
      <w:r w:rsidR="000C701A" w:rsidRPr="00687AEB">
        <w:rPr>
          <w:sz w:val="28"/>
          <w:szCs w:val="28"/>
        </w:rPr>
        <w:t xml:space="preserve"> </w:t>
      </w:r>
      <w:proofErr w:type="spellStart"/>
      <w:r w:rsidR="000C701A" w:rsidRPr="00687AEB">
        <w:rPr>
          <w:sz w:val="28"/>
          <w:szCs w:val="28"/>
        </w:rPr>
        <w:t>support</w:t>
      </w:r>
      <w:proofErr w:type="spellEnd"/>
      <w:r w:rsidR="000C701A" w:rsidRPr="00687AEB">
        <w:rPr>
          <w:sz w:val="28"/>
          <w:szCs w:val="28"/>
        </w:rPr>
        <w:t xml:space="preserve"> </w:t>
      </w:r>
      <w:proofErr w:type="spellStart"/>
      <w:r w:rsidR="000C701A" w:rsidRPr="00687AEB">
        <w:rPr>
          <w:sz w:val="28"/>
          <w:szCs w:val="28"/>
        </w:rPr>
        <w:t>the</w:t>
      </w:r>
      <w:proofErr w:type="spellEnd"/>
      <w:r w:rsidR="000C701A" w:rsidRPr="00687AEB">
        <w:rPr>
          <w:sz w:val="28"/>
          <w:szCs w:val="28"/>
        </w:rPr>
        <w:t xml:space="preserve"> </w:t>
      </w:r>
      <w:proofErr w:type="spellStart"/>
      <w:r w:rsidR="000C701A" w:rsidRPr="00687AEB">
        <w:rPr>
          <w:sz w:val="28"/>
          <w:szCs w:val="28"/>
        </w:rPr>
        <w:t>development</w:t>
      </w:r>
      <w:proofErr w:type="spellEnd"/>
      <w:r w:rsidR="000C701A" w:rsidRPr="00687AEB">
        <w:rPr>
          <w:sz w:val="28"/>
          <w:szCs w:val="28"/>
        </w:rPr>
        <w:t xml:space="preserve"> </w:t>
      </w:r>
      <w:proofErr w:type="spellStart"/>
      <w:r w:rsidR="000C701A" w:rsidRPr="00687AEB">
        <w:rPr>
          <w:sz w:val="28"/>
          <w:szCs w:val="28"/>
        </w:rPr>
        <w:t>of</w:t>
      </w:r>
      <w:proofErr w:type="spellEnd"/>
      <w:r w:rsidR="000C701A" w:rsidRPr="00687AEB">
        <w:rPr>
          <w:sz w:val="28"/>
          <w:szCs w:val="28"/>
        </w:rPr>
        <w:t xml:space="preserve"> </w:t>
      </w:r>
      <w:proofErr w:type="spellStart"/>
      <w:r w:rsidR="000C701A" w:rsidRPr="00687AEB">
        <w:rPr>
          <w:sz w:val="28"/>
          <w:szCs w:val="28"/>
        </w:rPr>
        <w:t>cooperation</w:t>
      </w:r>
      <w:proofErr w:type="spellEnd"/>
      <w:r w:rsidR="000C701A" w:rsidRPr="00687AEB">
        <w:rPr>
          <w:sz w:val="28"/>
          <w:szCs w:val="28"/>
          <w:lang w:val="en-US"/>
        </w:rPr>
        <w:t xml:space="preserve"> with the </w:t>
      </w:r>
      <w:r w:rsidR="00A95F3C" w:rsidRPr="00687AEB">
        <w:rPr>
          <w:sz w:val="28"/>
          <w:szCs w:val="28"/>
          <w:lang w:val="en-US"/>
        </w:rPr>
        <w:t xml:space="preserve">UN </w:t>
      </w:r>
      <w:r w:rsidR="000C701A" w:rsidRPr="00687AEB">
        <w:rPr>
          <w:sz w:val="28"/>
          <w:szCs w:val="28"/>
          <w:lang w:val="en-US"/>
        </w:rPr>
        <w:t>human rights mechanisms, including establishment</w:t>
      </w:r>
      <w:r w:rsidR="000C701A">
        <w:rPr>
          <w:sz w:val="28"/>
          <w:szCs w:val="28"/>
          <w:lang w:val="en-US"/>
        </w:rPr>
        <w:t xml:space="preserve"> the country office of the OHCHR</w:t>
      </w:r>
      <w:r w:rsidR="008A0617" w:rsidRPr="008A0617">
        <w:rPr>
          <w:sz w:val="28"/>
          <w:szCs w:val="28"/>
          <w:lang w:val="en-US"/>
        </w:rPr>
        <w:t xml:space="preserve"> </w:t>
      </w:r>
      <w:r w:rsidR="008A0617">
        <w:rPr>
          <w:sz w:val="28"/>
          <w:szCs w:val="28"/>
          <w:lang w:val="en-US"/>
        </w:rPr>
        <w:t>in Tunisia</w:t>
      </w:r>
      <w:r w:rsidR="00A95F3C">
        <w:rPr>
          <w:sz w:val="28"/>
          <w:szCs w:val="28"/>
          <w:lang w:val="en-US"/>
        </w:rPr>
        <w:t>.</w:t>
      </w:r>
    </w:p>
    <w:p w:rsidR="00436F3F" w:rsidRDefault="00436F3F" w:rsidP="00AA09EB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welcome </w:t>
      </w:r>
      <w:r w:rsidR="00912B7D">
        <w:rPr>
          <w:sz w:val="28"/>
          <w:szCs w:val="28"/>
          <w:lang w:val="en-US"/>
        </w:rPr>
        <w:t>Tunisia</w:t>
      </w:r>
      <w:r>
        <w:rPr>
          <w:sz w:val="28"/>
          <w:szCs w:val="28"/>
          <w:lang w:val="en-US"/>
        </w:rPr>
        <w:t xml:space="preserve">’s policy to promote and protect human rights, </w:t>
      </w:r>
      <w:r w:rsidR="00912B7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n this regard, we would like to recommend:</w:t>
      </w:r>
    </w:p>
    <w:p w:rsidR="00912B7D" w:rsidRPr="00AA09EB" w:rsidRDefault="00912B7D" w:rsidP="00AA09EB">
      <w:pPr>
        <w:pStyle w:val="SingleTxtG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0"/>
        <w:rPr>
          <w:sz w:val="28"/>
          <w:szCs w:val="28"/>
        </w:rPr>
      </w:pPr>
      <w:r w:rsidRPr="00AA09EB">
        <w:rPr>
          <w:sz w:val="28"/>
          <w:szCs w:val="28"/>
        </w:rPr>
        <w:t xml:space="preserve">To </w:t>
      </w:r>
      <w:r w:rsidR="00AA09EB">
        <w:rPr>
          <w:sz w:val="28"/>
          <w:szCs w:val="28"/>
        </w:rPr>
        <w:t>h</w:t>
      </w:r>
      <w:r w:rsidR="00AA09EB" w:rsidRPr="00AA09EB">
        <w:rPr>
          <w:sz w:val="28"/>
          <w:szCs w:val="28"/>
        </w:rPr>
        <w:t>armoniz</w:t>
      </w:r>
      <w:r w:rsidR="008A0617">
        <w:rPr>
          <w:sz w:val="28"/>
          <w:szCs w:val="28"/>
        </w:rPr>
        <w:t>e legislation that discriminated</w:t>
      </w:r>
      <w:r w:rsidR="00AA09EB" w:rsidRPr="00AA09EB">
        <w:rPr>
          <w:sz w:val="28"/>
          <w:szCs w:val="28"/>
        </w:rPr>
        <w:t xml:space="preserve"> women</w:t>
      </w:r>
      <w:bookmarkStart w:id="0" w:name="_GoBack"/>
      <w:bookmarkEnd w:id="0"/>
      <w:r w:rsidR="00AA09EB" w:rsidRPr="00AA09EB">
        <w:rPr>
          <w:sz w:val="28"/>
          <w:szCs w:val="28"/>
        </w:rPr>
        <w:t xml:space="preserve"> </w:t>
      </w:r>
      <w:r w:rsidRPr="00AA09EB">
        <w:rPr>
          <w:sz w:val="28"/>
          <w:szCs w:val="28"/>
        </w:rPr>
        <w:t xml:space="preserve">with the Constitution and the Convention on the Elimination of All Forms </w:t>
      </w:r>
      <w:r w:rsidR="00AA09EB">
        <w:rPr>
          <w:sz w:val="28"/>
          <w:szCs w:val="28"/>
        </w:rPr>
        <w:t>of Discrimination against Women</w:t>
      </w:r>
      <w:r w:rsidR="00AA09EB" w:rsidRPr="00AA09EB">
        <w:rPr>
          <w:sz w:val="28"/>
          <w:szCs w:val="28"/>
        </w:rPr>
        <w:t>.</w:t>
      </w:r>
    </w:p>
    <w:p w:rsidR="00AA09EB" w:rsidRPr="00AA09EB" w:rsidRDefault="00AA09EB" w:rsidP="00912B7D">
      <w:pPr>
        <w:pStyle w:val="SingleTxtG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0"/>
        <w:rPr>
          <w:sz w:val="28"/>
          <w:szCs w:val="28"/>
        </w:rPr>
      </w:pPr>
      <w:r w:rsidRPr="00AA09EB">
        <w:rPr>
          <w:sz w:val="28"/>
          <w:szCs w:val="28"/>
        </w:rPr>
        <w:t>To expedite the adoption of the law to combat violence against women.</w:t>
      </w:r>
    </w:p>
    <w:p w:rsidR="00AA09EB" w:rsidRPr="00AA09EB" w:rsidRDefault="00AA09EB" w:rsidP="00912B7D">
      <w:pPr>
        <w:pStyle w:val="SingleTxtG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0"/>
        <w:rPr>
          <w:sz w:val="28"/>
          <w:szCs w:val="28"/>
        </w:rPr>
      </w:pPr>
      <w:r w:rsidRPr="00AA09EB">
        <w:rPr>
          <w:sz w:val="28"/>
          <w:szCs w:val="28"/>
        </w:rPr>
        <w:t>To criminalize racism, in line with international commitments.</w:t>
      </w:r>
    </w:p>
    <w:p w:rsidR="00AA09EB" w:rsidRPr="00AA09EB" w:rsidRDefault="00AA09EB" w:rsidP="00912B7D">
      <w:pPr>
        <w:pStyle w:val="SingleTxtG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right="0"/>
        <w:rPr>
          <w:sz w:val="28"/>
          <w:szCs w:val="28"/>
        </w:rPr>
      </w:pPr>
      <w:r w:rsidRPr="00AA09EB">
        <w:rPr>
          <w:sz w:val="28"/>
          <w:szCs w:val="28"/>
        </w:rPr>
        <w:t>To ratify the International Convention on the Protection of the Rights of All Migrant Workers and Members of Their Families.</w:t>
      </w:r>
    </w:p>
    <w:p w:rsidR="00436F3F" w:rsidRPr="00AA09EB" w:rsidRDefault="00436F3F" w:rsidP="00436F3F">
      <w:pPr>
        <w:pStyle w:val="SingleTxt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right="0" w:firstLine="709"/>
        <w:rPr>
          <w:b/>
          <w:sz w:val="28"/>
          <w:szCs w:val="28"/>
        </w:rPr>
      </w:pPr>
      <w:r w:rsidRPr="00AA09EB">
        <w:rPr>
          <w:b/>
          <w:sz w:val="28"/>
          <w:szCs w:val="28"/>
        </w:rPr>
        <w:t>Mr. President,</w:t>
      </w:r>
    </w:p>
    <w:p w:rsidR="00436F3F" w:rsidRDefault="00436F3F" w:rsidP="00436F3F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conclusion, my delegation wishes success to the </w:t>
      </w:r>
      <w:r w:rsidR="00912B7D">
        <w:rPr>
          <w:sz w:val="28"/>
          <w:szCs w:val="28"/>
          <w:lang w:val="en-US"/>
        </w:rPr>
        <w:t>Tunisian</w:t>
      </w:r>
      <w:r>
        <w:rPr>
          <w:sz w:val="28"/>
          <w:szCs w:val="28"/>
          <w:lang w:val="en-US"/>
        </w:rPr>
        <w:t xml:space="preserve"> authorities in the promotion and protection of human rights.</w:t>
      </w:r>
    </w:p>
    <w:p w:rsidR="00436F3F" w:rsidRPr="00436F3F" w:rsidRDefault="00436F3F" w:rsidP="00436F3F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9"/>
        <w:jc w:val="both"/>
        <w:rPr>
          <w:lang w:val="ru-RU"/>
        </w:rPr>
      </w:pP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attention</w:t>
      </w:r>
      <w:proofErr w:type="spellEnd"/>
      <w:r>
        <w:rPr>
          <w:sz w:val="28"/>
          <w:szCs w:val="28"/>
        </w:rPr>
        <w:t>.</w:t>
      </w:r>
    </w:p>
    <w:p w:rsidR="00C23CD5" w:rsidRPr="00436F3F" w:rsidRDefault="00C23CD5">
      <w:pPr>
        <w:rPr>
          <w:lang w:val="ru-RU"/>
        </w:rPr>
      </w:pPr>
    </w:p>
    <w:sectPr w:rsidR="00C23CD5" w:rsidRPr="00436F3F" w:rsidSect="00584996">
      <w:headerReference w:type="default" r:id="rId7"/>
      <w:footerReference w:type="default" r:id="rId8"/>
      <w:pgSz w:w="12240" w:h="15840"/>
      <w:pgMar w:top="90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80" w:rsidRDefault="00903080">
      <w:r>
        <w:separator/>
      </w:r>
    </w:p>
  </w:endnote>
  <w:endnote w:type="continuationSeparator" w:id="0">
    <w:p w:rsidR="00903080" w:rsidRDefault="0090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20" w:rsidRDefault="0090308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80" w:rsidRDefault="00903080">
      <w:r>
        <w:separator/>
      </w:r>
    </w:p>
  </w:footnote>
  <w:footnote w:type="continuationSeparator" w:id="0">
    <w:p w:rsidR="00903080" w:rsidRDefault="0090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20" w:rsidRDefault="0090308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3EA"/>
    <w:multiLevelType w:val="hybridMultilevel"/>
    <w:tmpl w:val="F000B7A2"/>
    <w:numStyleLink w:val="Dash"/>
  </w:abstractNum>
  <w:abstractNum w:abstractNumId="1" w15:restartNumberingAfterBreak="0">
    <w:nsid w:val="34B710C7"/>
    <w:multiLevelType w:val="hybridMultilevel"/>
    <w:tmpl w:val="B6B85E0A"/>
    <w:lvl w:ilvl="0" w:tplc="C680C6FE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21F08D1"/>
    <w:multiLevelType w:val="hybridMultilevel"/>
    <w:tmpl w:val="F000B7A2"/>
    <w:styleLink w:val="Dash"/>
    <w:lvl w:ilvl="0" w:tplc="4E9E8092">
      <w:start w:val="1"/>
      <w:numFmt w:val="bullet"/>
      <w:lvlText w:val="-"/>
      <w:lvlJc w:val="left"/>
      <w:pPr>
        <w:tabs>
          <w:tab w:val="left" w:pos="708"/>
          <w:tab w:val="num" w:pos="10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D45A3BA0">
      <w:start w:val="1"/>
      <w:numFmt w:val="bullet"/>
      <w:lvlText w:val="-"/>
      <w:lvlJc w:val="left"/>
      <w:pPr>
        <w:tabs>
          <w:tab w:val="left" w:pos="708"/>
          <w:tab w:val="num" w:pos="12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C1DC9E5C">
      <w:start w:val="1"/>
      <w:numFmt w:val="bullet"/>
      <w:lvlText w:val="-"/>
      <w:lvlJc w:val="left"/>
      <w:pPr>
        <w:tabs>
          <w:tab w:val="left" w:pos="708"/>
          <w:tab w:val="num" w:pos="14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BDD048C6">
      <w:start w:val="1"/>
      <w:numFmt w:val="bullet"/>
      <w:lvlText w:val="-"/>
      <w:lvlJc w:val="left"/>
      <w:pPr>
        <w:tabs>
          <w:tab w:val="left" w:pos="708"/>
          <w:tab w:val="left" w:pos="1416"/>
          <w:tab w:val="num" w:pos="17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2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695A1F34">
      <w:start w:val="1"/>
      <w:numFmt w:val="bullet"/>
      <w:lvlText w:val="-"/>
      <w:lvlJc w:val="left"/>
      <w:pPr>
        <w:tabs>
          <w:tab w:val="left" w:pos="708"/>
          <w:tab w:val="left" w:pos="1416"/>
          <w:tab w:val="num" w:pos="19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61BAB064">
      <w:start w:val="1"/>
      <w:numFmt w:val="bullet"/>
      <w:lvlText w:val="-"/>
      <w:lvlJc w:val="left"/>
      <w:pPr>
        <w:tabs>
          <w:tab w:val="left" w:pos="708"/>
          <w:tab w:val="left" w:pos="1416"/>
          <w:tab w:val="num" w:pos="221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8B408CC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num" w:pos="24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B62893B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num" w:pos="26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65ACD43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num" w:pos="293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5" w:firstLine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1DDE3614">
        <w:start w:val="1"/>
        <w:numFmt w:val="bullet"/>
        <w:lvlText w:val="-"/>
        <w:lvlJc w:val="left"/>
        <w:pPr>
          <w:tabs>
            <w:tab w:val="left" w:pos="708"/>
            <w:tab w:val="num" w:pos="9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E49010A8">
        <w:start w:val="1"/>
        <w:numFmt w:val="bullet"/>
        <w:lvlText w:val="-"/>
        <w:lvlJc w:val="left"/>
        <w:pPr>
          <w:tabs>
            <w:tab w:val="left" w:pos="708"/>
            <w:tab w:val="num" w:pos="121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5012273C">
        <w:start w:val="1"/>
        <w:numFmt w:val="bullet"/>
        <w:lvlText w:val="-"/>
        <w:lvlJc w:val="left"/>
        <w:pPr>
          <w:tabs>
            <w:tab w:val="left" w:pos="708"/>
            <w:tab w:val="num" w:pos="145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4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8392DA6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69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8E444A3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93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FC4CB39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217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285EFB6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41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46EC42D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65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4ABC875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num" w:pos="289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firstLine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3F"/>
    <w:rsid w:val="0009184B"/>
    <w:rsid w:val="000C701A"/>
    <w:rsid w:val="00436F3F"/>
    <w:rsid w:val="0052791A"/>
    <w:rsid w:val="00687AEB"/>
    <w:rsid w:val="008A0617"/>
    <w:rsid w:val="00903080"/>
    <w:rsid w:val="00912B7D"/>
    <w:rsid w:val="00A95F3C"/>
    <w:rsid w:val="00AA09EB"/>
    <w:rsid w:val="00AC2308"/>
    <w:rsid w:val="00C2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66ED"/>
  <w15:chartTrackingRefBased/>
  <w15:docId w15:val="{3029563D-8186-44FC-BB82-4D194A73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6F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436F3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ru-RU"/>
    </w:rPr>
  </w:style>
  <w:style w:type="numbering" w:customStyle="1" w:styleId="Dash">
    <w:name w:val="Dash"/>
    <w:rsid w:val="00436F3F"/>
    <w:pPr>
      <w:numPr>
        <w:numId w:val="1"/>
      </w:numPr>
    </w:pPr>
  </w:style>
  <w:style w:type="paragraph" w:customStyle="1" w:styleId="SingleTxtG">
    <w:name w:val="_ Single Txt_G"/>
    <w:rsid w:val="00436F3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tLeast"/>
      <w:ind w:left="1134" w:right="1134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EB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63</Order1>
  </documentManagement>
</p:properties>
</file>

<file path=customXml/itemProps1.xml><?xml version="1.0" encoding="utf-8"?>
<ds:datastoreItem xmlns:ds="http://schemas.openxmlformats.org/officeDocument/2006/customXml" ds:itemID="{9D457A18-58CC-48AD-B8E1-3FDDBAC892CA}"/>
</file>

<file path=customXml/itemProps2.xml><?xml version="1.0" encoding="utf-8"?>
<ds:datastoreItem xmlns:ds="http://schemas.openxmlformats.org/officeDocument/2006/customXml" ds:itemID="{6D77797B-2A76-437D-9E2B-9245AB21C1B8}"/>
</file>

<file path=customXml/itemProps3.xml><?xml version="1.0" encoding="utf-8"?>
<ds:datastoreItem xmlns:ds="http://schemas.openxmlformats.org/officeDocument/2006/customXml" ds:itemID="{1DCFCAE2-2E42-4BF1-BB3B-C81A002E8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Kyrgyzstan</dc:title>
  <dc:subject/>
  <dc:creator>nuraimt@mail.ru</dc:creator>
  <cp:keywords/>
  <dc:description/>
  <cp:lastModifiedBy>nuraimt@mail.ru</cp:lastModifiedBy>
  <cp:revision>5</cp:revision>
  <cp:lastPrinted>2017-04-28T08:16:00Z</cp:lastPrinted>
  <dcterms:created xsi:type="dcterms:W3CDTF">2017-04-28T07:26:00Z</dcterms:created>
  <dcterms:modified xsi:type="dcterms:W3CDTF">2017-04-28T14:37:00Z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