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ED" w:rsidRPr="00926298" w:rsidRDefault="00926298">
      <w:pPr>
        <w:rPr>
          <w:rFonts w:eastAsiaTheme="majorEastAsia"/>
          <w:b/>
          <w:sz w:val="24"/>
          <w:szCs w:val="24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 </w:t>
      </w:r>
      <w:r w:rsidRPr="00926298">
        <w:rPr>
          <w:rFonts w:eastAsiaTheme="majorEastAsia" w:hint="eastAsia"/>
          <w:b/>
          <w:sz w:val="24"/>
          <w:szCs w:val="24"/>
        </w:rPr>
        <w:t xml:space="preserve">UPR of Tunisia </w:t>
      </w:r>
      <w:r w:rsidRPr="00926298">
        <w:rPr>
          <w:rFonts w:eastAsiaTheme="majorEastAsia" w:hint="eastAsia"/>
          <w:b/>
          <w:sz w:val="24"/>
          <w:szCs w:val="24"/>
        </w:rPr>
        <w:t>－</w:t>
      </w:r>
      <w:r w:rsidRPr="00926298">
        <w:rPr>
          <w:rFonts w:eastAsiaTheme="majorEastAsia" w:hint="eastAsia"/>
          <w:b/>
          <w:sz w:val="24"/>
          <w:szCs w:val="24"/>
        </w:rPr>
        <w:t>Statement of Japan</w:t>
      </w:r>
    </w:p>
    <w:p w:rsidR="00926298" w:rsidRPr="00926298" w:rsidRDefault="00926298">
      <w:pPr>
        <w:rPr>
          <w:rFonts w:eastAsiaTheme="majorEastAsia"/>
          <w:b/>
          <w:sz w:val="24"/>
          <w:szCs w:val="24"/>
        </w:rPr>
      </w:pPr>
      <w:r w:rsidRPr="00926298">
        <w:rPr>
          <w:rFonts w:eastAsiaTheme="majorEastAsia" w:hint="eastAsia"/>
          <w:b/>
          <w:sz w:val="24"/>
          <w:szCs w:val="24"/>
        </w:rPr>
        <w:t xml:space="preserve">                         </w:t>
      </w:r>
      <w:r>
        <w:rPr>
          <w:rFonts w:eastAsiaTheme="majorEastAsia" w:hint="eastAsia"/>
          <w:b/>
          <w:sz w:val="24"/>
          <w:szCs w:val="24"/>
        </w:rPr>
        <w:t xml:space="preserve"> </w:t>
      </w:r>
      <w:r w:rsidRPr="00926298">
        <w:rPr>
          <w:rFonts w:eastAsiaTheme="majorEastAsia" w:hint="eastAsia"/>
          <w:b/>
          <w:sz w:val="24"/>
          <w:szCs w:val="24"/>
        </w:rPr>
        <w:t xml:space="preserve">Mr. </w:t>
      </w:r>
      <w:proofErr w:type="spellStart"/>
      <w:r w:rsidRPr="00926298">
        <w:rPr>
          <w:rFonts w:eastAsiaTheme="majorEastAsia" w:hint="eastAsia"/>
          <w:b/>
          <w:sz w:val="24"/>
          <w:szCs w:val="24"/>
        </w:rPr>
        <w:t>Kansuke</w:t>
      </w:r>
      <w:proofErr w:type="spellEnd"/>
      <w:r w:rsidRPr="00926298">
        <w:rPr>
          <w:rFonts w:eastAsiaTheme="majorEastAsia" w:hint="eastAsia"/>
          <w:b/>
          <w:sz w:val="24"/>
          <w:szCs w:val="24"/>
        </w:rPr>
        <w:t xml:space="preserve"> </w:t>
      </w:r>
      <w:proofErr w:type="spellStart"/>
      <w:r w:rsidRPr="00926298">
        <w:rPr>
          <w:rFonts w:eastAsiaTheme="majorEastAsia" w:hint="eastAsia"/>
          <w:b/>
          <w:sz w:val="24"/>
          <w:szCs w:val="24"/>
        </w:rPr>
        <w:t>Nagaoka</w:t>
      </w:r>
      <w:proofErr w:type="spellEnd"/>
    </w:p>
    <w:p w:rsidR="00926298" w:rsidRDefault="0005316D">
      <w:pPr>
        <w:rPr>
          <w:rFonts w:eastAsiaTheme="majorEastAsia"/>
          <w:b/>
          <w:sz w:val="24"/>
          <w:szCs w:val="24"/>
        </w:rPr>
      </w:pPr>
      <w:r>
        <w:rPr>
          <w:rFonts w:eastAsiaTheme="majorEastAsia" w:hint="eastAsia"/>
          <w:b/>
          <w:sz w:val="24"/>
          <w:szCs w:val="24"/>
        </w:rPr>
        <w:t xml:space="preserve">           Minister,</w:t>
      </w:r>
      <w:bookmarkStart w:id="0" w:name="_GoBack"/>
      <w:bookmarkEnd w:id="0"/>
      <w:r w:rsidR="00926298">
        <w:rPr>
          <w:rFonts w:eastAsiaTheme="majorEastAsia" w:hint="eastAsia"/>
          <w:b/>
          <w:sz w:val="24"/>
          <w:szCs w:val="24"/>
        </w:rPr>
        <w:t xml:space="preserve"> </w:t>
      </w:r>
      <w:r w:rsidR="00926298" w:rsidRPr="00926298">
        <w:rPr>
          <w:rFonts w:eastAsiaTheme="majorEastAsia" w:hint="eastAsia"/>
          <w:b/>
          <w:sz w:val="24"/>
          <w:szCs w:val="24"/>
        </w:rPr>
        <w:t>The Permanent Mission of Japan in Geneva</w:t>
      </w:r>
    </w:p>
    <w:p w:rsidR="00926298" w:rsidRDefault="00926298">
      <w:pPr>
        <w:rPr>
          <w:rFonts w:eastAsiaTheme="majorEastAsia"/>
          <w:b/>
          <w:sz w:val="24"/>
          <w:szCs w:val="24"/>
        </w:rPr>
      </w:pPr>
      <w:r>
        <w:rPr>
          <w:rFonts w:eastAsiaTheme="majorEastAsia" w:hint="eastAsia"/>
          <w:b/>
          <w:sz w:val="24"/>
          <w:szCs w:val="24"/>
        </w:rPr>
        <w:t xml:space="preserve">                             2 May 2017</w:t>
      </w:r>
    </w:p>
    <w:p w:rsidR="00926298" w:rsidRDefault="00926298">
      <w:pPr>
        <w:rPr>
          <w:rFonts w:eastAsiaTheme="majorEastAsia"/>
          <w:b/>
          <w:sz w:val="24"/>
          <w:szCs w:val="24"/>
        </w:rPr>
      </w:pPr>
    </w:p>
    <w:p w:rsidR="000F0A1B" w:rsidRDefault="000F0A1B">
      <w:pPr>
        <w:rPr>
          <w:rFonts w:eastAsiaTheme="majorEastAsia"/>
          <w:b/>
          <w:sz w:val="24"/>
          <w:szCs w:val="24"/>
        </w:rPr>
      </w:pPr>
    </w:p>
    <w:p w:rsidR="000F0A1B" w:rsidRDefault="000F0A1B">
      <w:pPr>
        <w:rPr>
          <w:rFonts w:eastAsiaTheme="majorEastAsia"/>
          <w:b/>
          <w:sz w:val="24"/>
          <w:szCs w:val="24"/>
        </w:rPr>
      </w:pPr>
      <w:r>
        <w:rPr>
          <w:rFonts w:eastAsiaTheme="majorEastAsia" w:hint="eastAsia"/>
          <w:b/>
          <w:sz w:val="24"/>
          <w:szCs w:val="24"/>
        </w:rPr>
        <w:t>Thank you, Mr. President,</w:t>
      </w:r>
    </w:p>
    <w:p w:rsidR="000F0A1B" w:rsidRDefault="000F0A1B">
      <w:pPr>
        <w:rPr>
          <w:rFonts w:eastAsiaTheme="majorEastAsia"/>
          <w:b/>
          <w:sz w:val="24"/>
          <w:szCs w:val="24"/>
        </w:rPr>
      </w:pPr>
    </w:p>
    <w:p w:rsidR="00505105" w:rsidRDefault="00926298">
      <w:pPr>
        <w:rPr>
          <w:rFonts w:eastAsiaTheme="majorEastAsia"/>
          <w:b/>
          <w:sz w:val="24"/>
          <w:szCs w:val="24"/>
        </w:rPr>
      </w:pPr>
      <w:r>
        <w:rPr>
          <w:rFonts w:eastAsiaTheme="majorEastAsia" w:hint="eastAsia"/>
          <w:b/>
          <w:sz w:val="24"/>
          <w:szCs w:val="24"/>
        </w:rPr>
        <w:t xml:space="preserve">  </w:t>
      </w:r>
      <w:r w:rsidR="008B0B77">
        <w:rPr>
          <w:rFonts w:eastAsiaTheme="majorEastAsia" w:hint="eastAsia"/>
          <w:b/>
          <w:sz w:val="24"/>
          <w:szCs w:val="24"/>
        </w:rPr>
        <w:t xml:space="preserve"> </w:t>
      </w:r>
      <w:r w:rsidR="00505105">
        <w:rPr>
          <w:rFonts w:eastAsiaTheme="majorEastAsia" w:hint="eastAsia"/>
          <w:b/>
          <w:sz w:val="24"/>
          <w:szCs w:val="24"/>
        </w:rPr>
        <w:t>Japan welcomes Tunisia</w:t>
      </w:r>
      <w:r w:rsidR="00EE5BAB">
        <w:rPr>
          <w:rFonts w:eastAsiaTheme="majorEastAsia"/>
          <w:b/>
          <w:sz w:val="24"/>
          <w:szCs w:val="24"/>
        </w:rPr>
        <w:t>’</w:t>
      </w:r>
      <w:r w:rsidR="00EE5BAB">
        <w:rPr>
          <w:rFonts w:eastAsiaTheme="majorEastAsia" w:hint="eastAsia"/>
          <w:b/>
          <w:sz w:val="24"/>
          <w:szCs w:val="24"/>
        </w:rPr>
        <w:t xml:space="preserve">s adoption of </w:t>
      </w:r>
      <w:proofErr w:type="gramStart"/>
      <w:r w:rsidR="00EE5BAB">
        <w:rPr>
          <w:rFonts w:eastAsiaTheme="majorEastAsia" w:hint="eastAsia"/>
          <w:b/>
          <w:sz w:val="24"/>
          <w:szCs w:val="24"/>
        </w:rPr>
        <w:t>it</w:t>
      </w:r>
      <w:r w:rsidR="00EE5BAB">
        <w:rPr>
          <w:rFonts w:eastAsiaTheme="majorEastAsia"/>
          <w:b/>
          <w:sz w:val="24"/>
          <w:szCs w:val="24"/>
        </w:rPr>
        <w:t>’</w:t>
      </w:r>
      <w:r w:rsidR="00EE5BAB">
        <w:rPr>
          <w:rFonts w:eastAsiaTheme="majorEastAsia" w:hint="eastAsia"/>
          <w:b/>
          <w:sz w:val="24"/>
          <w:szCs w:val="24"/>
        </w:rPr>
        <w:t>s</w:t>
      </w:r>
      <w:proofErr w:type="gramEnd"/>
      <w:r w:rsidR="00EE5BAB">
        <w:rPr>
          <w:rFonts w:eastAsiaTheme="majorEastAsia" w:hint="eastAsia"/>
          <w:b/>
          <w:sz w:val="24"/>
          <w:szCs w:val="24"/>
        </w:rPr>
        <w:t xml:space="preserve"> </w:t>
      </w:r>
      <w:r w:rsidR="00505105">
        <w:rPr>
          <w:rFonts w:eastAsiaTheme="majorEastAsia" w:hint="eastAsia"/>
          <w:b/>
          <w:sz w:val="24"/>
          <w:szCs w:val="24"/>
        </w:rPr>
        <w:t xml:space="preserve">new </w:t>
      </w:r>
      <w:r w:rsidR="008B0B77">
        <w:rPr>
          <w:rFonts w:eastAsiaTheme="majorEastAsia" w:hint="eastAsia"/>
          <w:b/>
          <w:sz w:val="24"/>
          <w:szCs w:val="24"/>
        </w:rPr>
        <w:t>and advanced C</w:t>
      </w:r>
      <w:r>
        <w:rPr>
          <w:rFonts w:eastAsiaTheme="majorEastAsia" w:hint="eastAsia"/>
          <w:b/>
          <w:sz w:val="24"/>
          <w:szCs w:val="24"/>
        </w:rPr>
        <w:t>onstitution with a v</w:t>
      </w:r>
      <w:r w:rsidR="00EE5BAB">
        <w:rPr>
          <w:rFonts w:eastAsiaTheme="majorEastAsia" w:hint="eastAsia"/>
          <w:b/>
          <w:sz w:val="24"/>
          <w:szCs w:val="24"/>
        </w:rPr>
        <w:t xml:space="preserve">iew to protecting </w:t>
      </w:r>
      <w:r w:rsidR="00505105">
        <w:rPr>
          <w:rFonts w:eastAsiaTheme="majorEastAsia" w:hint="eastAsia"/>
          <w:b/>
          <w:sz w:val="24"/>
          <w:szCs w:val="24"/>
        </w:rPr>
        <w:t xml:space="preserve">human rights. We </w:t>
      </w:r>
      <w:r w:rsidR="00505105" w:rsidRPr="000F0A1B">
        <w:rPr>
          <w:rFonts w:eastAsiaTheme="majorEastAsia"/>
          <w:b/>
          <w:sz w:val="24"/>
          <w:szCs w:val="24"/>
        </w:rPr>
        <w:t>recommend</w:t>
      </w:r>
      <w:r w:rsidR="00505105">
        <w:rPr>
          <w:rFonts w:eastAsiaTheme="majorEastAsia" w:hint="eastAsia"/>
          <w:b/>
          <w:sz w:val="24"/>
          <w:szCs w:val="24"/>
        </w:rPr>
        <w:t xml:space="preserve"> </w:t>
      </w:r>
      <w:r w:rsidR="00696A0E">
        <w:rPr>
          <w:rFonts w:eastAsiaTheme="majorEastAsia" w:hint="eastAsia"/>
          <w:b/>
          <w:sz w:val="24"/>
          <w:szCs w:val="24"/>
        </w:rPr>
        <w:t xml:space="preserve">that </w:t>
      </w:r>
      <w:r w:rsidR="00505105">
        <w:rPr>
          <w:rFonts w:eastAsiaTheme="majorEastAsia" w:hint="eastAsia"/>
          <w:b/>
          <w:sz w:val="24"/>
          <w:szCs w:val="24"/>
        </w:rPr>
        <w:t xml:space="preserve">Tunisia to fully implement the ideals of </w:t>
      </w:r>
      <w:r w:rsidR="008B0B77">
        <w:rPr>
          <w:rFonts w:eastAsiaTheme="majorEastAsia" w:hint="eastAsia"/>
          <w:b/>
          <w:sz w:val="24"/>
          <w:szCs w:val="24"/>
        </w:rPr>
        <w:t>the new Constitution, including the initiation of the</w:t>
      </w:r>
    </w:p>
    <w:p w:rsidR="008B0B77" w:rsidRDefault="000F0A1B">
      <w:pPr>
        <w:rPr>
          <w:rFonts w:eastAsiaTheme="majorEastAsia"/>
          <w:b/>
          <w:sz w:val="24"/>
          <w:szCs w:val="24"/>
        </w:rPr>
      </w:pPr>
      <w:proofErr w:type="gramStart"/>
      <w:r>
        <w:rPr>
          <w:rFonts w:eastAsiaTheme="majorEastAsia" w:hint="eastAsia"/>
          <w:b/>
          <w:sz w:val="24"/>
          <w:szCs w:val="24"/>
        </w:rPr>
        <w:t xml:space="preserve">Constitutional </w:t>
      </w:r>
      <w:r w:rsidR="00EE5BAB">
        <w:rPr>
          <w:rFonts w:eastAsiaTheme="majorEastAsia" w:hint="eastAsia"/>
          <w:b/>
          <w:sz w:val="24"/>
          <w:szCs w:val="24"/>
        </w:rPr>
        <w:t>Court proceedings.</w:t>
      </w:r>
      <w:proofErr w:type="gramEnd"/>
    </w:p>
    <w:p w:rsidR="00EE5BAB" w:rsidRDefault="008B0B77" w:rsidP="00EE5BAB">
      <w:pPr>
        <w:rPr>
          <w:rFonts w:eastAsiaTheme="majorEastAsia"/>
          <w:b/>
          <w:sz w:val="24"/>
          <w:szCs w:val="24"/>
        </w:rPr>
      </w:pPr>
      <w:r>
        <w:rPr>
          <w:rFonts w:eastAsiaTheme="majorEastAsia" w:hint="eastAsia"/>
          <w:b/>
          <w:sz w:val="24"/>
          <w:szCs w:val="24"/>
        </w:rPr>
        <w:t xml:space="preserve">   </w:t>
      </w:r>
    </w:p>
    <w:p w:rsidR="0042066E" w:rsidRDefault="008B0B77" w:rsidP="00EE5BAB">
      <w:pPr>
        <w:ind w:firstLineChars="150" w:firstLine="361"/>
        <w:rPr>
          <w:rFonts w:eastAsiaTheme="majorEastAsia"/>
          <w:b/>
          <w:sz w:val="24"/>
          <w:szCs w:val="24"/>
        </w:rPr>
      </w:pPr>
      <w:r>
        <w:rPr>
          <w:rFonts w:eastAsiaTheme="majorEastAsia" w:hint="eastAsia"/>
          <w:b/>
          <w:sz w:val="24"/>
          <w:szCs w:val="24"/>
        </w:rPr>
        <w:t xml:space="preserve">Japan welcomes the efforts made by </w:t>
      </w:r>
      <w:r w:rsidR="0042066E">
        <w:rPr>
          <w:rFonts w:eastAsiaTheme="majorEastAsia" w:hint="eastAsia"/>
          <w:b/>
          <w:sz w:val="24"/>
          <w:szCs w:val="24"/>
        </w:rPr>
        <w:t xml:space="preserve">the Tunisian government in the field of counterterrorism. </w:t>
      </w:r>
      <w:r w:rsidR="00EE5BAB">
        <w:rPr>
          <w:rFonts w:eastAsiaTheme="majorEastAsia" w:hint="eastAsia"/>
          <w:b/>
          <w:sz w:val="24"/>
          <w:szCs w:val="24"/>
        </w:rPr>
        <w:t>However, under the particular circumstances of the</w:t>
      </w:r>
      <w:r w:rsidR="0042066E">
        <w:rPr>
          <w:rFonts w:eastAsiaTheme="majorEastAsia" w:hint="eastAsia"/>
          <w:b/>
          <w:sz w:val="24"/>
          <w:szCs w:val="24"/>
        </w:rPr>
        <w:t xml:space="preserve"> </w:t>
      </w:r>
      <w:r w:rsidR="00EE5BAB">
        <w:rPr>
          <w:rFonts w:eastAsiaTheme="majorEastAsia" w:hint="eastAsia"/>
          <w:b/>
          <w:sz w:val="24"/>
          <w:szCs w:val="24"/>
        </w:rPr>
        <w:t xml:space="preserve">current state of emergency and strengthened anti-terrorist measures, we recommend that Tunisia give greater consideration to the protection of human rights during judicial processes related to terrorism. </w:t>
      </w:r>
    </w:p>
    <w:p w:rsidR="00EE5BAB" w:rsidRDefault="00EE5BAB" w:rsidP="00EE5BAB">
      <w:pPr>
        <w:ind w:firstLineChars="150" w:firstLine="361"/>
        <w:rPr>
          <w:rFonts w:eastAsiaTheme="majorEastAsia"/>
          <w:b/>
          <w:sz w:val="24"/>
          <w:szCs w:val="24"/>
        </w:rPr>
      </w:pPr>
    </w:p>
    <w:p w:rsidR="0020682A" w:rsidRDefault="00554DB4" w:rsidP="00EE5BAB">
      <w:pPr>
        <w:ind w:firstLineChars="150" w:firstLine="361"/>
        <w:rPr>
          <w:rFonts w:eastAsiaTheme="majorEastAsia"/>
          <w:b/>
          <w:sz w:val="24"/>
          <w:szCs w:val="24"/>
        </w:rPr>
      </w:pPr>
      <w:r>
        <w:rPr>
          <w:rFonts w:eastAsiaTheme="majorEastAsia" w:hint="eastAsia"/>
          <w:b/>
          <w:sz w:val="24"/>
          <w:szCs w:val="24"/>
        </w:rPr>
        <w:t>Japa</w:t>
      </w:r>
      <w:r w:rsidR="00EE5BAB">
        <w:rPr>
          <w:rFonts w:eastAsiaTheme="majorEastAsia" w:hint="eastAsia"/>
          <w:b/>
          <w:sz w:val="24"/>
          <w:szCs w:val="24"/>
        </w:rPr>
        <w:t xml:space="preserve">n welcomes Tunisia implementation of </w:t>
      </w:r>
      <w:r>
        <w:rPr>
          <w:rFonts w:eastAsiaTheme="majorEastAsia" w:hint="eastAsia"/>
          <w:b/>
          <w:sz w:val="24"/>
          <w:szCs w:val="24"/>
        </w:rPr>
        <w:t xml:space="preserve">advanced measures with a view to protect the rights of women. </w:t>
      </w:r>
      <w:r w:rsidR="00EE5BAB">
        <w:rPr>
          <w:rFonts w:eastAsiaTheme="majorEastAsia" w:hint="eastAsia"/>
          <w:b/>
          <w:sz w:val="24"/>
          <w:szCs w:val="24"/>
        </w:rPr>
        <w:t xml:space="preserve">On the other hand, </w:t>
      </w:r>
      <w:r w:rsidR="000B46D4">
        <w:rPr>
          <w:rFonts w:eastAsiaTheme="majorEastAsia" w:hint="eastAsia"/>
          <w:b/>
          <w:sz w:val="24"/>
          <w:szCs w:val="24"/>
        </w:rPr>
        <w:t xml:space="preserve">we </w:t>
      </w:r>
      <w:r w:rsidR="00EE5BAB">
        <w:rPr>
          <w:rFonts w:eastAsiaTheme="majorEastAsia" w:hint="eastAsia"/>
          <w:b/>
          <w:sz w:val="24"/>
          <w:szCs w:val="24"/>
        </w:rPr>
        <w:t xml:space="preserve">are </w:t>
      </w:r>
      <w:r w:rsidR="000B46D4">
        <w:rPr>
          <w:rFonts w:eastAsiaTheme="majorEastAsia" w:hint="eastAsia"/>
          <w:b/>
          <w:sz w:val="24"/>
          <w:szCs w:val="24"/>
        </w:rPr>
        <w:t>concern</w:t>
      </w:r>
      <w:r w:rsidR="00EE5BAB">
        <w:rPr>
          <w:rFonts w:eastAsiaTheme="majorEastAsia" w:hint="eastAsia"/>
          <w:b/>
          <w:sz w:val="24"/>
          <w:szCs w:val="24"/>
        </w:rPr>
        <w:t>ed</w:t>
      </w:r>
      <w:r w:rsidR="000B46D4">
        <w:rPr>
          <w:rFonts w:eastAsiaTheme="majorEastAsia" w:hint="eastAsia"/>
          <w:b/>
          <w:sz w:val="24"/>
          <w:szCs w:val="24"/>
        </w:rPr>
        <w:t xml:space="preserve"> about the </w:t>
      </w:r>
      <w:r w:rsidR="000B46D4">
        <w:rPr>
          <w:rFonts w:eastAsiaTheme="majorEastAsia"/>
          <w:b/>
          <w:sz w:val="24"/>
          <w:szCs w:val="24"/>
        </w:rPr>
        <w:t>existence</w:t>
      </w:r>
      <w:r w:rsidR="000B46D4">
        <w:rPr>
          <w:rFonts w:eastAsiaTheme="majorEastAsia" w:hint="eastAsia"/>
          <w:b/>
          <w:sz w:val="24"/>
          <w:szCs w:val="24"/>
        </w:rPr>
        <w:t xml:space="preserve"> of </w:t>
      </w:r>
      <w:r w:rsidR="000B46D4">
        <w:rPr>
          <w:rFonts w:eastAsiaTheme="majorEastAsia"/>
          <w:b/>
          <w:sz w:val="24"/>
          <w:szCs w:val="24"/>
        </w:rPr>
        <w:t>prejudicial</w:t>
      </w:r>
      <w:r w:rsidR="000B46D4">
        <w:rPr>
          <w:rFonts w:eastAsiaTheme="majorEastAsia" w:hint="eastAsia"/>
          <w:b/>
          <w:sz w:val="24"/>
          <w:szCs w:val="24"/>
        </w:rPr>
        <w:t xml:space="preserve"> me</w:t>
      </w:r>
      <w:r w:rsidR="0020682A">
        <w:rPr>
          <w:rFonts w:eastAsiaTheme="majorEastAsia" w:hint="eastAsia"/>
          <w:b/>
          <w:sz w:val="24"/>
          <w:szCs w:val="24"/>
        </w:rPr>
        <w:t>asures i</w:t>
      </w:r>
      <w:r w:rsidR="00696A0E">
        <w:rPr>
          <w:rFonts w:eastAsiaTheme="majorEastAsia" w:hint="eastAsia"/>
          <w:b/>
          <w:sz w:val="24"/>
          <w:szCs w:val="24"/>
        </w:rPr>
        <w:t xml:space="preserve">mposed against women, </w:t>
      </w:r>
      <w:r w:rsidR="00EE5BAB">
        <w:rPr>
          <w:rFonts w:eastAsiaTheme="majorEastAsia" w:hint="eastAsia"/>
          <w:b/>
          <w:sz w:val="24"/>
          <w:szCs w:val="24"/>
        </w:rPr>
        <w:t xml:space="preserve">including those related to inheritance and legal custody. </w:t>
      </w:r>
    </w:p>
    <w:p w:rsidR="00EE5BAB" w:rsidRDefault="0020682A" w:rsidP="0020682A">
      <w:pPr>
        <w:rPr>
          <w:rFonts w:eastAsiaTheme="majorEastAsia"/>
          <w:b/>
          <w:sz w:val="24"/>
          <w:szCs w:val="24"/>
        </w:rPr>
      </w:pPr>
      <w:r>
        <w:rPr>
          <w:rFonts w:eastAsiaTheme="majorEastAsia" w:hint="eastAsia"/>
          <w:b/>
          <w:sz w:val="24"/>
          <w:szCs w:val="24"/>
        </w:rPr>
        <w:t xml:space="preserve">  </w:t>
      </w:r>
    </w:p>
    <w:p w:rsidR="00A96683" w:rsidRDefault="0020682A" w:rsidP="00EE5BAB">
      <w:pPr>
        <w:ind w:firstLineChars="100" w:firstLine="241"/>
        <w:rPr>
          <w:rFonts w:eastAsiaTheme="majorEastAsia"/>
          <w:b/>
          <w:sz w:val="24"/>
          <w:szCs w:val="24"/>
        </w:rPr>
      </w:pPr>
      <w:r>
        <w:rPr>
          <w:rFonts w:eastAsiaTheme="majorEastAsia" w:hint="eastAsia"/>
          <w:b/>
          <w:sz w:val="24"/>
          <w:szCs w:val="24"/>
        </w:rPr>
        <w:t xml:space="preserve"> Japa</w:t>
      </w:r>
      <w:r w:rsidR="00EE6D67">
        <w:rPr>
          <w:rFonts w:eastAsiaTheme="majorEastAsia" w:hint="eastAsia"/>
          <w:b/>
          <w:sz w:val="24"/>
          <w:szCs w:val="24"/>
        </w:rPr>
        <w:t xml:space="preserve">n recommends Tunisia </w:t>
      </w:r>
      <w:r w:rsidR="00EE5BAB">
        <w:rPr>
          <w:rFonts w:eastAsiaTheme="majorEastAsia" w:hint="eastAsia"/>
          <w:b/>
          <w:sz w:val="24"/>
          <w:szCs w:val="24"/>
        </w:rPr>
        <w:t>to promote legislatio</w:t>
      </w:r>
      <w:r w:rsidR="000F0A1B">
        <w:rPr>
          <w:rFonts w:eastAsiaTheme="majorEastAsia" w:hint="eastAsia"/>
          <w:b/>
          <w:sz w:val="24"/>
          <w:szCs w:val="24"/>
        </w:rPr>
        <w:t>n that is in keeping touch with</w:t>
      </w:r>
      <w:r w:rsidR="00EE6D67">
        <w:rPr>
          <w:rFonts w:eastAsiaTheme="majorEastAsia" w:hint="eastAsia"/>
          <w:b/>
          <w:sz w:val="24"/>
          <w:szCs w:val="24"/>
        </w:rPr>
        <w:t xml:space="preserve"> the Convention on the Elimination of All</w:t>
      </w:r>
      <w:r w:rsidR="00696A0E">
        <w:rPr>
          <w:rFonts w:eastAsiaTheme="majorEastAsia" w:hint="eastAsia"/>
          <w:b/>
          <w:sz w:val="24"/>
          <w:szCs w:val="24"/>
        </w:rPr>
        <w:t xml:space="preserve"> Forms of Discrimination </w:t>
      </w:r>
      <w:proofErr w:type="gramStart"/>
      <w:r w:rsidR="00696A0E">
        <w:rPr>
          <w:rFonts w:eastAsiaTheme="majorEastAsia" w:hint="eastAsia"/>
          <w:b/>
          <w:sz w:val="24"/>
          <w:szCs w:val="24"/>
        </w:rPr>
        <w:t>Against</w:t>
      </w:r>
      <w:proofErr w:type="gramEnd"/>
      <w:r w:rsidR="00EE6D67">
        <w:rPr>
          <w:rFonts w:eastAsiaTheme="majorEastAsia" w:hint="eastAsia"/>
          <w:b/>
          <w:sz w:val="24"/>
          <w:szCs w:val="24"/>
        </w:rPr>
        <w:t xml:space="preserve"> Women (CEDAW), including </w:t>
      </w:r>
      <w:r w:rsidR="000F0A1B">
        <w:rPr>
          <w:rFonts w:eastAsiaTheme="majorEastAsia" w:hint="eastAsia"/>
          <w:b/>
          <w:sz w:val="24"/>
          <w:szCs w:val="24"/>
        </w:rPr>
        <w:t xml:space="preserve">for </w:t>
      </w:r>
      <w:r w:rsidR="00EE6D67">
        <w:rPr>
          <w:rFonts w:eastAsiaTheme="majorEastAsia" w:hint="eastAsia"/>
          <w:b/>
          <w:sz w:val="24"/>
          <w:szCs w:val="24"/>
        </w:rPr>
        <w:t xml:space="preserve">preventing violence against women. </w:t>
      </w:r>
    </w:p>
    <w:p w:rsidR="000F0A1B" w:rsidRDefault="000F0A1B" w:rsidP="00EE5BAB">
      <w:pPr>
        <w:ind w:firstLineChars="100" w:firstLine="241"/>
        <w:rPr>
          <w:rFonts w:eastAsiaTheme="majorEastAsia"/>
          <w:b/>
          <w:sz w:val="24"/>
          <w:szCs w:val="24"/>
        </w:rPr>
      </w:pPr>
    </w:p>
    <w:p w:rsidR="000F0A1B" w:rsidRDefault="000F0A1B" w:rsidP="00EE5BAB">
      <w:pPr>
        <w:ind w:firstLineChars="100" w:firstLine="241"/>
        <w:rPr>
          <w:rFonts w:eastAsiaTheme="majorEastAsia"/>
          <w:b/>
          <w:sz w:val="24"/>
          <w:szCs w:val="24"/>
        </w:rPr>
      </w:pPr>
      <w:r>
        <w:rPr>
          <w:rFonts w:eastAsiaTheme="majorEastAsia" w:hint="eastAsia"/>
          <w:b/>
          <w:sz w:val="24"/>
          <w:szCs w:val="24"/>
        </w:rPr>
        <w:t xml:space="preserve">I thank you, Mr. President. </w:t>
      </w:r>
    </w:p>
    <w:p w:rsidR="00EE6D67" w:rsidRDefault="00EE6D67" w:rsidP="0020682A">
      <w:pPr>
        <w:rPr>
          <w:rFonts w:eastAsiaTheme="majorEastAsia"/>
          <w:b/>
          <w:sz w:val="24"/>
          <w:szCs w:val="24"/>
        </w:rPr>
      </w:pPr>
    </w:p>
    <w:p w:rsidR="00EE6D67" w:rsidRDefault="00EE6D67" w:rsidP="0020682A">
      <w:pPr>
        <w:rPr>
          <w:rFonts w:eastAsiaTheme="majorEastAsia"/>
          <w:b/>
          <w:sz w:val="24"/>
          <w:szCs w:val="24"/>
        </w:rPr>
      </w:pPr>
      <w:r>
        <w:rPr>
          <w:rFonts w:eastAsiaTheme="majorEastAsia" w:hint="eastAsia"/>
          <w:b/>
          <w:sz w:val="24"/>
          <w:szCs w:val="24"/>
        </w:rPr>
        <w:t xml:space="preserve"> </w:t>
      </w:r>
    </w:p>
    <w:p w:rsidR="00EE6D67" w:rsidRDefault="00EE6D67" w:rsidP="0020682A">
      <w:pPr>
        <w:rPr>
          <w:rFonts w:eastAsiaTheme="majorEastAsia"/>
          <w:b/>
          <w:sz w:val="24"/>
          <w:szCs w:val="24"/>
        </w:rPr>
      </w:pPr>
    </w:p>
    <w:p w:rsidR="00EE6D67" w:rsidRDefault="00EE6D67" w:rsidP="0020682A">
      <w:pPr>
        <w:rPr>
          <w:rFonts w:eastAsiaTheme="majorEastAsia"/>
          <w:b/>
          <w:sz w:val="24"/>
          <w:szCs w:val="24"/>
        </w:rPr>
      </w:pPr>
      <w:r>
        <w:rPr>
          <w:rFonts w:eastAsiaTheme="majorEastAsia" w:hint="eastAsia"/>
          <w:b/>
          <w:sz w:val="24"/>
          <w:szCs w:val="24"/>
        </w:rPr>
        <w:t xml:space="preserve"> </w:t>
      </w:r>
    </w:p>
    <w:p w:rsidR="00A96683" w:rsidRDefault="00A96683" w:rsidP="0020682A">
      <w:pPr>
        <w:rPr>
          <w:rFonts w:eastAsiaTheme="majorEastAsia"/>
          <w:b/>
          <w:sz w:val="24"/>
          <w:szCs w:val="24"/>
        </w:rPr>
      </w:pPr>
      <w:r>
        <w:rPr>
          <w:rFonts w:eastAsiaTheme="majorEastAsia" w:hint="eastAsia"/>
          <w:b/>
          <w:sz w:val="24"/>
          <w:szCs w:val="24"/>
        </w:rPr>
        <w:t xml:space="preserve">  </w:t>
      </w:r>
    </w:p>
    <w:p w:rsidR="008B0B77" w:rsidRPr="008B0B77" w:rsidRDefault="008B0B77">
      <w:pPr>
        <w:rPr>
          <w:rFonts w:eastAsiaTheme="majorEastAsia"/>
          <w:b/>
          <w:sz w:val="24"/>
          <w:szCs w:val="24"/>
        </w:rPr>
      </w:pPr>
    </w:p>
    <w:sectPr w:rsidR="008B0B77" w:rsidRPr="008B0B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98"/>
    <w:rsid w:val="0005316D"/>
    <w:rsid w:val="000B46D4"/>
    <w:rsid w:val="000F0A1B"/>
    <w:rsid w:val="0020682A"/>
    <w:rsid w:val="0042066E"/>
    <w:rsid w:val="00505105"/>
    <w:rsid w:val="00554DB4"/>
    <w:rsid w:val="00696A0E"/>
    <w:rsid w:val="006A1B18"/>
    <w:rsid w:val="008B0B77"/>
    <w:rsid w:val="00926298"/>
    <w:rsid w:val="00A7479D"/>
    <w:rsid w:val="00A96683"/>
    <w:rsid w:val="00B95FED"/>
    <w:rsid w:val="00EE5BAB"/>
    <w:rsid w:val="00EE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6298"/>
  </w:style>
  <w:style w:type="character" w:customStyle="1" w:styleId="a4">
    <w:name w:val="日付 (文字)"/>
    <w:basedOn w:val="a0"/>
    <w:link w:val="a3"/>
    <w:uiPriority w:val="99"/>
    <w:semiHidden/>
    <w:rsid w:val="00926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6298"/>
  </w:style>
  <w:style w:type="character" w:customStyle="1" w:styleId="a4">
    <w:name w:val="日付 (文字)"/>
    <w:basedOn w:val="a0"/>
    <w:link w:val="a3"/>
    <w:uiPriority w:val="99"/>
    <w:semiHidden/>
    <w:rsid w:val="00926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59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8195390A480DD47BAE1B14EA2CC672D" ma:contentTypeVersion="2" ma:contentTypeDescription="Country Statements" ma:contentTypeScope="" ma:versionID="84228523a7a9ad0564d9c2b0be55630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27B069-B612-4155-AC82-4E57B666ACE7}"/>
</file>

<file path=customXml/itemProps2.xml><?xml version="1.0" encoding="utf-8"?>
<ds:datastoreItem xmlns:ds="http://schemas.openxmlformats.org/officeDocument/2006/customXml" ds:itemID="{14592350-777E-44AA-A8C3-F26891C27839}"/>
</file>

<file path=customXml/itemProps3.xml><?xml version="1.0" encoding="utf-8"?>
<ds:datastoreItem xmlns:ds="http://schemas.openxmlformats.org/officeDocument/2006/customXml" ds:itemID="{A29843E9-658E-4005-97C4-79864BF55D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</dc:title>
  <dc:creator>情報通信課</dc:creator>
  <cp:lastModifiedBy>情報通信課</cp:lastModifiedBy>
  <cp:revision>2</cp:revision>
  <dcterms:created xsi:type="dcterms:W3CDTF">2017-05-03T16:01:00Z</dcterms:created>
  <dcterms:modified xsi:type="dcterms:W3CDTF">2017-05-03T16:01:00Z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0x010100CA92D31222379248846EF4F1EBFB5EDE00D8195390A480DD47BAE1B14EA2CC672D</vt:lpwstr>
  </property>
</Properties>
</file>