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1B" w:rsidRPr="0086701B" w:rsidRDefault="0086701B" w:rsidP="0086701B">
      <w:pPr>
        <w:ind w:right="-284"/>
        <w:outlineLvl w:val="0"/>
        <w:rPr>
          <w:rFonts w:eastAsia="Times New Roman" w:cs="Times New Roman"/>
          <w:b/>
          <w:bCs/>
          <w:sz w:val="26"/>
          <w:szCs w:val="26"/>
          <w:lang w:eastAsia="ru-RU"/>
        </w:rPr>
      </w:pPr>
      <w:r>
        <w:rPr>
          <w:noProof/>
          <w:lang w:val="en-GB" w:eastAsia="en-GB"/>
        </w:rPr>
        <w:drawing>
          <wp:anchor distT="0" distB="0" distL="114300" distR="114300" simplePos="0" relativeHeight="251659264" behindDoc="0" locked="0" layoutInCell="1" allowOverlap="1" wp14:anchorId="06515542" wp14:editId="7940788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Azərbaycan</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Respublikasının</w:t>
      </w:r>
      <w:proofErr w:type="spellEnd"/>
      <w:r w:rsidRPr="0086701B">
        <w:rPr>
          <w:rFonts w:eastAsia="Times New Roman" w:cs="Times New Roman"/>
          <w:b/>
          <w:bCs/>
          <w:sz w:val="26"/>
          <w:szCs w:val="26"/>
          <w:lang w:eastAsia="ru-RU"/>
        </w:rPr>
        <w:t xml:space="preserve">                  </w:t>
      </w:r>
      <w:r w:rsidR="00B52CCC">
        <w:rPr>
          <w:rFonts w:eastAsia="Times New Roman" w:cs="Times New Roman"/>
          <w:b/>
          <w:bCs/>
          <w:sz w:val="26"/>
          <w:szCs w:val="26"/>
          <w:lang w:eastAsia="ru-RU"/>
        </w:rPr>
        <w:t xml:space="preserve">                               </w:t>
      </w:r>
      <w:r w:rsidRPr="0086701B">
        <w:rPr>
          <w:rFonts w:eastAsia="Times New Roman" w:cs="Times New Roman"/>
          <w:b/>
          <w:bCs/>
          <w:sz w:val="26"/>
          <w:szCs w:val="26"/>
          <w:lang w:eastAsia="ru-RU"/>
        </w:rPr>
        <w:t>Permanent Mission</w:t>
      </w:r>
    </w:p>
    <w:p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Cenevrədəki</w:t>
      </w:r>
      <w:proofErr w:type="spellEnd"/>
      <w:r w:rsidRPr="0086701B">
        <w:rPr>
          <w:rFonts w:eastAsia="Times New Roman" w:cs="Times New Roman"/>
          <w:b/>
          <w:bCs/>
          <w:sz w:val="26"/>
          <w:szCs w:val="26"/>
          <w:lang w:eastAsia="ru-RU"/>
        </w:rPr>
        <w:t xml:space="preserve"> BMT </w:t>
      </w:r>
      <w:proofErr w:type="spellStart"/>
      <w:r w:rsidRPr="0086701B">
        <w:rPr>
          <w:rFonts w:eastAsia="Times New Roman" w:cs="Times New Roman"/>
          <w:b/>
          <w:bCs/>
          <w:sz w:val="26"/>
          <w:szCs w:val="26"/>
          <w:lang w:eastAsia="ru-RU"/>
        </w:rPr>
        <w:t>Bölməsi</w:t>
      </w:r>
      <w:proofErr w:type="spellEnd"/>
      <w:r w:rsidRPr="0086701B">
        <w:rPr>
          <w:rFonts w:eastAsia="Times New Roman" w:cs="Times New Roman"/>
          <w:b/>
          <w:bCs/>
          <w:sz w:val="26"/>
          <w:szCs w:val="26"/>
          <w:lang w:eastAsia="ru-RU"/>
        </w:rPr>
        <w:t xml:space="preserve">                                          of the Republic of Azerbaijan</w:t>
      </w:r>
    </w:p>
    <w:p w:rsidR="0086701B" w:rsidRPr="0086701B" w:rsidRDefault="0086701B" w:rsidP="0086701B">
      <w:pPr>
        <w:tabs>
          <w:tab w:val="left" w:pos="2835"/>
        </w:tabs>
        <w:ind w:left="-284" w:right="-284"/>
        <w:outlineLvl w:val="0"/>
        <w:rPr>
          <w:rFonts w:eastAsia="Times New Roman" w:cs="Times New Roman"/>
          <w:b/>
          <w:bCs/>
          <w:sz w:val="26"/>
          <w:szCs w:val="26"/>
          <w:lang w:eastAsia="ru-RU"/>
        </w:rPr>
      </w:pPr>
      <w:proofErr w:type="spellStart"/>
      <w:proofErr w:type="gramStart"/>
      <w:r w:rsidRPr="0086701B">
        <w:rPr>
          <w:rFonts w:eastAsia="Times New Roman" w:cs="Times New Roman"/>
          <w:b/>
          <w:bCs/>
          <w:sz w:val="26"/>
          <w:szCs w:val="26"/>
          <w:lang w:eastAsia="ru-RU"/>
        </w:rPr>
        <w:t>və</w:t>
      </w:r>
      <w:proofErr w:type="spellEnd"/>
      <w:proofErr w:type="gram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digər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beynəlxalq</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təşkilatlar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yanında</w:t>
      </w:r>
      <w:proofErr w:type="spellEnd"/>
      <w:r w:rsidRPr="0086701B">
        <w:rPr>
          <w:rFonts w:eastAsia="Times New Roman" w:cs="Times New Roman"/>
          <w:b/>
          <w:bCs/>
          <w:sz w:val="26"/>
          <w:szCs w:val="26"/>
          <w:lang w:eastAsia="ru-RU"/>
        </w:rPr>
        <w:t xml:space="preserve">                                    to the UN Office and other</w:t>
      </w:r>
    </w:p>
    <w:p w:rsidR="0086701B" w:rsidRPr="0086701B" w:rsidRDefault="0086701B" w:rsidP="0086701B">
      <w:pPr>
        <w:tabs>
          <w:tab w:val="left" w:pos="4820"/>
        </w:tabs>
        <w:ind w:left="-284" w:right="-427"/>
        <w:outlineLvl w:val="0"/>
        <w:rPr>
          <w:rFonts w:eastAsia="Times New Roman" w:cs="Times New Roman"/>
          <w:b/>
          <w:bCs/>
          <w:sz w:val="26"/>
          <w:szCs w:val="26"/>
          <w:lang w:val="it-IT" w:eastAsia="ru-RU"/>
        </w:rPr>
      </w:pPr>
      <w:r w:rsidRPr="0086701B">
        <w:rPr>
          <w:rFonts w:eastAsia="Times New Roman" w:cs="Times New Roman"/>
          <w:b/>
          <w:bCs/>
          <w:sz w:val="26"/>
          <w:szCs w:val="26"/>
          <w:lang w:val="az-Latn-AZ" w:eastAsia="ru-RU"/>
        </w:rPr>
        <w:t xml:space="preserve">               Daimi Nümayəndəliyi</w:t>
      </w:r>
      <w:r w:rsidRPr="0086701B">
        <w:rPr>
          <w:rFonts w:eastAsia="Times New Roman" w:cs="Times New Roman"/>
          <w:b/>
          <w:bCs/>
          <w:sz w:val="26"/>
          <w:szCs w:val="26"/>
          <w:lang w:eastAsia="ru-RU"/>
        </w:rPr>
        <w:t xml:space="preserve">         </w:t>
      </w:r>
      <w:r w:rsidR="008A596F">
        <w:rPr>
          <w:rFonts w:eastAsia="Times New Roman" w:cs="Times New Roman"/>
          <w:b/>
          <w:bCs/>
          <w:sz w:val="26"/>
          <w:szCs w:val="26"/>
          <w:lang w:eastAsia="ru-RU"/>
        </w:rPr>
        <w:t xml:space="preserve">                               International O</w:t>
      </w:r>
      <w:r w:rsidRPr="0086701B">
        <w:rPr>
          <w:rFonts w:eastAsia="Times New Roman" w:cs="Times New Roman"/>
          <w:b/>
          <w:bCs/>
          <w:sz w:val="26"/>
          <w:szCs w:val="26"/>
          <w:lang w:eastAsia="ru-RU"/>
        </w:rPr>
        <w:t>rganizations in Geneva</w:t>
      </w:r>
      <w:r w:rsidRPr="0086701B">
        <w:rPr>
          <w:rFonts w:eastAsia="Times New Roman" w:cs="Times New Roman"/>
          <w:b/>
          <w:bCs/>
          <w:sz w:val="26"/>
          <w:szCs w:val="26"/>
          <w:lang w:val="it-IT" w:eastAsia="ru-RU"/>
        </w:rPr>
        <w:t xml:space="preserve">       _______________________________________________________________________________</w:t>
      </w:r>
    </w:p>
    <w:p w:rsidR="0086701B" w:rsidRPr="0086701B" w:rsidRDefault="0086701B" w:rsidP="0086701B">
      <w:pPr>
        <w:tabs>
          <w:tab w:val="left" w:pos="5387"/>
        </w:tabs>
        <w:jc w:val="center"/>
        <w:rPr>
          <w:rFonts w:eastAsia="Times New Roman" w:cs="Times New Roman"/>
          <w:b/>
          <w:sz w:val="14"/>
          <w:szCs w:val="14"/>
          <w:lang w:val="it-IT" w:eastAsia="ru-RU"/>
        </w:rPr>
      </w:pPr>
    </w:p>
    <w:p w:rsidR="0086701B" w:rsidRPr="0086701B" w:rsidRDefault="003E2C04" w:rsidP="003E2C04">
      <w:pPr>
        <w:tabs>
          <w:tab w:val="left" w:pos="5387"/>
        </w:tabs>
        <w:ind w:left="-284" w:right="-568" w:hanging="283"/>
        <w:jc w:val="center"/>
        <w:rPr>
          <w:rFonts w:eastAsia="Times New Roman" w:cs="Times New Roman"/>
          <w:b/>
          <w:sz w:val="14"/>
          <w:szCs w:val="14"/>
          <w:lang w:val="it-IT" w:eastAsia="ru-RU"/>
        </w:rPr>
      </w:pPr>
      <w:r>
        <w:rPr>
          <w:rFonts w:eastAsia="Times New Roman" w:cs="Times New Roman"/>
          <w:b/>
          <w:sz w:val="14"/>
          <w:szCs w:val="14"/>
          <w:lang w:val="it-IT" w:eastAsia="ru-RU"/>
        </w:rPr>
        <w:t xml:space="preserve">  </w:t>
      </w:r>
      <w:r w:rsidR="0086701B" w:rsidRPr="0086701B">
        <w:rPr>
          <w:rFonts w:eastAsia="Times New Roman" w:cs="Times New Roman"/>
          <w:b/>
          <w:sz w:val="14"/>
          <w:szCs w:val="14"/>
          <w:lang w:val="it-IT" w:eastAsia="ru-RU"/>
        </w:rPr>
        <w:t>237 Route des Fayards, CH-1290</w:t>
      </w:r>
      <w:r>
        <w:rPr>
          <w:rFonts w:eastAsia="Times New Roman" w:cs="Times New Roman"/>
          <w:b/>
          <w:sz w:val="14"/>
          <w:szCs w:val="14"/>
          <w:lang w:val="it-IT" w:eastAsia="ru-RU"/>
        </w:rPr>
        <w:t xml:space="preserve"> Versoix</w:t>
      </w:r>
      <w:r w:rsidR="00780ED8">
        <w:rPr>
          <w:rFonts w:eastAsia="Times New Roman" w:cs="Times New Roman"/>
          <w:b/>
          <w:sz w:val="14"/>
          <w:szCs w:val="14"/>
          <w:lang w:val="it-IT" w:eastAsia="ru-RU"/>
        </w:rPr>
        <w:t xml:space="preserve">, Switzerland  </w:t>
      </w:r>
      <w:r w:rsidR="0086701B" w:rsidRPr="0086701B">
        <w:rPr>
          <w:rFonts w:eastAsia="Times New Roman" w:cs="Times New Roman"/>
          <w:b/>
          <w:sz w:val="14"/>
          <w:szCs w:val="14"/>
          <w:lang w:val="it-IT" w:eastAsia="ru-RU"/>
        </w:rPr>
        <w:t>Tel: +41 (22) 9</w:t>
      </w:r>
      <w:r w:rsidR="00780ED8">
        <w:rPr>
          <w:rFonts w:eastAsia="Times New Roman" w:cs="Times New Roman"/>
          <w:b/>
          <w:sz w:val="14"/>
          <w:szCs w:val="14"/>
          <w:lang w:val="it-IT" w:eastAsia="ru-RU"/>
        </w:rPr>
        <w:t xml:space="preserve">011815   Fax: +41 (22) 9011844 </w:t>
      </w:r>
      <w:r w:rsidR="0086701B" w:rsidRPr="0086701B">
        <w:rPr>
          <w:rFonts w:eastAsia="Times New Roman" w:cs="Times New Roman"/>
          <w:b/>
          <w:sz w:val="14"/>
          <w:szCs w:val="14"/>
          <w:lang w:val="it-IT" w:eastAsia="ru-RU"/>
        </w:rPr>
        <w:t xml:space="preserve"> E-ma</w:t>
      </w:r>
      <w:r w:rsidR="00780ED8">
        <w:rPr>
          <w:rFonts w:eastAsia="Times New Roman" w:cs="Times New Roman"/>
          <w:b/>
          <w:sz w:val="14"/>
          <w:szCs w:val="14"/>
          <w:lang w:val="it-IT" w:eastAsia="ru-RU"/>
        </w:rPr>
        <w:t xml:space="preserve">il: geneva@mission.mfa.gov.az  </w:t>
      </w:r>
      <w:r w:rsidR="0086701B" w:rsidRPr="0086701B">
        <w:rPr>
          <w:rFonts w:eastAsia="Times New Roman" w:cs="Times New Roman"/>
          <w:b/>
          <w:sz w:val="14"/>
          <w:szCs w:val="14"/>
          <w:lang w:val="it-IT" w:eastAsia="ru-RU"/>
        </w:rPr>
        <w:t>Web: www.geneva.mfa.gov.az</w:t>
      </w:r>
    </w:p>
    <w:p w:rsidR="0086701B" w:rsidRPr="0086701B" w:rsidRDefault="0086701B" w:rsidP="0086701B">
      <w:pPr>
        <w:rPr>
          <w:rFonts w:eastAsia="Times New Roman" w:cs="Times New Roman"/>
          <w:sz w:val="24"/>
          <w:szCs w:val="24"/>
          <w:lang w:val="it-IT" w:eastAsia="ru-RU"/>
        </w:rPr>
        <w:sectPr w:rsidR="0086701B" w:rsidRPr="0086701B" w:rsidSect="00780ED8">
          <w:headerReference w:type="default" r:id="rId9"/>
          <w:pgSz w:w="11906" w:h="16838" w:code="9"/>
          <w:pgMar w:top="709" w:right="1134" w:bottom="1134" w:left="1134" w:header="680" w:footer="680" w:gutter="0"/>
          <w:cols w:space="708"/>
          <w:titlePg/>
          <w:docGrid w:linePitch="381"/>
        </w:sectPr>
      </w:pPr>
    </w:p>
    <w:p w:rsidR="0086701B" w:rsidRPr="0086701B" w:rsidRDefault="0086701B" w:rsidP="0086701B">
      <w:pPr>
        <w:rPr>
          <w:rFonts w:eastAsia="Times New Roman" w:cs="Times New Roman"/>
          <w:szCs w:val="28"/>
          <w:lang w:val="it-IT" w:eastAsia="ru-RU"/>
        </w:rPr>
      </w:pPr>
    </w:p>
    <w:p w:rsidR="00646456" w:rsidRPr="00780ED8" w:rsidRDefault="00A27886" w:rsidP="00A27886">
      <w:pPr>
        <w:ind w:left="5664" w:right="-427"/>
        <w:rPr>
          <w:b/>
          <w:i/>
          <w:sz w:val="24"/>
          <w:szCs w:val="24"/>
          <w:u w:val="single"/>
          <w:lang w:val="en-GB"/>
        </w:rPr>
      </w:pPr>
      <w:r w:rsidRPr="00780ED8">
        <w:rPr>
          <w:i/>
          <w:lang w:val="fr-FR"/>
        </w:rPr>
        <w:tab/>
      </w:r>
      <w:r w:rsidRPr="00780ED8">
        <w:rPr>
          <w:i/>
          <w:lang w:val="fr-FR"/>
        </w:rPr>
        <w:tab/>
      </w:r>
      <w:r w:rsidR="00780ED8" w:rsidRPr="008909E6">
        <w:rPr>
          <w:i/>
          <w:lang w:val="fr-FR"/>
        </w:rPr>
        <w:t xml:space="preserve">              </w:t>
      </w:r>
      <w:r w:rsidR="00646456" w:rsidRPr="00780ED8">
        <w:rPr>
          <w:i/>
          <w:sz w:val="24"/>
          <w:szCs w:val="24"/>
          <w:u w:val="single"/>
          <w:lang w:val="en-GB"/>
        </w:rPr>
        <w:t>Check against delivery</w:t>
      </w:r>
    </w:p>
    <w:p w:rsidR="00B972C3" w:rsidRDefault="00B972C3" w:rsidP="00B972C3">
      <w:pPr>
        <w:jc w:val="center"/>
        <w:rPr>
          <w:b/>
          <w:szCs w:val="28"/>
          <w:lang w:val="en-GB"/>
        </w:rPr>
      </w:pPr>
    </w:p>
    <w:p w:rsidR="00B972C3" w:rsidRPr="00C0528D" w:rsidRDefault="00B972C3" w:rsidP="00B972C3">
      <w:pPr>
        <w:jc w:val="center"/>
        <w:rPr>
          <w:b/>
          <w:szCs w:val="28"/>
          <w:lang w:val="en-GB"/>
        </w:rPr>
      </w:pPr>
      <w:r w:rsidRPr="00C0528D">
        <w:rPr>
          <w:b/>
          <w:szCs w:val="28"/>
          <w:lang w:val="en-GB"/>
        </w:rPr>
        <w:t>2</w:t>
      </w:r>
      <w:r>
        <w:rPr>
          <w:b/>
          <w:szCs w:val="28"/>
          <w:lang w:val="en-GB"/>
        </w:rPr>
        <w:t>7</w:t>
      </w:r>
      <w:r w:rsidRPr="00C0528D">
        <w:rPr>
          <w:b/>
          <w:szCs w:val="28"/>
          <w:vertAlign w:val="superscript"/>
          <w:lang w:val="en-GB"/>
        </w:rPr>
        <w:t>th</w:t>
      </w:r>
      <w:r w:rsidRPr="00C0528D">
        <w:rPr>
          <w:b/>
          <w:szCs w:val="28"/>
          <w:lang w:val="en-GB"/>
        </w:rPr>
        <w:t xml:space="preserve"> session of the UPR Working Group</w:t>
      </w:r>
    </w:p>
    <w:p w:rsidR="00B972C3" w:rsidRPr="00C0528D" w:rsidRDefault="00B972C3" w:rsidP="00B972C3">
      <w:pPr>
        <w:jc w:val="center"/>
        <w:rPr>
          <w:b/>
          <w:szCs w:val="28"/>
          <w:lang w:val="en-GB"/>
        </w:rPr>
      </w:pPr>
      <w:r>
        <w:rPr>
          <w:b/>
          <w:szCs w:val="28"/>
          <w:lang w:val="en-GB"/>
        </w:rPr>
        <w:t xml:space="preserve">UPR of </w:t>
      </w:r>
      <w:r w:rsidR="003E560A">
        <w:rPr>
          <w:rFonts w:cs="Times New Roman"/>
          <w:b/>
        </w:rPr>
        <w:t>Tunisia</w:t>
      </w:r>
      <w:bookmarkStart w:id="0" w:name="_GoBack"/>
      <w:bookmarkEnd w:id="0"/>
    </w:p>
    <w:p w:rsidR="00BA520B" w:rsidRDefault="00BA520B" w:rsidP="00646456">
      <w:pPr>
        <w:jc w:val="center"/>
        <w:rPr>
          <w:b/>
          <w:szCs w:val="28"/>
          <w:lang w:val="en-GB"/>
        </w:rPr>
      </w:pPr>
    </w:p>
    <w:p w:rsidR="00646456" w:rsidRDefault="00646456" w:rsidP="00646456">
      <w:pPr>
        <w:jc w:val="center"/>
        <w:rPr>
          <w:b/>
          <w:szCs w:val="28"/>
          <w:lang w:val="en-GB"/>
        </w:rPr>
      </w:pPr>
      <w:r w:rsidRPr="00C0528D">
        <w:rPr>
          <w:b/>
          <w:szCs w:val="28"/>
          <w:lang w:val="en-GB"/>
        </w:rPr>
        <w:t>Statement</w:t>
      </w:r>
    </w:p>
    <w:p w:rsidR="00646456" w:rsidRPr="00B972C3" w:rsidRDefault="00B972C3" w:rsidP="00646456">
      <w:pPr>
        <w:jc w:val="center"/>
        <w:rPr>
          <w:b/>
          <w:szCs w:val="28"/>
          <w:lang w:val="en-GB"/>
        </w:rPr>
      </w:pPr>
      <w:proofErr w:type="gramStart"/>
      <w:r w:rsidRPr="00B972C3">
        <w:rPr>
          <w:b/>
          <w:szCs w:val="28"/>
          <w:lang w:val="en-GB"/>
        </w:rPr>
        <w:t>delivered</w:t>
      </w:r>
      <w:proofErr w:type="gramEnd"/>
      <w:r w:rsidRPr="00B972C3">
        <w:rPr>
          <w:b/>
          <w:szCs w:val="28"/>
          <w:lang w:val="en-GB"/>
        </w:rPr>
        <w:t xml:space="preserve"> by </w:t>
      </w:r>
      <w:proofErr w:type="spellStart"/>
      <w:r w:rsidRPr="00B972C3">
        <w:rPr>
          <w:b/>
          <w:szCs w:val="28"/>
          <w:lang w:val="en-GB"/>
        </w:rPr>
        <w:t>Emin</w:t>
      </w:r>
      <w:proofErr w:type="spellEnd"/>
      <w:r w:rsidRPr="00B972C3">
        <w:rPr>
          <w:b/>
          <w:szCs w:val="28"/>
          <w:lang w:val="en-GB"/>
        </w:rPr>
        <w:t xml:space="preserve"> </w:t>
      </w:r>
      <w:proofErr w:type="spellStart"/>
      <w:r w:rsidRPr="00B972C3">
        <w:rPr>
          <w:b/>
          <w:szCs w:val="28"/>
          <w:lang w:val="en-GB"/>
        </w:rPr>
        <w:t>Aslanov</w:t>
      </w:r>
      <w:proofErr w:type="spellEnd"/>
      <w:r w:rsidRPr="00B972C3">
        <w:rPr>
          <w:b/>
          <w:szCs w:val="28"/>
          <w:lang w:val="en-GB"/>
        </w:rPr>
        <w:t>, Second secretary of the Permanent Mission of the Republic of Azerbaijan to the UN Office and other International Organizations in Geneva</w:t>
      </w:r>
    </w:p>
    <w:p w:rsidR="00B972C3" w:rsidRDefault="00B972C3" w:rsidP="00646456">
      <w:pPr>
        <w:jc w:val="center"/>
        <w:rPr>
          <w:b/>
          <w:szCs w:val="28"/>
          <w:lang w:val="en-GB"/>
        </w:rPr>
      </w:pPr>
    </w:p>
    <w:p w:rsidR="00646456" w:rsidRPr="00C0528D" w:rsidRDefault="003E560A" w:rsidP="00646456">
      <w:pPr>
        <w:jc w:val="center"/>
        <w:rPr>
          <w:b/>
          <w:szCs w:val="28"/>
          <w:lang w:val="en-GB"/>
        </w:rPr>
      </w:pPr>
      <w:r>
        <w:rPr>
          <w:b/>
          <w:szCs w:val="28"/>
          <w:lang w:val="en-GB"/>
        </w:rPr>
        <w:t>2</w:t>
      </w:r>
      <w:r w:rsidR="00880C37">
        <w:rPr>
          <w:b/>
          <w:szCs w:val="28"/>
          <w:lang w:val="en-GB"/>
        </w:rPr>
        <w:t xml:space="preserve"> </w:t>
      </w:r>
      <w:r w:rsidR="006674DD">
        <w:rPr>
          <w:b/>
          <w:szCs w:val="28"/>
          <w:lang w:val="en-GB"/>
        </w:rPr>
        <w:t>May</w:t>
      </w:r>
      <w:r w:rsidR="00646456" w:rsidRPr="00C0528D">
        <w:rPr>
          <w:b/>
          <w:szCs w:val="28"/>
          <w:lang w:val="en-GB"/>
        </w:rPr>
        <w:t xml:space="preserve"> 201</w:t>
      </w:r>
      <w:r w:rsidR="006674DD">
        <w:rPr>
          <w:b/>
          <w:szCs w:val="28"/>
          <w:lang w:val="en-GB"/>
        </w:rPr>
        <w:t>7</w:t>
      </w:r>
    </w:p>
    <w:p w:rsidR="00A27886" w:rsidRDefault="00A27886" w:rsidP="00646456">
      <w:pPr>
        <w:rPr>
          <w:lang w:val="en-GB"/>
        </w:rPr>
      </w:pPr>
    </w:p>
    <w:p w:rsidR="003E560A" w:rsidRPr="0073140B" w:rsidRDefault="003E560A" w:rsidP="003E560A">
      <w:pPr>
        <w:rPr>
          <w:szCs w:val="28"/>
          <w:lang w:val="en-GB"/>
        </w:rPr>
      </w:pPr>
      <w:r w:rsidRPr="0073140B">
        <w:rPr>
          <w:szCs w:val="28"/>
          <w:lang w:val="en-GB"/>
        </w:rPr>
        <w:t>Mr. President,</w:t>
      </w:r>
    </w:p>
    <w:p w:rsidR="003E560A" w:rsidRPr="0073140B" w:rsidRDefault="003E560A" w:rsidP="003E560A">
      <w:pPr>
        <w:rPr>
          <w:szCs w:val="28"/>
          <w:lang w:val="en-GB"/>
        </w:rPr>
      </w:pPr>
    </w:p>
    <w:p w:rsidR="003E560A" w:rsidRDefault="003E560A" w:rsidP="003E560A">
      <w:pPr>
        <w:pStyle w:val="NoSpacing"/>
        <w:jc w:val="both"/>
        <w:rPr>
          <w:rFonts w:ascii="Times New Roman" w:hAnsi="Times New Roman"/>
          <w:sz w:val="28"/>
          <w:szCs w:val="28"/>
        </w:rPr>
      </w:pPr>
      <w:r>
        <w:rPr>
          <w:rFonts w:ascii="Times New Roman" w:hAnsi="Times New Roman"/>
          <w:sz w:val="28"/>
          <w:szCs w:val="28"/>
        </w:rPr>
        <w:t>Azerbaijan welcomes the delegation of Tunisia to the 27</w:t>
      </w:r>
      <w:r>
        <w:rPr>
          <w:rFonts w:ascii="Times New Roman" w:hAnsi="Times New Roman"/>
          <w:sz w:val="28"/>
          <w:szCs w:val="28"/>
          <w:vertAlign w:val="superscript"/>
        </w:rPr>
        <w:t>th</w:t>
      </w:r>
      <w:r>
        <w:rPr>
          <w:rFonts w:ascii="Times New Roman" w:hAnsi="Times New Roman"/>
          <w:sz w:val="28"/>
          <w:szCs w:val="28"/>
        </w:rPr>
        <w:t xml:space="preserve"> session of UPR Working Group and thanks for presentation of the comprehensive national report. </w:t>
      </w:r>
    </w:p>
    <w:p w:rsidR="003E560A" w:rsidRDefault="003E560A" w:rsidP="003E560A">
      <w:pPr>
        <w:pStyle w:val="NoSpacing"/>
        <w:jc w:val="both"/>
        <w:rPr>
          <w:rFonts w:ascii="Times New Roman" w:hAnsi="Times New Roman"/>
          <w:sz w:val="28"/>
          <w:szCs w:val="28"/>
        </w:rPr>
      </w:pPr>
    </w:p>
    <w:p w:rsidR="003E560A" w:rsidRDefault="003E560A" w:rsidP="003E560A">
      <w:pPr>
        <w:jc w:val="both"/>
        <w:rPr>
          <w:szCs w:val="28"/>
        </w:rPr>
      </w:pPr>
      <w:r>
        <w:rPr>
          <w:szCs w:val="28"/>
        </w:rPr>
        <w:t>Azerbaijan commends Tunisia for the s</w:t>
      </w:r>
      <w:r w:rsidRPr="00506B17">
        <w:rPr>
          <w:szCs w:val="28"/>
        </w:rPr>
        <w:t xml:space="preserve">trengthening </w:t>
      </w:r>
      <w:r>
        <w:rPr>
          <w:szCs w:val="28"/>
        </w:rPr>
        <w:t xml:space="preserve">legal and institutional framework for the protection and promotion of human rights. In this regard Azerbaijan positively notes 2014 Constitution enshrining provisions on human rights and freedoms and establishment of independent constitutional bodies on human rights related issues. We would like </w:t>
      </w:r>
      <w:r w:rsidRPr="008D6B7F">
        <w:rPr>
          <w:b/>
          <w:szCs w:val="28"/>
          <w:u w:val="single"/>
        </w:rPr>
        <w:t>to ask</w:t>
      </w:r>
      <w:r>
        <w:rPr>
          <w:szCs w:val="28"/>
        </w:rPr>
        <w:t xml:space="preserve"> the distinguished delegation to elaborate more on the functioning, interlinkage with the state bodies and positive results of those independent constitutional bodies. </w:t>
      </w:r>
    </w:p>
    <w:p w:rsidR="003E560A" w:rsidRDefault="003E560A" w:rsidP="003E560A">
      <w:pPr>
        <w:jc w:val="both"/>
        <w:rPr>
          <w:szCs w:val="28"/>
        </w:rPr>
      </w:pPr>
    </w:p>
    <w:p w:rsidR="003E560A" w:rsidRDefault="003E560A" w:rsidP="003E560A">
      <w:pPr>
        <w:jc w:val="both"/>
        <w:rPr>
          <w:szCs w:val="28"/>
        </w:rPr>
      </w:pPr>
      <w:r>
        <w:rPr>
          <w:szCs w:val="28"/>
        </w:rPr>
        <w:t xml:space="preserve">Azerbaijan also notes with satisfaction the measures conducted by Tunisian Government to reform the judicial system of the country which was among our recommendations to Tunisia during the second cycle of UPR. We </w:t>
      </w:r>
      <w:r w:rsidRPr="00596287">
        <w:rPr>
          <w:b/>
          <w:szCs w:val="28"/>
          <w:u w:val="single"/>
        </w:rPr>
        <w:t>recommend</w:t>
      </w:r>
      <w:r>
        <w:rPr>
          <w:szCs w:val="28"/>
        </w:rPr>
        <w:t xml:space="preserve"> Tunisia to continue its efforts to further advance its justice system.  </w:t>
      </w:r>
    </w:p>
    <w:p w:rsidR="003E560A" w:rsidRDefault="003E560A" w:rsidP="003E560A">
      <w:pPr>
        <w:jc w:val="both"/>
        <w:rPr>
          <w:szCs w:val="28"/>
        </w:rPr>
      </w:pPr>
    </w:p>
    <w:p w:rsidR="003E560A" w:rsidRDefault="003E560A" w:rsidP="003E560A">
      <w:pPr>
        <w:autoSpaceDE w:val="0"/>
        <w:autoSpaceDN w:val="0"/>
        <w:adjustRightInd w:val="0"/>
        <w:jc w:val="both"/>
        <w:rPr>
          <w:szCs w:val="28"/>
          <w:lang w:val="en-GB"/>
        </w:rPr>
      </w:pPr>
      <w:r>
        <w:rPr>
          <w:szCs w:val="28"/>
          <w:lang w:val="en-GB"/>
        </w:rPr>
        <w:t>At the end, we wish the delegation of Tunisia a very successful review.</w:t>
      </w:r>
    </w:p>
    <w:p w:rsidR="003E560A" w:rsidRDefault="003E560A" w:rsidP="003E560A">
      <w:pPr>
        <w:autoSpaceDE w:val="0"/>
        <w:autoSpaceDN w:val="0"/>
        <w:adjustRightInd w:val="0"/>
        <w:jc w:val="both"/>
        <w:rPr>
          <w:szCs w:val="28"/>
          <w:lang w:val="en-GB"/>
        </w:rPr>
      </w:pPr>
    </w:p>
    <w:p w:rsidR="003E560A" w:rsidRDefault="003E560A" w:rsidP="003E560A">
      <w:pPr>
        <w:autoSpaceDE w:val="0"/>
        <w:autoSpaceDN w:val="0"/>
        <w:adjustRightInd w:val="0"/>
        <w:jc w:val="both"/>
        <w:rPr>
          <w:szCs w:val="28"/>
          <w:lang w:val="en-GB"/>
        </w:rPr>
      </w:pPr>
      <w:r>
        <w:rPr>
          <w:szCs w:val="28"/>
          <w:lang w:val="en-GB"/>
        </w:rPr>
        <w:t>Thank you, Mr. President.</w:t>
      </w:r>
    </w:p>
    <w:p w:rsidR="00646456" w:rsidRDefault="00646456" w:rsidP="003E560A">
      <w:pPr>
        <w:jc w:val="both"/>
        <w:rPr>
          <w:szCs w:val="28"/>
          <w:lang w:val="en-GB"/>
        </w:rPr>
      </w:pPr>
    </w:p>
    <w:sectPr w:rsidR="00646456" w:rsidSect="00A27886">
      <w:type w:val="continuous"/>
      <w:pgSz w:w="11906" w:h="16838" w:code="9"/>
      <w:pgMar w:top="284" w:right="1134" w:bottom="1134" w:left="1134"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AD" w:rsidRDefault="007577AD">
      <w:r>
        <w:separator/>
      </w:r>
    </w:p>
  </w:endnote>
  <w:endnote w:type="continuationSeparator" w:id="0">
    <w:p w:rsidR="007577AD" w:rsidRDefault="0075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AD" w:rsidRDefault="007577AD">
      <w:r>
        <w:separator/>
      </w:r>
    </w:p>
  </w:footnote>
  <w:footnote w:type="continuationSeparator" w:id="0">
    <w:p w:rsidR="007577AD" w:rsidRDefault="00757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7C" w:rsidRDefault="00D50832" w:rsidP="00760A7C">
    <w:pPr>
      <w:pStyle w:val="Header"/>
      <w:jc w:val="center"/>
    </w:pPr>
    <w:r>
      <w:fldChar w:fldCharType="begin"/>
    </w:r>
    <w:r>
      <w:instrText xml:space="preserve"> PAGE   \* MERGEFORMAT </w:instrText>
    </w:r>
    <w:r>
      <w:fldChar w:fldCharType="separate"/>
    </w:r>
    <w:r w:rsidR="00C169A7">
      <w:rPr>
        <w:noProof/>
      </w:rPr>
      <w:t>2</w:t>
    </w:r>
    <w:r>
      <w:fldChar w:fldCharType="end"/>
    </w:r>
  </w:p>
  <w:p w:rsidR="00760A7C" w:rsidRDefault="003E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3">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72"/>
    <w:rsid w:val="000A7E3B"/>
    <w:rsid w:val="00125E08"/>
    <w:rsid w:val="00163F58"/>
    <w:rsid w:val="0017614A"/>
    <w:rsid w:val="001E30D1"/>
    <w:rsid w:val="00293126"/>
    <w:rsid w:val="003E2C04"/>
    <w:rsid w:val="003E560A"/>
    <w:rsid w:val="004C1EE3"/>
    <w:rsid w:val="00596287"/>
    <w:rsid w:val="00634F46"/>
    <w:rsid w:val="00646456"/>
    <w:rsid w:val="006674DD"/>
    <w:rsid w:val="006A23AE"/>
    <w:rsid w:val="006D3C72"/>
    <w:rsid w:val="007577AD"/>
    <w:rsid w:val="00780ED8"/>
    <w:rsid w:val="007B2175"/>
    <w:rsid w:val="00840510"/>
    <w:rsid w:val="00843265"/>
    <w:rsid w:val="0086701B"/>
    <w:rsid w:val="00880C37"/>
    <w:rsid w:val="008909E6"/>
    <w:rsid w:val="008A596F"/>
    <w:rsid w:val="008D6B7F"/>
    <w:rsid w:val="00A27886"/>
    <w:rsid w:val="00A91055"/>
    <w:rsid w:val="00A91C09"/>
    <w:rsid w:val="00AC5F83"/>
    <w:rsid w:val="00B52CCC"/>
    <w:rsid w:val="00B85EC0"/>
    <w:rsid w:val="00B972C3"/>
    <w:rsid w:val="00BA520B"/>
    <w:rsid w:val="00BE78E8"/>
    <w:rsid w:val="00C169A7"/>
    <w:rsid w:val="00D50832"/>
    <w:rsid w:val="00D70D58"/>
    <w:rsid w:val="00DF1F15"/>
    <w:rsid w:val="00E74C92"/>
    <w:rsid w:val="00F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a\Desktop\NDNC%20Blanklar\NDNC%20-%20Letterhead%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8195390A480DD47BAE1B14EA2CC672D" ma:contentTypeVersion="2" ma:contentTypeDescription="Country Statements" ma:contentTypeScope="" ma:versionID="84228523a7a9ad0564d9c2b0be55630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12F2B-3C08-487F-9ADE-B09FB4CDC12C}"/>
</file>

<file path=customXml/itemProps2.xml><?xml version="1.0" encoding="utf-8"?>
<ds:datastoreItem xmlns:ds="http://schemas.openxmlformats.org/officeDocument/2006/customXml" ds:itemID="{56EE5FCA-F1F4-4301-810C-3982ACB7FE24}"/>
</file>

<file path=customXml/itemProps3.xml><?xml version="1.0" encoding="utf-8"?>
<ds:datastoreItem xmlns:ds="http://schemas.openxmlformats.org/officeDocument/2006/customXml" ds:itemID="{7657FA18-434B-4E2B-9030-66FA88321CA2}"/>
</file>

<file path=docProps/app.xml><?xml version="1.0" encoding="utf-8"?>
<Properties xmlns="http://schemas.openxmlformats.org/officeDocument/2006/extended-properties" xmlns:vt="http://schemas.openxmlformats.org/officeDocument/2006/docPropsVTypes">
  <Template>NDNC - Letterhead (corrected)</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dc:title>
  <dc:creator>Elçin Quliyev</dc:creator>
  <cp:lastModifiedBy>Emin Aslanov</cp:lastModifiedBy>
  <cp:revision>2</cp:revision>
  <cp:lastPrinted>2016-11-02T11:57:00Z</cp:lastPrinted>
  <dcterms:created xsi:type="dcterms:W3CDTF">2017-05-02T13:24:00Z</dcterms:created>
  <dcterms:modified xsi:type="dcterms:W3CDTF">2017-05-02T13:24:00Z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0x010100CA92D31222379248846EF4F1EBFB5EDE00D8195390A480DD47BAE1B14EA2CC672D</vt:lpwstr>
  </property>
</Properties>
</file>