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843" w:rsidRDefault="003E5843" w:rsidP="003E5843">
      <w:pPr>
        <w:rPr>
          <w:b/>
          <w:bCs/>
          <w:sz w:val="24"/>
          <w:szCs w:val="24"/>
          <w:lang w:val="en-US"/>
        </w:rPr>
      </w:pPr>
    </w:p>
    <w:p w:rsidR="003E5843" w:rsidRDefault="003E5843" w:rsidP="003E5843">
      <w:pPr>
        <w:rPr>
          <w:b/>
          <w:bCs/>
          <w:sz w:val="24"/>
          <w:szCs w:val="24"/>
          <w:lang w:val="en-US"/>
        </w:rPr>
      </w:pPr>
    </w:p>
    <w:p w:rsidR="003E5843" w:rsidRPr="003E5843" w:rsidRDefault="003E5843" w:rsidP="003E5843">
      <w:pPr>
        <w:jc w:val="center"/>
        <w:outlineLvl w:val="0"/>
        <w:rPr>
          <w:rFonts w:ascii="Times New Roman" w:hAnsi="Times New Roman" w:cs="Times New Roman"/>
          <w:lang w:eastAsia="zh-CN" w:bidi="my-MM"/>
        </w:rPr>
      </w:pPr>
      <w:bookmarkStart w:id="0" w:name="_GoBack"/>
      <w:bookmarkEnd w:id="0"/>
      <w:r w:rsidRPr="003E5843">
        <w:rPr>
          <w:noProof/>
          <w:lang w:eastAsia="nb-NO"/>
        </w:rPr>
        <w:drawing>
          <wp:inline distT="0" distB="0" distL="0" distR="0" wp14:anchorId="5E188414" wp14:editId="6D8FEEAC">
            <wp:extent cx="2781300" cy="1079500"/>
            <wp:effectExtent l="0" t="0" r="0" b="6350"/>
            <wp:docPr id="1" name="Picture 1" descr="Norges_faste_delegasjon_Niva2_FN_Engel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ges_faste_delegasjon_Niva2_FN_Engelsk"/>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81300" cy="1079500"/>
                    </a:xfrm>
                    <a:prstGeom prst="rect">
                      <a:avLst/>
                    </a:prstGeom>
                    <a:noFill/>
                    <a:ln>
                      <a:noFill/>
                    </a:ln>
                  </pic:spPr>
                </pic:pic>
              </a:graphicData>
            </a:graphic>
          </wp:inline>
        </w:drawing>
      </w:r>
    </w:p>
    <w:p w:rsidR="003E5843" w:rsidRPr="003E5843" w:rsidRDefault="003E5843" w:rsidP="003E5843">
      <w:pPr>
        <w:jc w:val="center"/>
        <w:outlineLvl w:val="0"/>
        <w:rPr>
          <w:lang w:val="en-GB" w:eastAsia="zh-CN" w:bidi="my-MM"/>
        </w:rPr>
      </w:pPr>
    </w:p>
    <w:p w:rsidR="003E5843" w:rsidRPr="003E5843" w:rsidRDefault="003E5843" w:rsidP="003E5843">
      <w:pPr>
        <w:ind w:left="-567" w:right="-285"/>
        <w:jc w:val="center"/>
        <w:outlineLvl w:val="0"/>
        <w:rPr>
          <w:sz w:val="28"/>
          <w:lang w:val="en-US" w:eastAsia="zh-CN" w:bidi="my-MM"/>
        </w:rPr>
      </w:pPr>
      <w:r w:rsidRPr="003E5843">
        <w:rPr>
          <w:sz w:val="28"/>
          <w:lang w:val="en-US" w:eastAsia="zh-CN" w:bidi="my-MM"/>
        </w:rPr>
        <w:t xml:space="preserve">STATEMENT by </w:t>
      </w:r>
      <w:r>
        <w:rPr>
          <w:sz w:val="28"/>
          <w:lang w:val="en-US" w:eastAsia="zh-CN" w:bidi="my-MM"/>
        </w:rPr>
        <w:t xml:space="preserve">Ms Kristin Hefre </w:t>
      </w:r>
    </w:p>
    <w:p w:rsidR="003E5843" w:rsidRPr="003E5843" w:rsidRDefault="003E5843" w:rsidP="003E5843">
      <w:pPr>
        <w:ind w:left="-567" w:right="-285"/>
        <w:jc w:val="center"/>
        <w:outlineLvl w:val="0"/>
        <w:rPr>
          <w:sz w:val="24"/>
          <w:lang w:val="en-US" w:eastAsia="zh-CN" w:bidi="my-MM"/>
        </w:rPr>
      </w:pPr>
    </w:p>
    <w:p w:rsidR="003E5843" w:rsidRPr="003E5843" w:rsidRDefault="003E5843" w:rsidP="003E5843">
      <w:pPr>
        <w:ind w:left="-567" w:right="-285"/>
        <w:jc w:val="center"/>
        <w:outlineLvl w:val="0"/>
        <w:rPr>
          <w:b/>
          <w:bCs/>
          <w:sz w:val="28"/>
          <w:lang w:val="en-US" w:eastAsia="nb-NO"/>
        </w:rPr>
      </w:pPr>
      <w:r w:rsidRPr="003E5843">
        <w:rPr>
          <w:b/>
          <w:bCs/>
          <w:sz w:val="28"/>
          <w:lang w:val="en-GB"/>
        </w:rPr>
        <w:t>Universal Periodic Review 27</w:t>
      </w:r>
      <w:r w:rsidRPr="003E5843">
        <w:rPr>
          <w:b/>
          <w:bCs/>
          <w:sz w:val="28"/>
          <w:vertAlign w:val="superscript"/>
          <w:lang w:val="en-GB"/>
        </w:rPr>
        <w:t>th</w:t>
      </w:r>
      <w:r w:rsidRPr="003E5843">
        <w:rPr>
          <w:b/>
          <w:bCs/>
          <w:sz w:val="28"/>
          <w:lang w:val="en-GB"/>
        </w:rPr>
        <w:t xml:space="preserve"> Session. Review of P</w:t>
      </w:r>
      <w:r>
        <w:rPr>
          <w:b/>
          <w:bCs/>
          <w:sz w:val="28"/>
          <w:lang w:val="en-GB"/>
        </w:rPr>
        <w:t>oland</w:t>
      </w:r>
      <w:r w:rsidRPr="003E5843">
        <w:rPr>
          <w:b/>
          <w:bCs/>
          <w:sz w:val="28"/>
          <w:lang w:val="en-US"/>
        </w:rPr>
        <w:t xml:space="preserve">  </w:t>
      </w:r>
    </w:p>
    <w:p w:rsidR="003E5843" w:rsidRPr="003E5843" w:rsidRDefault="003E5843" w:rsidP="003E5843">
      <w:pPr>
        <w:ind w:left="-567" w:right="-285"/>
        <w:jc w:val="center"/>
        <w:outlineLvl w:val="0"/>
        <w:rPr>
          <w:b/>
          <w:bCs/>
          <w:sz w:val="24"/>
          <w:lang w:val="en-US"/>
        </w:rPr>
      </w:pPr>
    </w:p>
    <w:p w:rsidR="003E5843" w:rsidRPr="003E5843" w:rsidRDefault="003E5843" w:rsidP="003E5843">
      <w:pPr>
        <w:ind w:left="-567" w:right="-285"/>
        <w:jc w:val="center"/>
        <w:outlineLvl w:val="0"/>
        <w:rPr>
          <w:b/>
          <w:bCs/>
          <w:lang w:val="en-GB"/>
        </w:rPr>
      </w:pPr>
      <w:r>
        <w:rPr>
          <w:b/>
          <w:bCs/>
          <w:lang w:val="en-GB"/>
        </w:rPr>
        <w:t>9</w:t>
      </w:r>
      <w:r w:rsidRPr="003E5843">
        <w:rPr>
          <w:b/>
          <w:bCs/>
          <w:lang w:val="en-GB"/>
        </w:rPr>
        <w:t xml:space="preserve"> May 2017</w:t>
      </w:r>
    </w:p>
    <w:p w:rsidR="003E5843" w:rsidRPr="003E5843" w:rsidRDefault="003E5843" w:rsidP="003E5843">
      <w:pPr>
        <w:spacing w:line="276" w:lineRule="auto"/>
        <w:jc w:val="center"/>
        <w:outlineLvl w:val="0"/>
        <w:rPr>
          <w:lang w:val="en-GB"/>
        </w:rPr>
      </w:pPr>
    </w:p>
    <w:p w:rsidR="003E5843" w:rsidRPr="003E5843" w:rsidRDefault="003E5843" w:rsidP="003E5843">
      <w:pPr>
        <w:spacing w:after="240" w:line="276" w:lineRule="auto"/>
        <w:ind w:left="-142" w:right="-144"/>
        <w:jc w:val="right"/>
        <w:outlineLvl w:val="0"/>
        <w:rPr>
          <w:i/>
          <w:iCs/>
          <w:u w:val="single"/>
          <w:lang w:val="en-GB"/>
        </w:rPr>
      </w:pPr>
      <w:r w:rsidRPr="003E5843">
        <w:rPr>
          <w:i/>
          <w:iCs/>
          <w:u w:val="single"/>
          <w:lang w:val="en-GB"/>
        </w:rPr>
        <w:t>Check against delivery</w:t>
      </w:r>
    </w:p>
    <w:p w:rsidR="003E5843" w:rsidRDefault="003E5843" w:rsidP="003E5843">
      <w:pPr>
        <w:rPr>
          <w:b/>
          <w:bCs/>
          <w:sz w:val="24"/>
          <w:szCs w:val="24"/>
          <w:lang w:val="en-US"/>
        </w:rPr>
      </w:pPr>
    </w:p>
    <w:p w:rsidR="003E5843" w:rsidRDefault="003E5843" w:rsidP="003E5843">
      <w:pPr>
        <w:rPr>
          <w:b/>
          <w:bCs/>
          <w:sz w:val="24"/>
          <w:szCs w:val="24"/>
          <w:lang w:val="en-US"/>
        </w:rPr>
      </w:pPr>
    </w:p>
    <w:p w:rsidR="003E5843" w:rsidRDefault="003E5843" w:rsidP="003E5843">
      <w:pPr>
        <w:rPr>
          <w:lang w:val="en-US"/>
        </w:rPr>
      </w:pPr>
      <w:r>
        <w:rPr>
          <w:b/>
          <w:bCs/>
          <w:sz w:val="24"/>
          <w:szCs w:val="24"/>
          <w:lang w:val="en-US"/>
        </w:rPr>
        <w:t xml:space="preserve">Norway thanks the Polish delegation for presenting its national report. </w:t>
      </w:r>
    </w:p>
    <w:p w:rsidR="003E5843" w:rsidRDefault="003E5843" w:rsidP="003E5843">
      <w:pPr>
        <w:rPr>
          <w:lang w:val="en-US"/>
        </w:rPr>
      </w:pPr>
      <w:r>
        <w:rPr>
          <w:b/>
          <w:bCs/>
          <w:sz w:val="24"/>
          <w:szCs w:val="24"/>
          <w:lang w:val="en-US"/>
        </w:rPr>
        <w:t> </w:t>
      </w:r>
    </w:p>
    <w:p w:rsidR="003E5843" w:rsidRDefault="003E5843" w:rsidP="003E5843">
      <w:pPr>
        <w:rPr>
          <w:lang w:val="en-US"/>
        </w:rPr>
      </w:pPr>
      <w:r>
        <w:rPr>
          <w:b/>
          <w:bCs/>
          <w:sz w:val="24"/>
          <w:szCs w:val="24"/>
          <w:lang w:val="en-US"/>
        </w:rPr>
        <w:t xml:space="preserve">We recognize that efforts </w:t>
      </w:r>
      <w:proofErr w:type="gramStart"/>
      <w:r>
        <w:rPr>
          <w:b/>
          <w:bCs/>
          <w:sz w:val="24"/>
          <w:szCs w:val="24"/>
          <w:lang w:val="en-US"/>
        </w:rPr>
        <w:t>are being made</w:t>
      </w:r>
      <w:proofErr w:type="gramEnd"/>
      <w:r>
        <w:rPr>
          <w:b/>
          <w:bCs/>
          <w:sz w:val="24"/>
          <w:szCs w:val="24"/>
          <w:lang w:val="en-US"/>
        </w:rPr>
        <w:t xml:space="preserve"> to fight discrimination. However, </w:t>
      </w:r>
      <w:r>
        <w:rPr>
          <w:b/>
          <w:bCs/>
          <w:sz w:val="24"/>
          <w:szCs w:val="24"/>
          <w:u w:val="single"/>
          <w:lang w:val="en-US"/>
        </w:rPr>
        <w:t>Norway recommends</w:t>
      </w:r>
      <w:r>
        <w:rPr>
          <w:b/>
          <w:bCs/>
          <w:sz w:val="24"/>
          <w:szCs w:val="24"/>
          <w:lang w:val="en-US"/>
        </w:rPr>
        <w:t xml:space="preserve"> that the penal code </w:t>
      </w:r>
      <w:proofErr w:type="gramStart"/>
      <w:r>
        <w:rPr>
          <w:b/>
          <w:bCs/>
          <w:sz w:val="24"/>
          <w:szCs w:val="24"/>
          <w:lang w:val="en-US"/>
        </w:rPr>
        <w:t>is</w:t>
      </w:r>
      <w:proofErr w:type="gramEnd"/>
      <w:r>
        <w:rPr>
          <w:b/>
          <w:bCs/>
          <w:sz w:val="24"/>
          <w:szCs w:val="24"/>
          <w:lang w:val="en-US"/>
        </w:rPr>
        <w:t xml:space="preserve"> amended, to provide that crimes motivated by discrimination on any grounds, including disability, gender identity and expression and sexual orientation, are included in the code and therefore can be investigated and prosecuted as hate crimes. </w:t>
      </w:r>
      <w:r>
        <w:rPr>
          <w:b/>
          <w:bCs/>
          <w:sz w:val="24"/>
          <w:szCs w:val="24"/>
          <w:u w:val="single"/>
          <w:lang w:val="en-US"/>
        </w:rPr>
        <w:t>We also recommend</w:t>
      </w:r>
      <w:r>
        <w:rPr>
          <w:b/>
          <w:bCs/>
          <w:sz w:val="24"/>
          <w:szCs w:val="24"/>
          <w:lang w:val="en-US"/>
        </w:rPr>
        <w:t xml:space="preserve"> that the Human Rights Commissioner’s office </w:t>
      </w:r>
      <w:proofErr w:type="gramStart"/>
      <w:r>
        <w:rPr>
          <w:b/>
          <w:bCs/>
          <w:sz w:val="24"/>
          <w:szCs w:val="24"/>
          <w:lang w:val="en-US"/>
        </w:rPr>
        <w:t>is</w:t>
      </w:r>
      <w:proofErr w:type="gramEnd"/>
      <w:r>
        <w:rPr>
          <w:b/>
          <w:bCs/>
          <w:sz w:val="24"/>
          <w:szCs w:val="24"/>
          <w:lang w:val="en-US"/>
        </w:rPr>
        <w:t xml:space="preserve"> provided with sufficient financing to fulfill its obligations.</w:t>
      </w:r>
    </w:p>
    <w:p w:rsidR="003E5843" w:rsidRDefault="003E5843" w:rsidP="003E5843">
      <w:pPr>
        <w:rPr>
          <w:lang w:val="en-US"/>
        </w:rPr>
      </w:pPr>
      <w:r>
        <w:rPr>
          <w:b/>
          <w:bCs/>
          <w:sz w:val="24"/>
          <w:szCs w:val="24"/>
          <w:lang w:val="en-US"/>
        </w:rPr>
        <w:t> </w:t>
      </w:r>
    </w:p>
    <w:p w:rsidR="003E5843" w:rsidRDefault="003E5843" w:rsidP="003E5843">
      <w:pPr>
        <w:rPr>
          <w:lang w:val="en-US"/>
        </w:rPr>
      </w:pPr>
      <w:r>
        <w:rPr>
          <w:b/>
          <w:bCs/>
          <w:sz w:val="24"/>
          <w:szCs w:val="24"/>
          <w:lang w:val="en-US"/>
        </w:rPr>
        <w:t xml:space="preserve">An independent civil society is an important part of democratic societies. </w:t>
      </w:r>
      <w:r>
        <w:rPr>
          <w:b/>
          <w:bCs/>
          <w:sz w:val="24"/>
          <w:szCs w:val="24"/>
          <w:u w:val="single"/>
          <w:lang w:val="en-US"/>
        </w:rPr>
        <w:t>Norway recommends</w:t>
      </w:r>
      <w:r>
        <w:rPr>
          <w:b/>
          <w:bCs/>
          <w:sz w:val="24"/>
          <w:szCs w:val="24"/>
          <w:lang w:val="en-US"/>
        </w:rPr>
        <w:t xml:space="preserve"> that Poland </w:t>
      </w:r>
      <w:proofErr w:type="gramStart"/>
      <w:r>
        <w:rPr>
          <w:b/>
          <w:bCs/>
          <w:sz w:val="24"/>
          <w:szCs w:val="24"/>
          <w:lang w:val="en-US"/>
        </w:rPr>
        <w:t>ensures</w:t>
      </w:r>
      <w:proofErr w:type="gramEnd"/>
      <w:r>
        <w:rPr>
          <w:b/>
          <w:bCs/>
          <w:sz w:val="24"/>
          <w:szCs w:val="24"/>
          <w:lang w:val="en-US"/>
        </w:rPr>
        <w:t xml:space="preserve"> a legal and financial framework that allows NGOs to operate. </w:t>
      </w:r>
    </w:p>
    <w:p w:rsidR="003E5843" w:rsidRDefault="003E5843" w:rsidP="003E5843">
      <w:pPr>
        <w:rPr>
          <w:lang w:val="en-US"/>
        </w:rPr>
      </w:pPr>
    </w:p>
    <w:p w:rsidR="003E5843" w:rsidRDefault="003E5843" w:rsidP="003E5843">
      <w:pPr>
        <w:rPr>
          <w:lang w:val="en-US"/>
        </w:rPr>
      </w:pPr>
      <w:r>
        <w:rPr>
          <w:b/>
          <w:bCs/>
          <w:sz w:val="24"/>
          <w:szCs w:val="24"/>
          <w:lang w:val="en-US"/>
        </w:rPr>
        <w:t xml:space="preserve">Regarding the sexual and reproductive rights for women, </w:t>
      </w:r>
      <w:r>
        <w:rPr>
          <w:b/>
          <w:bCs/>
          <w:sz w:val="24"/>
          <w:szCs w:val="24"/>
          <w:u w:val="single"/>
          <w:lang w:val="en-US"/>
        </w:rPr>
        <w:t>Norway recommends</w:t>
      </w:r>
      <w:r>
        <w:rPr>
          <w:b/>
          <w:bCs/>
          <w:sz w:val="24"/>
          <w:szCs w:val="24"/>
          <w:lang w:val="en-US"/>
        </w:rPr>
        <w:t xml:space="preserve"> that Poland </w:t>
      </w:r>
      <w:proofErr w:type="gramStart"/>
      <w:r>
        <w:rPr>
          <w:b/>
          <w:bCs/>
          <w:sz w:val="24"/>
          <w:szCs w:val="24"/>
          <w:lang w:val="en-US"/>
        </w:rPr>
        <w:t>ensures</w:t>
      </w:r>
      <w:proofErr w:type="gramEnd"/>
      <w:r>
        <w:rPr>
          <w:b/>
          <w:bCs/>
          <w:sz w:val="24"/>
          <w:szCs w:val="24"/>
          <w:lang w:val="en-US"/>
        </w:rPr>
        <w:t xml:space="preserve"> that women can access lawful abortion by creating clear, legally binding regulations for the implementation of the 1993 Family Planning Act. </w:t>
      </w:r>
    </w:p>
    <w:p w:rsidR="003E5843" w:rsidRDefault="003E5843" w:rsidP="003E5843">
      <w:pPr>
        <w:rPr>
          <w:lang w:val="en-US"/>
        </w:rPr>
      </w:pPr>
    </w:p>
    <w:p w:rsidR="007C4076" w:rsidRPr="003E5843" w:rsidRDefault="007C4076">
      <w:pPr>
        <w:rPr>
          <w:lang w:val="en-US"/>
        </w:rPr>
      </w:pPr>
    </w:p>
    <w:sectPr w:rsidR="007C4076" w:rsidRPr="003E58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843"/>
    <w:rsid w:val="003E5843"/>
    <w:rsid w:val="007C407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389BC"/>
  <w15:chartTrackingRefBased/>
  <w15:docId w15:val="{C173D067-2CEA-482B-A0FF-4B248A383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84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65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livered xmlns="fef35603-3ca2-4a3e-8f67-14bd9225b79e">true</Delivered>
    <Order1 xmlns="fef35603-3ca2-4a3e-8f67-14bd9225b79e">71</Order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ountryStatementsCT" ma:contentTypeID="0x010100CA92D31222379248846EF4F1EBFB5EDE00DD2D2518C9566F4099D726DD566D2FF6" ma:contentTypeVersion="2" ma:contentTypeDescription="Country Statements" ma:contentTypeScope="" ma:versionID="28d77913e0b8346f432921e152f767ad">
  <xsd:schema xmlns:xsd="http://www.w3.org/2001/XMLSchema" xmlns:xs="http://www.w3.org/2001/XMLSchema" xmlns:p="http://schemas.microsoft.com/office/2006/metadata/properties" xmlns:ns2="fef35603-3ca2-4a3e-8f67-14bd9225b79e" targetNamespace="http://schemas.microsoft.com/office/2006/metadata/properties" ma:root="true" ma:fieldsID="b2a470b0763743dc46135c39fe032884" ns2:_="">
    <xsd:import namespace="fef35603-3ca2-4a3e-8f67-14bd9225b79e"/>
    <xsd:element name="properties">
      <xsd:complexType>
        <xsd:sequence>
          <xsd:element name="documentManagement">
            <xsd:complexType>
              <xsd:all>
                <xsd:element ref="ns2:Order1" minOccurs="0"/>
                <xsd:element ref="ns2:Delive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f35603-3ca2-4a3e-8f67-14bd9225b79e" elementFormDefault="qualified">
    <xsd:import namespace="http://schemas.microsoft.com/office/2006/documentManagement/types"/>
    <xsd:import namespace="http://schemas.microsoft.com/office/infopath/2007/PartnerControls"/>
    <xsd:element name="Order1" ma:index="8" nillable="true" ma:displayName="Order" ma:internalName="Order1">
      <xsd:simpleType>
        <xsd:restriction base="dms:Number"/>
      </xsd:simpleType>
    </xsd:element>
    <xsd:element name="Delivered" ma:index="9" nillable="true" ma:displayName="Delivered" ma:default="1" ma:internalName="Delive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8D5AFE-F200-487B-B46E-155EC2FC51D8}"/>
</file>

<file path=customXml/itemProps2.xml><?xml version="1.0" encoding="utf-8"?>
<ds:datastoreItem xmlns:ds="http://schemas.openxmlformats.org/officeDocument/2006/customXml" ds:itemID="{6936CE85-4782-40EB-9CF8-BEF6DC9B9660}"/>
</file>

<file path=customXml/itemProps3.xml><?xml version="1.0" encoding="utf-8"?>
<ds:datastoreItem xmlns:ds="http://schemas.openxmlformats.org/officeDocument/2006/customXml" ds:itemID="{5D5EFECA-10EA-496C-842C-4FB9A49F88D8}"/>
</file>

<file path=docProps/app.xml><?xml version="1.0" encoding="utf-8"?>
<Properties xmlns="http://schemas.openxmlformats.org/officeDocument/2006/extended-properties" xmlns:vt="http://schemas.openxmlformats.org/officeDocument/2006/docPropsVTypes">
  <Template>Normal</Template>
  <TotalTime>3</TotalTime>
  <Pages>1</Pages>
  <Words>176</Words>
  <Characters>936</Characters>
  <Application>Microsoft Office Word</Application>
  <DocSecurity>0</DocSecurity>
  <Lines>7</Lines>
  <Paragraphs>2</Paragraphs>
  <ScaleCrop>false</ScaleCrop>
  <Company>MFA</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Norway</dc:title>
  <dc:subject/>
  <dc:creator>Alvsåker, Herborg Fiskaa</dc:creator>
  <cp:keywords/>
  <dc:description/>
  <cp:lastModifiedBy>Alvsåker, Herborg Fiskaa</cp:lastModifiedBy>
  <cp:revision>1</cp:revision>
  <dcterms:created xsi:type="dcterms:W3CDTF">2017-05-08T17:43:00Z</dcterms:created>
  <dcterms:modified xsi:type="dcterms:W3CDTF">2017-05-08T17:46:00Z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0x010100CA92D31222379248846EF4F1EBFB5EDE00DD2D2518C9566F4099D726DD566D2FF6</vt:lpwstr>
  </property>
</Properties>
</file>