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01" w:rsidRPr="00DA6001" w:rsidRDefault="00DA6001" w:rsidP="00FC1E0A">
      <w:pPr>
        <w:spacing w:line="360" w:lineRule="auto"/>
        <w:rPr>
          <w:rFonts w:ascii="Verdana" w:hAnsi="Verdana" w:cs="Calibri"/>
          <w:b/>
          <w:sz w:val="32"/>
          <w:szCs w:val="32"/>
        </w:rPr>
      </w:pPr>
      <w:r w:rsidRPr="00DA6001">
        <w:rPr>
          <w:rFonts w:ascii="Verdana" w:hAnsi="Verdana" w:cs="Calibri"/>
          <w:b/>
          <w:sz w:val="32"/>
          <w:szCs w:val="32"/>
        </w:rPr>
        <w:t>Universal Periodic Review 27 – Poland</w:t>
      </w:r>
    </w:p>
    <w:p w:rsidR="00DA6001" w:rsidRPr="00DA6001" w:rsidRDefault="00DA6001" w:rsidP="00FC1E0A">
      <w:pPr>
        <w:pBdr>
          <w:bottom w:val="single" w:sz="6" w:space="1" w:color="auto"/>
        </w:pBdr>
        <w:spacing w:line="276" w:lineRule="auto"/>
        <w:rPr>
          <w:rFonts w:ascii="Verdana" w:hAnsi="Verdana" w:cs="Calibri"/>
          <w:b/>
          <w:sz w:val="32"/>
          <w:szCs w:val="32"/>
        </w:rPr>
      </w:pPr>
    </w:p>
    <w:p w:rsidR="00DA6001" w:rsidRPr="00FC1E0A" w:rsidRDefault="00DA6001" w:rsidP="00FC1E0A">
      <w:pPr>
        <w:spacing w:line="276" w:lineRule="auto"/>
        <w:rPr>
          <w:rFonts w:ascii="Verdana" w:hAnsi="Verdana" w:cs="Calibri"/>
          <w:b/>
          <w:sz w:val="32"/>
          <w:szCs w:val="32"/>
        </w:rPr>
      </w:pPr>
      <w:r w:rsidRPr="00DA6001">
        <w:rPr>
          <w:rFonts w:ascii="Verdana" w:hAnsi="Verdana" w:cs="Calibri"/>
          <w:b/>
          <w:sz w:val="32"/>
          <w:szCs w:val="32"/>
        </w:rPr>
        <w:t>Statement by the Kingdom of the Netherlands</w:t>
      </w:r>
    </w:p>
    <w:p w:rsidR="00456DEE" w:rsidRDefault="00456DEE" w:rsidP="00FC1E0A">
      <w:pPr>
        <w:spacing w:line="360" w:lineRule="auto"/>
        <w:rPr>
          <w:rFonts w:ascii="Verdana" w:hAnsi="Verdana" w:cs="Calibri"/>
          <w:sz w:val="32"/>
          <w:szCs w:val="32"/>
        </w:rPr>
      </w:pPr>
    </w:p>
    <w:p w:rsidR="009D600C" w:rsidRDefault="009D600C" w:rsidP="00FC1E0A">
      <w:pPr>
        <w:spacing w:line="360" w:lineRule="auto"/>
        <w:rPr>
          <w:rFonts w:ascii="Verdana" w:hAnsi="Verdana" w:cs="Calibri"/>
          <w:sz w:val="32"/>
          <w:szCs w:val="32"/>
        </w:rPr>
      </w:pPr>
      <w:r w:rsidRPr="00DA6001">
        <w:rPr>
          <w:rFonts w:ascii="Verdana" w:hAnsi="Verdana" w:cs="Calibri"/>
          <w:sz w:val="32"/>
          <w:szCs w:val="32"/>
        </w:rPr>
        <w:t>Thank you Mr. President,</w:t>
      </w:r>
    </w:p>
    <w:p w:rsidR="00DA6001" w:rsidRPr="00DA6001" w:rsidRDefault="00DA6001" w:rsidP="00FC1E0A">
      <w:pPr>
        <w:spacing w:line="360" w:lineRule="auto"/>
        <w:rPr>
          <w:rFonts w:ascii="Verdana" w:hAnsi="Verdana" w:cs="Calibri"/>
          <w:sz w:val="32"/>
          <w:szCs w:val="32"/>
        </w:rPr>
      </w:pPr>
    </w:p>
    <w:p w:rsidR="009D600C" w:rsidRDefault="009D600C" w:rsidP="00FC1E0A">
      <w:pPr>
        <w:spacing w:line="360" w:lineRule="auto"/>
        <w:rPr>
          <w:rFonts w:ascii="Verdana" w:hAnsi="Verdana" w:cs="Calibri"/>
          <w:sz w:val="32"/>
          <w:szCs w:val="32"/>
        </w:rPr>
      </w:pPr>
      <w:r w:rsidRPr="00DA6001">
        <w:rPr>
          <w:rFonts w:ascii="Verdana" w:hAnsi="Verdana" w:cs="Calibri"/>
          <w:sz w:val="32"/>
          <w:szCs w:val="32"/>
        </w:rPr>
        <w:t xml:space="preserve">The Netherlands </w:t>
      </w:r>
      <w:r w:rsidR="00456DEE">
        <w:rPr>
          <w:rFonts w:ascii="Verdana" w:hAnsi="Verdana" w:cs="Calibri"/>
          <w:sz w:val="32"/>
          <w:szCs w:val="32"/>
        </w:rPr>
        <w:t>welcomes the delegation of</w:t>
      </w:r>
      <w:r w:rsidR="00456DEE" w:rsidRPr="00DA6001">
        <w:rPr>
          <w:rFonts w:ascii="Verdana" w:hAnsi="Verdana" w:cs="Calibri"/>
          <w:sz w:val="32"/>
          <w:szCs w:val="32"/>
        </w:rPr>
        <w:t xml:space="preserve"> </w:t>
      </w:r>
      <w:r w:rsidRPr="00DA6001">
        <w:rPr>
          <w:rFonts w:ascii="Verdana" w:hAnsi="Verdana" w:cs="Calibri"/>
          <w:sz w:val="32"/>
          <w:szCs w:val="32"/>
        </w:rPr>
        <w:t xml:space="preserve">Poland </w:t>
      </w:r>
      <w:r w:rsidR="00DB7D40">
        <w:rPr>
          <w:rFonts w:ascii="Verdana" w:hAnsi="Verdana" w:cs="Calibri"/>
          <w:sz w:val="32"/>
          <w:szCs w:val="32"/>
        </w:rPr>
        <w:t xml:space="preserve">today and thanks the delegation </w:t>
      </w:r>
      <w:r w:rsidRPr="00DA6001">
        <w:rPr>
          <w:rFonts w:ascii="Verdana" w:hAnsi="Verdana" w:cs="Calibri"/>
          <w:sz w:val="32"/>
          <w:szCs w:val="32"/>
        </w:rPr>
        <w:t xml:space="preserve">for </w:t>
      </w:r>
      <w:r w:rsidR="00DB7D40">
        <w:rPr>
          <w:rFonts w:ascii="Verdana" w:hAnsi="Verdana" w:cs="Calibri"/>
          <w:sz w:val="32"/>
          <w:szCs w:val="32"/>
        </w:rPr>
        <w:t xml:space="preserve">elaborating on </w:t>
      </w:r>
      <w:r w:rsidRPr="00DA6001">
        <w:rPr>
          <w:rFonts w:ascii="Verdana" w:hAnsi="Verdana" w:cs="Calibri"/>
          <w:sz w:val="32"/>
          <w:szCs w:val="32"/>
        </w:rPr>
        <w:t>its comprehensive report.</w:t>
      </w:r>
    </w:p>
    <w:p w:rsidR="00DA6001" w:rsidRPr="00DA6001" w:rsidRDefault="00DA6001" w:rsidP="00FC1E0A">
      <w:pPr>
        <w:spacing w:line="360" w:lineRule="auto"/>
        <w:rPr>
          <w:rFonts w:ascii="Verdana" w:hAnsi="Verdana" w:cs="Calibri"/>
          <w:sz w:val="32"/>
          <w:szCs w:val="32"/>
        </w:rPr>
      </w:pPr>
    </w:p>
    <w:p w:rsidR="00ED2439" w:rsidRPr="000353EF" w:rsidRDefault="009D600C" w:rsidP="000353EF">
      <w:pPr>
        <w:spacing w:line="360" w:lineRule="auto"/>
        <w:rPr>
          <w:rFonts w:ascii="Verdana" w:hAnsi="Verdana" w:cs="Calibri"/>
          <w:sz w:val="32"/>
          <w:szCs w:val="32"/>
        </w:rPr>
      </w:pPr>
      <w:r w:rsidRPr="00DA6001">
        <w:rPr>
          <w:rFonts w:ascii="Verdana" w:hAnsi="Verdana" w:cs="Calibri"/>
          <w:sz w:val="32"/>
          <w:szCs w:val="32"/>
        </w:rPr>
        <w:t xml:space="preserve">The Netherlands </w:t>
      </w:r>
      <w:r w:rsidR="00456DEE">
        <w:rPr>
          <w:rFonts w:ascii="Verdana" w:hAnsi="Verdana" w:cs="Calibri"/>
          <w:sz w:val="32"/>
          <w:szCs w:val="32"/>
        </w:rPr>
        <w:t>offers</w:t>
      </w:r>
      <w:r w:rsidR="00456DEE" w:rsidRPr="00DA6001">
        <w:rPr>
          <w:rFonts w:ascii="Verdana" w:hAnsi="Verdana" w:cs="Calibri"/>
          <w:sz w:val="32"/>
          <w:szCs w:val="32"/>
        </w:rPr>
        <w:t xml:space="preserve"> </w:t>
      </w:r>
      <w:r w:rsidRPr="00DA6001">
        <w:rPr>
          <w:rFonts w:ascii="Verdana" w:hAnsi="Verdana" w:cs="Calibri"/>
          <w:sz w:val="32"/>
          <w:szCs w:val="32"/>
        </w:rPr>
        <w:t>Poland</w:t>
      </w:r>
      <w:r w:rsidR="00456DEE">
        <w:rPr>
          <w:rFonts w:ascii="Verdana" w:hAnsi="Verdana" w:cs="Calibri"/>
          <w:sz w:val="32"/>
          <w:szCs w:val="32"/>
        </w:rPr>
        <w:t xml:space="preserve"> the following recommendations</w:t>
      </w:r>
      <w:r w:rsidRPr="00DA6001">
        <w:rPr>
          <w:rFonts w:ascii="Verdana" w:hAnsi="Verdana" w:cs="Calibri"/>
          <w:sz w:val="32"/>
          <w:szCs w:val="32"/>
        </w:rPr>
        <w:t>:</w:t>
      </w:r>
    </w:p>
    <w:p w:rsidR="0029486C" w:rsidRDefault="0029486C" w:rsidP="00FC1E0A">
      <w:pPr>
        <w:pStyle w:val="ListParagraph"/>
        <w:numPr>
          <w:ilvl w:val="0"/>
          <w:numId w:val="2"/>
        </w:numPr>
        <w:spacing w:after="0" w:line="360" w:lineRule="auto"/>
        <w:ind w:left="1080" w:hanging="720"/>
        <w:rPr>
          <w:rFonts w:ascii="Verdana" w:hAnsi="Verdana" w:cs="Calibri"/>
          <w:iCs/>
          <w:sz w:val="32"/>
          <w:szCs w:val="32"/>
        </w:rPr>
      </w:pPr>
      <w:r w:rsidRPr="00DA6001">
        <w:rPr>
          <w:rFonts w:ascii="Verdana" w:hAnsi="Verdana" w:cs="Calibri"/>
          <w:iCs/>
          <w:sz w:val="32"/>
          <w:szCs w:val="32"/>
        </w:rPr>
        <w:t>To fully and effectively implement the E</w:t>
      </w:r>
      <w:r w:rsidR="00327A78">
        <w:rPr>
          <w:rFonts w:ascii="Verdana" w:hAnsi="Verdana" w:cs="Calibri"/>
          <w:iCs/>
          <w:sz w:val="32"/>
          <w:szCs w:val="32"/>
        </w:rPr>
        <w:t>uropean Court of Human Rights</w:t>
      </w:r>
      <w:r w:rsidRPr="00DA6001">
        <w:rPr>
          <w:rFonts w:ascii="Verdana" w:hAnsi="Verdana" w:cs="Calibri"/>
          <w:iCs/>
          <w:sz w:val="32"/>
          <w:szCs w:val="32"/>
        </w:rPr>
        <w:t xml:space="preserve"> judgments in the case </w:t>
      </w:r>
      <w:r>
        <w:rPr>
          <w:rFonts w:ascii="Verdana" w:hAnsi="Verdana" w:cs="Calibri"/>
          <w:iCs/>
          <w:sz w:val="32"/>
          <w:szCs w:val="32"/>
        </w:rPr>
        <w:t xml:space="preserve">of </w:t>
      </w:r>
      <w:r w:rsidRPr="00DA6001">
        <w:rPr>
          <w:rFonts w:ascii="Verdana" w:hAnsi="Verdana" w:cs="Calibri"/>
          <w:iCs/>
          <w:sz w:val="32"/>
          <w:szCs w:val="32"/>
        </w:rPr>
        <w:t>RR v Poland and R&amp;S v Poland</w:t>
      </w:r>
      <w:r w:rsidR="00327A78">
        <w:rPr>
          <w:rFonts w:ascii="Verdana" w:hAnsi="Verdana" w:cs="Calibri"/>
          <w:iCs/>
          <w:sz w:val="32"/>
          <w:szCs w:val="32"/>
        </w:rPr>
        <w:t xml:space="preserve"> on the issue of women and girl’s access to sexual and reproductive health care and services</w:t>
      </w:r>
      <w:r w:rsidRPr="00DA6001">
        <w:rPr>
          <w:rFonts w:ascii="Verdana" w:hAnsi="Verdana" w:cs="Calibri"/>
          <w:iCs/>
          <w:sz w:val="32"/>
          <w:szCs w:val="32"/>
        </w:rPr>
        <w:t>.</w:t>
      </w:r>
    </w:p>
    <w:p w:rsidR="00ED2439" w:rsidRDefault="00ED2439" w:rsidP="00FC1E0A">
      <w:pPr>
        <w:pStyle w:val="ListParagraph"/>
        <w:numPr>
          <w:ilvl w:val="0"/>
          <w:numId w:val="2"/>
        </w:numPr>
        <w:spacing w:after="0" w:line="360" w:lineRule="auto"/>
        <w:ind w:left="1080" w:hanging="720"/>
        <w:rPr>
          <w:rFonts w:ascii="Verdana" w:hAnsi="Verdana" w:cs="Calibri"/>
          <w:iCs/>
          <w:sz w:val="32"/>
          <w:szCs w:val="32"/>
        </w:rPr>
      </w:pPr>
      <w:r w:rsidRPr="00DA6001">
        <w:rPr>
          <w:rFonts w:ascii="Verdana" w:hAnsi="Verdana" w:cs="Calibri"/>
          <w:iCs/>
          <w:sz w:val="32"/>
          <w:szCs w:val="32"/>
        </w:rPr>
        <w:t xml:space="preserve">To </w:t>
      </w:r>
      <w:r w:rsidR="00C924F6">
        <w:rPr>
          <w:rFonts w:ascii="Verdana" w:hAnsi="Verdana" w:cs="Calibri"/>
          <w:iCs/>
          <w:sz w:val="32"/>
          <w:szCs w:val="32"/>
        </w:rPr>
        <w:t>ensure that</w:t>
      </w:r>
      <w:r w:rsidR="00C924F6" w:rsidRPr="00DA6001">
        <w:rPr>
          <w:rFonts w:ascii="Verdana" w:hAnsi="Verdana" w:cs="Calibri"/>
          <w:iCs/>
          <w:sz w:val="32"/>
          <w:szCs w:val="32"/>
        </w:rPr>
        <w:t xml:space="preserve"> </w:t>
      </w:r>
      <w:r w:rsidR="000353EF">
        <w:rPr>
          <w:rFonts w:ascii="Verdana" w:hAnsi="Verdana" w:cs="Calibri"/>
          <w:iCs/>
          <w:sz w:val="32"/>
          <w:szCs w:val="32"/>
        </w:rPr>
        <w:t>any</w:t>
      </w:r>
      <w:r w:rsidRPr="00DA6001" w:rsidDel="00C924F6">
        <w:rPr>
          <w:rFonts w:ascii="Verdana" w:hAnsi="Verdana" w:cs="Calibri"/>
          <w:iCs/>
          <w:sz w:val="32"/>
          <w:szCs w:val="32"/>
        </w:rPr>
        <w:t xml:space="preserve"> </w:t>
      </w:r>
      <w:r w:rsidRPr="00DA6001">
        <w:rPr>
          <w:rFonts w:ascii="Verdana" w:hAnsi="Verdana" w:cs="Calibri"/>
          <w:iCs/>
          <w:sz w:val="32"/>
          <w:szCs w:val="32"/>
        </w:rPr>
        <w:t xml:space="preserve">reform of the justice system </w:t>
      </w:r>
      <w:r w:rsidR="00C924F6">
        <w:rPr>
          <w:rFonts w:ascii="Verdana" w:hAnsi="Verdana" w:cs="Calibri"/>
          <w:iCs/>
          <w:sz w:val="32"/>
          <w:szCs w:val="32"/>
        </w:rPr>
        <w:t xml:space="preserve">takes place </w:t>
      </w:r>
      <w:r w:rsidRPr="00DA6001">
        <w:rPr>
          <w:rFonts w:ascii="Verdana" w:hAnsi="Verdana" w:cs="Calibri"/>
          <w:iCs/>
          <w:sz w:val="32"/>
          <w:szCs w:val="32"/>
        </w:rPr>
        <w:t>only after careful consultation with the representatives of the legal profession</w:t>
      </w:r>
      <w:r>
        <w:rPr>
          <w:rFonts w:ascii="Verdana" w:hAnsi="Verdana" w:cs="Calibri"/>
          <w:iCs/>
          <w:sz w:val="32"/>
          <w:szCs w:val="32"/>
        </w:rPr>
        <w:t>s</w:t>
      </w:r>
      <w:r w:rsidR="004C79FF">
        <w:rPr>
          <w:rFonts w:ascii="Verdana" w:hAnsi="Verdana" w:cs="Calibri"/>
          <w:iCs/>
          <w:sz w:val="32"/>
          <w:szCs w:val="32"/>
        </w:rPr>
        <w:t>,</w:t>
      </w:r>
      <w:r w:rsidRPr="00DA6001">
        <w:rPr>
          <w:rFonts w:ascii="Verdana" w:hAnsi="Verdana" w:cs="Calibri"/>
          <w:iCs/>
          <w:sz w:val="32"/>
          <w:szCs w:val="32"/>
        </w:rPr>
        <w:t xml:space="preserve"> and </w:t>
      </w:r>
      <w:r w:rsidR="00AB46D2">
        <w:rPr>
          <w:rFonts w:ascii="Verdana" w:hAnsi="Verdana" w:cs="Calibri"/>
          <w:iCs/>
          <w:sz w:val="32"/>
          <w:szCs w:val="32"/>
        </w:rPr>
        <w:t xml:space="preserve">is </w:t>
      </w:r>
      <w:r w:rsidRPr="00DA6001">
        <w:rPr>
          <w:rFonts w:ascii="Verdana" w:hAnsi="Verdana" w:cs="Calibri"/>
          <w:iCs/>
          <w:sz w:val="32"/>
          <w:szCs w:val="32"/>
        </w:rPr>
        <w:t>in line with international standards of judicia</w:t>
      </w:r>
      <w:r w:rsidR="00661CC4">
        <w:rPr>
          <w:rFonts w:ascii="Verdana" w:hAnsi="Verdana" w:cs="Calibri"/>
          <w:iCs/>
          <w:sz w:val="32"/>
          <w:szCs w:val="32"/>
        </w:rPr>
        <w:t>l</w:t>
      </w:r>
      <w:r w:rsidRPr="00DA6001">
        <w:rPr>
          <w:rFonts w:ascii="Verdana" w:hAnsi="Verdana" w:cs="Calibri"/>
          <w:iCs/>
          <w:sz w:val="32"/>
          <w:szCs w:val="32"/>
        </w:rPr>
        <w:t xml:space="preserve"> independence, described by </w:t>
      </w:r>
      <w:r w:rsidR="00A93457">
        <w:rPr>
          <w:rFonts w:ascii="Verdana" w:hAnsi="Verdana" w:cs="Calibri"/>
          <w:iCs/>
          <w:sz w:val="32"/>
          <w:szCs w:val="32"/>
        </w:rPr>
        <w:t>for example</w:t>
      </w:r>
      <w:r w:rsidR="000353EF">
        <w:rPr>
          <w:rFonts w:ascii="Verdana" w:hAnsi="Verdana" w:cs="Calibri"/>
          <w:iCs/>
          <w:sz w:val="32"/>
          <w:szCs w:val="32"/>
        </w:rPr>
        <w:t xml:space="preserve"> the</w:t>
      </w:r>
      <w:r w:rsidR="00A93457">
        <w:rPr>
          <w:rFonts w:ascii="Verdana" w:hAnsi="Verdana" w:cs="Calibri"/>
          <w:iCs/>
          <w:sz w:val="32"/>
          <w:szCs w:val="32"/>
        </w:rPr>
        <w:t xml:space="preserve"> </w:t>
      </w:r>
      <w:r w:rsidRPr="00DA6001">
        <w:rPr>
          <w:rFonts w:ascii="Verdana" w:hAnsi="Verdana" w:cs="Calibri"/>
          <w:iCs/>
          <w:sz w:val="32"/>
          <w:szCs w:val="32"/>
        </w:rPr>
        <w:t xml:space="preserve">ICCPR, </w:t>
      </w:r>
      <w:r w:rsidR="000353EF">
        <w:rPr>
          <w:rFonts w:ascii="Verdana" w:hAnsi="Verdana" w:cs="Calibri"/>
          <w:iCs/>
          <w:sz w:val="32"/>
          <w:szCs w:val="32"/>
        </w:rPr>
        <w:t xml:space="preserve">the </w:t>
      </w:r>
      <w:r w:rsidRPr="00DA6001">
        <w:rPr>
          <w:rFonts w:ascii="Verdana" w:hAnsi="Verdana" w:cs="Calibri"/>
          <w:iCs/>
          <w:sz w:val="32"/>
          <w:szCs w:val="32"/>
        </w:rPr>
        <w:t>UN Basic Principles on the Independence of the Judiciary, the Venice Commission or the CCJE.</w:t>
      </w:r>
    </w:p>
    <w:p w:rsidR="00FC1E0A" w:rsidRDefault="00FC1E0A" w:rsidP="00FC1E0A">
      <w:pPr>
        <w:spacing w:line="360" w:lineRule="auto"/>
        <w:rPr>
          <w:rFonts w:ascii="Verdana" w:hAnsi="Verdana" w:cs="Calibri"/>
          <w:sz w:val="32"/>
          <w:szCs w:val="32"/>
        </w:rPr>
      </w:pPr>
    </w:p>
    <w:p w:rsidR="00707127" w:rsidRPr="00DA6001" w:rsidRDefault="00707127" w:rsidP="00FC1E0A">
      <w:pPr>
        <w:spacing w:line="360" w:lineRule="auto"/>
        <w:rPr>
          <w:rFonts w:ascii="Verdana" w:hAnsi="Verdana" w:cs="Calibri"/>
          <w:sz w:val="32"/>
          <w:szCs w:val="32"/>
        </w:rPr>
      </w:pPr>
      <w:r w:rsidRPr="00DA6001">
        <w:rPr>
          <w:rFonts w:ascii="Verdana" w:hAnsi="Verdana" w:cs="Calibri"/>
          <w:sz w:val="32"/>
          <w:szCs w:val="32"/>
        </w:rPr>
        <w:t>Mr. President,</w:t>
      </w:r>
    </w:p>
    <w:p w:rsidR="009D600C" w:rsidRDefault="008909A7" w:rsidP="00FC1E0A">
      <w:pPr>
        <w:spacing w:line="360" w:lineRule="auto"/>
        <w:rPr>
          <w:rFonts w:ascii="Verdana" w:hAnsi="Verdana" w:cs="Calibri"/>
          <w:sz w:val="32"/>
          <w:szCs w:val="32"/>
        </w:rPr>
      </w:pPr>
      <w:r>
        <w:rPr>
          <w:rFonts w:ascii="Verdana" w:hAnsi="Verdana" w:cs="Calibri"/>
          <w:sz w:val="32"/>
          <w:szCs w:val="32"/>
        </w:rPr>
        <w:t xml:space="preserve">We </w:t>
      </w:r>
      <w:r w:rsidR="00ED2439">
        <w:rPr>
          <w:rFonts w:ascii="Verdana" w:hAnsi="Verdana" w:cs="Calibri"/>
          <w:sz w:val="32"/>
          <w:szCs w:val="32"/>
        </w:rPr>
        <w:t>commend the gover</w:t>
      </w:r>
      <w:r w:rsidR="00FC1E0A">
        <w:rPr>
          <w:rFonts w:ascii="Verdana" w:hAnsi="Verdana" w:cs="Calibri"/>
          <w:sz w:val="32"/>
          <w:szCs w:val="32"/>
        </w:rPr>
        <w:t xml:space="preserve">nment of Poland </w:t>
      </w:r>
      <w:r w:rsidR="00F238C0">
        <w:rPr>
          <w:rFonts w:ascii="Verdana" w:hAnsi="Verdana" w:cs="Calibri"/>
          <w:sz w:val="32"/>
          <w:szCs w:val="32"/>
        </w:rPr>
        <w:t>on</w:t>
      </w:r>
      <w:r w:rsidR="00ED2439">
        <w:rPr>
          <w:rFonts w:ascii="Verdana" w:hAnsi="Verdana" w:cs="Calibri"/>
          <w:sz w:val="32"/>
          <w:szCs w:val="32"/>
        </w:rPr>
        <w:t xml:space="preserve"> the recent p</w:t>
      </w:r>
      <w:r w:rsidR="00FC1E0A">
        <w:rPr>
          <w:rFonts w:ascii="Verdana" w:hAnsi="Verdana" w:cs="Calibri"/>
          <w:sz w:val="32"/>
          <w:szCs w:val="32"/>
        </w:rPr>
        <w:t xml:space="preserve">rogress </w:t>
      </w:r>
      <w:r w:rsidR="0042425D">
        <w:rPr>
          <w:rFonts w:ascii="Verdana" w:hAnsi="Verdana" w:cs="Calibri"/>
          <w:sz w:val="32"/>
          <w:szCs w:val="32"/>
        </w:rPr>
        <w:t xml:space="preserve">it has made </w:t>
      </w:r>
      <w:r w:rsidR="00FC1E0A">
        <w:rPr>
          <w:rFonts w:ascii="Verdana" w:hAnsi="Verdana" w:cs="Calibri"/>
          <w:sz w:val="32"/>
          <w:szCs w:val="32"/>
        </w:rPr>
        <w:t xml:space="preserve">on social </w:t>
      </w:r>
      <w:r w:rsidR="000353EF">
        <w:rPr>
          <w:rFonts w:ascii="Verdana" w:hAnsi="Verdana" w:cs="Calibri"/>
          <w:sz w:val="32"/>
          <w:szCs w:val="32"/>
        </w:rPr>
        <w:t>welfare</w:t>
      </w:r>
      <w:r w:rsidR="00DC5063">
        <w:rPr>
          <w:rFonts w:ascii="Verdana" w:hAnsi="Verdana" w:cs="Calibri"/>
          <w:sz w:val="32"/>
          <w:szCs w:val="32"/>
        </w:rPr>
        <w:t xml:space="preserve">. </w:t>
      </w:r>
      <w:r w:rsidR="002A5EFE">
        <w:rPr>
          <w:rFonts w:ascii="Verdana" w:hAnsi="Verdana" w:cs="Calibri"/>
          <w:sz w:val="32"/>
          <w:szCs w:val="32"/>
        </w:rPr>
        <w:t>While we welcome</w:t>
      </w:r>
      <w:r w:rsidR="00415520">
        <w:rPr>
          <w:rFonts w:ascii="Verdana" w:hAnsi="Verdana" w:cs="Calibri"/>
          <w:sz w:val="32"/>
          <w:szCs w:val="32"/>
        </w:rPr>
        <w:t xml:space="preserve"> the </w:t>
      </w:r>
      <w:r w:rsidR="00A423F3">
        <w:rPr>
          <w:rFonts w:ascii="Verdana" w:hAnsi="Verdana" w:cs="Calibri"/>
          <w:sz w:val="32"/>
          <w:szCs w:val="32"/>
        </w:rPr>
        <w:t xml:space="preserve">rejection </w:t>
      </w:r>
      <w:r w:rsidR="00415520">
        <w:rPr>
          <w:rFonts w:ascii="Verdana" w:hAnsi="Verdana" w:cs="Calibri"/>
          <w:sz w:val="32"/>
          <w:szCs w:val="32"/>
        </w:rPr>
        <w:t xml:space="preserve">of the draft </w:t>
      </w:r>
      <w:r w:rsidR="008624AD">
        <w:rPr>
          <w:rFonts w:ascii="Verdana" w:hAnsi="Verdana" w:cs="Calibri"/>
          <w:sz w:val="32"/>
          <w:szCs w:val="32"/>
        </w:rPr>
        <w:t xml:space="preserve">amendments to the Act on Family Planning and the Penal Code </w:t>
      </w:r>
      <w:r w:rsidR="00A946B7">
        <w:rPr>
          <w:rFonts w:ascii="Verdana" w:hAnsi="Verdana" w:cs="Calibri"/>
          <w:sz w:val="32"/>
          <w:szCs w:val="32"/>
        </w:rPr>
        <w:t xml:space="preserve">in October 2016, </w:t>
      </w:r>
      <w:r w:rsidR="00DC5063">
        <w:rPr>
          <w:rFonts w:ascii="Verdana" w:hAnsi="Verdana" w:cs="Calibri"/>
          <w:sz w:val="32"/>
          <w:szCs w:val="32"/>
        </w:rPr>
        <w:t xml:space="preserve">we note that </w:t>
      </w:r>
      <w:r w:rsidR="00A946B7">
        <w:rPr>
          <w:rFonts w:ascii="Verdana" w:hAnsi="Verdana" w:cs="Calibri"/>
          <w:sz w:val="32"/>
          <w:szCs w:val="32"/>
        </w:rPr>
        <w:t>the EC</w:t>
      </w:r>
      <w:r w:rsidR="002A5EFE">
        <w:rPr>
          <w:rFonts w:ascii="Verdana" w:hAnsi="Verdana" w:cs="Calibri"/>
          <w:sz w:val="32"/>
          <w:szCs w:val="32"/>
        </w:rPr>
        <w:t xml:space="preserve">HR judgments regarding </w:t>
      </w:r>
      <w:r w:rsidR="000353EF">
        <w:rPr>
          <w:rFonts w:ascii="Verdana" w:hAnsi="Verdana" w:cs="Calibri"/>
          <w:sz w:val="32"/>
          <w:szCs w:val="32"/>
        </w:rPr>
        <w:t>this issue</w:t>
      </w:r>
      <w:r w:rsidR="002A5EFE">
        <w:rPr>
          <w:rFonts w:ascii="Verdana" w:hAnsi="Verdana" w:cs="Calibri"/>
          <w:sz w:val="32"/>
          <w:szCs w:val="32"/>
        </w:rPr>
        <w:t xml:space="preserve"> have not been implemented as of yet. </w:t>
      </w:r>
    </w:p>
    <w:p w:rsidR="00DC5063" w:rsidRDefault="00DC5063" w:rsidP="00FC1E0A">
      <w:pPr>
        <w:spacing w:line="360" w:lineRule="auto"/>
        <w:rPr>
          <w:rFonts w:ascii="Verdana" w:hAnsi="Verdana" w:cs="Calibri"/>
          <w:sz w:val="32"/>
          <w:szCs w:val="32"/>
        </w:rPr>
      </w:pPr>
    </w:p>
    <w:p w:rsidR="00DA6001" w:rsidRDefault="002A5EFE" w:rsidP="00FC1E0A">
      <w:pPr>
        <w:spacing w:line="360" w:lineRule="auto"/>
        <w:rPr>
          <w:rFonts w:ascii="Verdana" w:hAnsi="Verdana" w:cs="Calibri"/>
          <w:sz w:val="32"/>
          <w:szCs w:val="32"/>
        </w:rPr>
      </w:pPr>
      <w:r>
        <w:rPr>
          <w:rFonts w:ascii="Verdana" w:hAnsi="Verdana" w:cs="Calibri"/>
          <w:sz w:val="32"/>
          <w:szCs w:val="32"/>
        </w:rPr>
        <w:t>As for the</w:t>
      </w:r>
      <w:r w:rsidR="00FC1E0A">
        <w:rPr>
          <w:rFonts w:ascii="Verdana" w:hAnsi="Verdana" w:cs="Calibri"/>
          <w:sz w:val="32"/>
          <w:szCs w:val="32"/>
        </w:rPr>
        <w:t xml:space="preserve"> reforms of the</w:t>
      </w:r>
      <w:r>
        <w:rPr>
          <w:rFonts w:ascii="Verdana" w:hAnsi="Verdana" w:cs="Calibri"/>
          <w:sz w:val="32"/>
          <w:szCs w:val="32"/>
        </w:rPr>
        <w:t xml:space="preserve"> </w:t>
      </w:r>
      <w:r w:rsidR="00FC1E0A">
        <w:rPr>
          <w:rFonts w:ascii="Verdana" w:hAnsi="Verdana" w:cs="Calibri"/>
          <w:sz w:val="32"/>
          <w:szCs w:val="32"/>
        </w:rPr>
        <w:t>justice system</w:t>
      </w:r>
      <w:r>
        <w:rPr>
          <w:rFonts w:ascii="Verdana" w:hAnsi="Verdana" w:cs="Calibri"/>
          <w:sz w:val="32"/>
          <w:szCs w:val="32"/>
        </w:rPr>
        <w:t>, we</w:t>
      </w:r>
      <w:r w:rsidR="00966C8D">
        <w:rPr>
          <w:rFonts w:ascii="Verdana" w:hAnsi="Verdana" w:cs="Calibri"/>
          <w:sz w:val="32"/>
          <w:szCs w:val="32"/>
        </w:rPr>
        <w:t xml:space="preserve"> underscore</w:t>
      </w:r>
      <w:r>
        <w:rPr>
          <w:rFonts w:ascii="Verdana" w:hAnsi="Verdana" w:cs="Calibri"/>
          <w:sz w:val="32"/>
          <w:szCs w:val="32"/>
        </w:rPr>
        <w:t xml:space="preserve"> </w:t>
      </w:r>
      <w:r w:rsidR="00FC1E0A">
        <w:rPr>
          <w:rFonts w:ascii="Verdana" w:hAnsi="Verdana" w:cs="Calibri"/>
          <w:sz w:val="32"/>
          <w:szCs w:val="32"/>
        </w:rPr>
        <w:t>the importance of consultation</w:t>
      </w:r>
      <w:r w:rsidR="00A10DCA">
        <w:rPr>
          <w:rFonts w:ascii="Verdana" w:hAnsi="Verdana" w:cs="Calibri"/>
          <w:sz w:val="32"/>
          <w:szCs w:val="32"/>
        </w:rPr>
        <w:t>s</w:t>
      </w:r>
      <w:r w:rsidR="00FC1E0A">
        <w:rPr>
          <w:rFonts w:ascii="Verdana" w:hAnsi="Verdana" w:cs="Calibri"/>
          <w:sz w:val="32"/>
          <w:szCs w:val="32"/>
        </w:rPr>
        <w:t xml:space="preserve"> with </w:t>
      </w:r>
      <w:r>
        <w:rPr>
          <w:rFonts w:ascii="Verdana" w:hAnsi="Verdana" w:cs="Calibri"/>
          <w:sz w:val="32"/>
          <w:szCs w:val="32"/>
        </w:rPr>
        <w:t xml:space="preserve">independent organizations, </w:t>
      </w:r>
      <w:r w:rsidR="000353EF">
        <w:rPr>
          <w:rFonts w:ascii="Verdana" w:hAnsi="Verdana" w:cs="Calibri"/>
          <w:sz w:val="32"/>
          <w:szCs w:val="32"/>
        </w:rPr>
        <w:t>such as</w:t>
      </w:r>
      <w:r>
        <w:rPr>
          <w:rFonts w:ascii="Verdana" w:hAnsi="Verdana" w:cs="Calibri"/>
          <w:sz w:val="32"/>
          <w:szCs w:val="32"/>
        </w:rPr>
        <w:t xml:space="preserve"> the Venice Commission</w:t>
      </w:r>
      <w:r w:rsidR="00FC1E0A">
        <w:rPr>
          <w:rFonts w:ascii="Verdana" w:hAnsi="Verdana" w:cs="Calibri"/>
          <w:sz w:val="32"/>
          <w:szCs w:val="32"/>
        </w:rPr>
        <w:t xml:space="preserve">, in order to </w:t>
      </w:r>
      <w:r w:rsidR="000353EF">
        <w:rPr>
          <w:rFonts w:ascii="Verdana" w:hAnsi="Verdana" w:cs="Calibri"/>
          <w:sz w:val="32"/>
          <w:szCs w:val="32"/>
        </w:rPr>
        <w:t xml:space="preserve">ensure </w:t>
      </w:r>
      <w:r w:rsidR="00B348AB">
        <w:rPr>
          <w:rFonts w:ascii="Verdana" w:hAnsi="Verdana" w:cs="Calibri"/>
          <w:sz w:val="32"/>
          <w:szCs w:val="32"/>
        </w:rPr>
        <w:t>the</w:t>
      </w:r>
      <w:r w:rsidR="00FC1E0A" w:rsidDel="00B348AB">
        <w:rPr>
          <w:rFonts w:ascii="Verdana" w:hAnsi="Verdana" w:cs="Calibri"/>
          <w:sz w:val="32"/>
          <w:szCs w:val="32"/>
        </w:rPr>
        <w:t xml:space="preserve"> </w:t>
      </w:r>
      <w:r w:rsidR="00FC1E0A">
        <w:rPr>
          <w:rFonts w:ascii="Verdana" w:hAnsi="Verdana" w:cs="Calibri"/>
          <w:sz w:val="32"/>
          <w:szCs w:val="32"/>
        </w:rPr>
        <w:t>independence</w:t>
      </w:r>
      <w:r w:rsidR="00B348AB" w:rsidRPr="00B348AB">
        <w:rPr>
          <w:rFonts w:ascii="Verdana" w:hAnsi="Verdana" w:cs="Calibri"/>
          <w:sz w:val="32"/>
          <w:szCs w:val="32"/>
        </w:rPr>
        <w:t xml:space="preserve"> </w:t>
      </w:r>
      <w:r w:rsidR="00B348AB">
        <w:rPr>
          <w:rFonts w:ascii="Verdana" w:hAnsi="Verdana" w:cs="Calibri"/>
          <w:sz w:val="32"/>
          <w:szCs w:val="32"/>
        </w:rPr>
        <w:t>of the judiciary</w:t>
      </w:r>
      <w:r w:rsidR="00FC1E0A">
        <w:rPr>
          <w:rFonts w:ascii="Verdana" w:hAnsi="Verdana" w:cs="Calibri"/>
          <w:sz w:val="32"/>
          <w:szCs w:val="32"/>
        </w:rPr>
        <w:t>.</w:t>
      </w:r>
    </w:p>
    <w:p w:rsidR="00DA6001" w:rsidRDefault="00DA6001" w:rsidP="00FC1E0A">
      <w:pPr>
        <w:spacing w:line="360" w:lineRule="auto"/>
        <w:rPr>
          <w:rFonts w:ascii="Verdana" w:hAnsi="Verdana" w:cs="Calibri"/>
          <w:sz w:val="32"/>
          <w:szCs w:val="32"/>
        </w:rPr>
      </w:pPr>
    </w:p>
    <w:p w:rsidR="007F49B0" w:rsidRPr="00DA6001" w:rsidRDefault="00643AC7" w:rsidP="00FC1E0A">
      <w:pPr>
        <w:spacing w:line="360" w:lineRule="auto"/>
        <w:rPr>
          <w:rFonts w:ascii="Verdana" w:hAnsi="Verdana" w:cs="Calibri"/>
          <w:sz w:val="32"/>
          <w:szCs w:val="32"/>
        </w:rPr>
      </w:pPr>
      <w:r w:rsidRPr="00DA6001">
        <w:rPr>
          <w:rFonts w:ascii="Verdana" w:hAnsi="Verdana" w:cs="Calibri"/>
          <w:sz w:val="32"/>
          <w:szCs w:val="32"/>
        </w:rPr>
        <w:t>Thank you, Mr. President</w:t>
      </w:r>
      <w:r w:rsidR="000353EF">
        <w:rPr>
          <w:rFonts w:ascii="Verdana" w:hAnsi="Verdana" w:cs="Calibri"/>
          <w:sz w:val="32"/>
          <w:szCs w:val="32"/>
        </w:rPr>
        <w:t>.</w:t>
      </w:r>
    </w:p>
    <w:sectPr w:rsidR="007F49B0" w:rsidRPr="00DA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03E25"/>
    <w:multiLevelType w:val="hybridMultilevel"/>
    <w:tmpl w:val="F09C1AC8"/>
    <w:lvl w:ilvl="0" w:tplc="5AE6AE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B3331"/>
    <w:multiLevelType w:val="hybridMultilevel"/>
    <w:tmpl w:val="8BDE49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B0"/>
    <w:rsid w:val="000353EF"/>
    <w:rsid w:val="0029486C"/>
    <w:rsid w:val="002A5EFE"/>
    <w:rsid w:val="00315759"/>
    <w:rsid w:val="00327A78"/>
    <w:rsid w:val="00352FFA"/>
    <w:rsid w:val="003C6764"/>
    <w:rsid w:val="00415520"/>
    <w:rsid w:val="0042425D"/>
    <w:rsid w:val="00452968"/>
    <w:rsid w:val="00456DEE"/>
    <w:rsid w:val="0047762F"/>
    <w:rsid w:val="004C79FF"/>
    <w:rsid w:val="005148BD"/>
    <w:rsid w:val="005325EC"/>
    <w:rsid w:val="005D4A67"/>
    <w:rsid w:val="00643AC7"/>
    <w:rsid w:val="00661CC4"/>
    <w:rsid w:val="006B0E2B"/>
    <w:rsid w:val="00707127"/>
    <w:rsid w:val="00710DE2"/>
    <w:rsid w:val="00725F11"/>
    <w:rsid w:val="00734653"/>
    <w:rsid w:val="007A75FA"/>
    <w:rsid w:val="007B678D"/>
    <w:rsid w:val="007C1799"/>
    <w:rsid w:val="007F49B0"/>
    <w:rsid w:val="00800A08"/>
    <w:rsid w:val="00830C7B"/>
    <w:rsid w:val="008624AD"/>
    <w:rsid w:val="008909A7"/>
    <w:rsid w:val="00890DB7"/>
    <w:rsid w:val="00966C8D"/>
    <w:rsid w:val="009D600C"/>
    <w:rsid w:val="00A10DCA"/>
    <w:rsid w:val="00A27978"/>
    <w:rsid w:val="00A303BE"/>
    <w:rsid w:val="00A423F3"/>
    <w:rsid w:val="00A7402A"/>
    <w:rsid w:val="00A93457"/>
    <w:rsid w:val="00A946B7"/>
    <w:rsid w:val="00AB46D2"/>
    <w:rsid w:val="00AD6267"/>
    <w:rsid w:val="00AF19AB"/>
    <w:rsid w:val="00B00F57"/>
    <w:rsid w:val="00B348AB"/>
    <w:rsid w:val="00BE6965"/>
    <w:rsid w:val="00C574D6"/>
    <w:rsid w:val="00C67F0A"/>
    <w:rsid w:val="00C924F6"/>
    <w:rsid w:val="00CB5D8B"/>
    <w:rsid w:val="00CE75E0"/>
    <w:rsid w:val="00D8038A"/>
    <w:rsid w:val="00DA6001"/>
    <w:rsid w:val="00DB7D40"/>
    <w:rsid w:val="00DC5063"/>
    <w:rsid w:val="00ED2439"/>
    <w:rsid w:val="00ED2F92"/>
    <w:rsid w:val="00EE72BA"/>
    <w:rsid w:val="00F238C0"/>
    <w:rsid w:val="00F412CF"/>
    <w:rsid w:val="00F7217D"/>
    <w:rsid w:val="00FB4653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4B3B"/>
  <w15:chartTrackingRefBased/>
  <w15:docId w15:val="{A7E8F196-45FD-43C8-B149-9E4ADE4D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F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69</Order1>
  </documentManagement>
</p:properties>
</file>

<file path=customXml/itemProps1.xml><?xml version="1.0" encoding="utf-8"?>
<ds:datastoreItem xmlns:ds="http://schemas.openxmlformats.org/officeDocument/2006/customXml" ds:itemID="{0AA6BCF2-C1BD-4776-B283-A0789512786B}"/>
</file>

<file path=customXml/itemProps2.xml><?xml version="1.0" encoding="utf-8"?>
<ds:datastoreItem xmlns:ds="http://schemas.openxmlformats.org/officeDocument/2006/customXml" ds:itemID="{F0325177-3DC2-4653-9127-F0821AE7A164}"/>
</file>

<file path=customXml/itemProps3.xml><?xml version="1.0" encoding="utf-8"?>
<ds:datastoreItem xmlns:ds="http://schemas.openxmlformats.org/officeDocument/2006/customXml" ds:itemID="{D94AB519-A3ED-4C6C-A5DE-F94BB98398FF}"/>
</file>

<file path=docProps/app.xml><?xml version="1.0" encoding="utf-8"?>
<Properties xmlns="http://schemas.openxmlformats.org/officeDocument/2006/extended-properties" xmlns:vt="http://schemas.openxmlformats.org/officeDocument/2006/docPropsVTypes">
  <Template>C70EA612</Template>
  <TotalTime>647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subject/>
  <cp:keywords/>
  <dc:description/>
  <cp:lastModifiedBy>Sar, Minke van der</cp:lastModifiedBy>
  <cp:revision>47</cp:revision>
  <cp:lastPrinted>2017-05-08T16:49:00Z</cp:lastPrinted>
  <dcterms:created xsi:type="dcterms:W3CDTF">2012-08-07T16:44:00Z</dcterms:created>
  <dcterms:modified xsi:type="dcterms:W3CDTF">2017-05-08T16:50:00Z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