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F0" w:rsidRPr="007D3C99" w:rsidRDefault="002268F0" w:rsidP="001A1F02">
      <w:pPr>
        <w:tabs>
          <w:tab w:val="left" w:pos="8775"/>
        </w:tabs>
        <w:jc w:val="right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  <w:bookmarkStart w:id="0" w:name="_GoBack"/>
      <w:bookmarkEnd w:id="0"/>
      <w:r w:rsidRPr="007D3C99">
        <w:rPr>
          <w:rFonts w:ascii="Arial" w:hAnsi="Arial" w:cs="Arial"/>
          <w:i/>
          <w:sz w:val="24"/>
          <w:szCs w:val="27"/>
          <w:u w:val="single"/>
          <w:lang w:val="en-GB" w:eastAsia="en-GB"/>
        </w:rPr>
        <w:t>Check against delivery</w:t>
      </w:r>
    </w:p>
    <w:p w:rsidR="002268F0" w:rsidRPr="007D3C99" w:rsidRDefault="002268F0" w:rsidP="001A1F0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7"/>
          <w:lang w:val="en-GB"/>
        </w:rPr>
      </w:pPr>
    </w:p>
    <w:p w:rsidR="002268F0" w:rsidRPr="007D3C99" w:rsidRDefault="002268F0" w:rsidP="001A1F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7"/>
          <w:lang w:val="en-GB"/>
        </w:rPr>
      </w:pPr>
    </w:p>
    <w:p w:rsidR="002268F0" w:rsidRPr="007D3C99" w:rsidRDefault="002268F0" w:rsidP="001A1F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7"/>
          <w:lang w:val="en-GB"/>
        </w:rPr>
      </w:pPr>
      <w:r w:rsidRPr="007D3C99">
        <w:rPr>
          <w:rFonts w:ascii="Arial" w:hAnsi="Arial" w:cs="Arial"/>
          <w:noProof/>
          <w:sz w:val="24"/>
          <w:szCs w:val="27"/>
          <w:lang w:val="en-US"/>
        </w:rPr>
        <w:drawing>
          <wp:inline distT="0" distB="0" distL="0" distR="0" wp14:anchorId="673FB685" wp14:editId="124A0780">
            <wp:extent cx="1524000" cy="1143000"/>
            <wp:effectExtent l="0" t="0" r="0" b="0"/>
            <wp:docPr id="2" name="Picture 2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F0" w:rsidRPr="007D3C99" w:rsidRDefault="002268F0" w:rsidP="001A1F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7"/>
          <w:lang w:val="en-GB"/>
        </w:rPr>
      </w:pPr>
    </w:p>
    <w:p w:rsidR="002268F0" w:rsidRPr="007D3C99" w:rsidRDefault="002268F0" w:rsidP="001A1F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 w:rsidRPr="007D3C99">
        <w:rPr>
          <w:rFonts w:ascii="Arial" w:hAnsi="Arial" w:cs="Arial"/>
          <w:b/>
          <w:bCs/>
          <w:sz w:val="24"/>
          <w:szCs w:val="27"/>
          <w:lang w:val="en-GB"/>
        </w:rPr>
        <w:t>2</w:t>
      </w:r>
      <w:r w:rsidR="008D55AC">
        <w:rPr>
          <w:rFonts w:ascii="Arial" w:hAnsi="Arial" w:cs="Arial"/>
          <w:b/>
          <w:bCs/>
          <w:sz w:val="24"/>
          <w:szCs w:val="27"/>
          <w:lang w:val="en-GB"/>
        </w:rPr>
        <w:t>7</w:t>
      </w:r>
      <w:r w:rsidRPr="007D3C99">
        <w:rPr>
          <w:rFonts w:ascii="Arial" w:hAnsi="Arial" w:cs="Arial"/>
          <w:b/>
          <w:bCs/>
          <w:sz w:val="24"/>
          <w:szCs w:val="27"/>
          <w:vertAlign w:val="superscript"/>
          <w:lang w:val="en-GB"/>
        </w:rPr>
        <w:t>th</w:t>
      </w:r>
      <w:r w:rsidRPr="007D3C99">
        <w:rPr>
          <w:rFonts w:ascii="Arial" w:hAnsi="Arial" w:cs="Arial"/>
          <w:b/>
          <w:bCs/>
          <w:sz w:val="24"/>
          <w:szCs w:val="27"/>
          <w:lang w:val="en-GB"/>
        </w:rPr>
        <w:t xml:space="preserve"> Session of the UPR Working Group</w:t>
      </w:r>
    </w:p>
    <w:p w:rsidR="002268F0" w:rsidRPr="007D3C99" w:rsidRDefault="002268F0" w:rsidP="001A1F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 w:rsidRPr="007D3C99">
        <w:rPr>
          <w:rFonts w:ascii="Arial" w:hAnsi="Arial" w:cs="Arial"/>
          <w:b/>
          <w:bCs/>
          <w:sz w:val="24"/>
          <w:szCs w:val="27"/>
          <w:lang w:val="en-GB"/>
        </w:rPr>
        <w:t>Mongolia</w:t>
      </w:r>
      <w:r>
        <w:rPr>
          <w:rFonts w:ascii="Arial" w:hAnsi="Arial" w:cs="Arial"/>
          <w:b/>
          <w:bCs/>
          <w:sz w:val="24"/>
          <w:szCs w:val="27"/>
          <w:lang w:val="en-GB"/>
        </w:rPr>
        <w:t xml:space="preserve">’s statement at the Review of </w:t>
      </w:r>
      <w:r w:rsidR="008D55AC">
        <w:rPr>
          <w:rFonts w:ascii="Arial" w:hAnsi="Arial" w:cs="Arial"/>
          <w:b/>
          <w:bCs/>
          <w:sz w:val="24"/>
          <w:szCs w:val="27"/>
          <w:lang w:val="en-GB"/>
        </w:rPr>
        <w:t>Poland</w:t>
      </w:r>
    </w:p>
    <w:p w:rsidR="002268F0" w:rsidRPr="007D3C99" w:rsidRDefault="001A1F02" w:rsidP="001A1F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>
        <w:rPr>
          <w:rFonts w:ascii="Arial" w:hAnsi="Arial" w:cs="Arial"/>
          <w:b/>
          <w:bCs/>
          <w:sz w:val="24"/>
          <w:szCs w:val="27"/>
          <w:lang w:val="en-GB"/>
        </w:rPr>
        <w:t xml:space="preserve">09 </w:t>
      </w:r>
      <w:r w:rsidR="008D55AC">
        <w:rPr>
          <w:rFonts w:ascii="Arial" w:hAnsi="Arial" w:cs="Arial"/>
          <w:b/>
          <w:bCs/>
          <w:sz w:val="24"/>
          <w:szCs w:val="27"/>
          <w:lang w:val="en-GB"/>
        </w:rPr>
        <w:t>May, 2017</w:t>
      </w:r>
    </w:p>
    <w:p w:rsidR="002268F0" w:rsidRPr="007D3C99" w:rsidRDefault="002268F0" w:rsidP="001A1F0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7"/>
          <w:lang w:val="en-GB"/>
        </w:rPr>
      </w:pPr>
    </w:p>
    <w:p w:rsidR="00726F21" w:rsidRDefault="00726F21" w:rsidP="001A1F0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  <w:sz w:val="24"/>
          <w:szCs w:val="27"/>
          <w:lang w:val="en-GB"/>
        </w:rPr>
      </w:pPr>
    </w:p>
    <w:p w:rsidR="002268F0" w:rsidRPr="007D3C99" w:rsidRDefault="002268F0" w:rsidP="001A1F0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7"/>
          <w:lang w:val="en-US"/>
        </w:rPr>
      </w:pPr>
      <w:r w:rsidRPr="007D3C99">
        <w:rPr>
          <w:rFonts w:ascii="Arial" w:hAnsi="Arial" w:cs="Arial"/>
          <w:sz w:val="24"/>
          <w:szCs w:val="27"/>
          <w:lang w:val="en-US"/>
        </w:rPr>
        <w:t>Mr. President,</w:t>
      </w:r>
    </w:p>
    <w:p w:rsidR="002268F0" w:rsidRPr="007D3C99" w:rsidRDefault="002268F0" w:rsidP="001A1F0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7"/>
          <w:lang w:val="en-US"/>
        </w:rPr>
      </w:pPr>
    </w:p>
    <w:p w:rsidR="002268F0" w:rsidRDefault="00184773" w:rsidP="001A1F0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 xml:space="preserve">Mongolia congratulates </w:t>
      </w:r>
      <w:r w:rsidR="002268F0">
        <w:rPr>
          <w:rFonts w:ascii="Arial" w:hAnsi="Arial" w:cs="Arial"/>
          <w:sz w:val="24"/>
          <w:szCs w:val="27"/>
          <w:lang w:val="en-US"/>
        </w:rPr>
        <w:t xml:space="preserve">the delegation of </w:t>
      </w:r>
      <w:r w:rsidR="000639E1">
        <w:rPr>
          <w:rFonts w:ascii="Arial" w:hAnsi="Arial" w:cs="Arial"/>
          <w:sz w:val="24"/>
          <w:szCs w:val="27"/>
          <w:lang w:val="en-US"/>
        </w:rPr>
        <w:t>Poland to the 27</w:t>
      </w:r>
      <w:r w:rsidR="002268F0" w:rsidRPr="00014A85">
        <w:rPr>
          <w:rFonts w:ascii="Arial" w:hAnsi="Arial" w:cs="Arial"/>
          <w:sz w:val="24"/>
          <w:szCs w:val="27"/>
          <w:vertAlign w:val="superscript"/>
          <w:lang w:val="en-US"/>
        </w:rPr>
        <w:t>th</w:t>
      </w:r>
      <w:r w:rsidR="002268F0">
        <w:rPr>
          <w:rFonts w:ascii="Arial" w:hAnsi="Arial" w:cs="Arial"/>
          <w:sz w:val="24"/>
          <w:szCs w:val="27"/>
          <w:lang w:val="en-US"/>
        </w:rPr>
        <w:t xml:space="preserve"> Session of the UPR’s Working Group</w:t>
      </w:r>
      <w:r>
        <w:rPr>
          <w:rFonts w:ascii="Arial" w:hAnsi="Arial" w:cs="Arial"/>
          <w:sz w:val="24"/>
          <w:szCs w:val="27"/>
          <w:lang w:val="en-US"/>
        </w:rPr>
        <w:t xml:space="preserve"> for introducing its third national report </w:t>
      </w:r>
      <w:r w:rsidR="002268F0">
        <w:rPr>
          <w:rFonts w:ascii="Arial" w:hAnsi="Arial" w:cs="Arial"/>
          <w:sz w:val="24"/>
          <w:szCs w:val="27"/>
          <w:lang w:val="en-US"/>
        </w:rPr>
        <w:t xml:space="preserve">on the situation of human rights. </w:t>
      </w:r>
    </w:p>
    <w:p w:rsidR="00173DC5" w:rsidRDefault="00173DC5" w:rsidP="001A1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7"/>
          <w:lang w:val="en-US"/>
        </w:rPr>
      </w:pPr>
    </w:p>
    <w:p w:rsidR="00632C57" w:rsidRDefault="00173DC5" w:rsidP="001A1F0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>At the outset</w:t>
      </w:r>
      <w:r w:rsidR="00F55D13">
        <w:rPr>
          <w:rFonts w:ascii="Arial" w:hAnsi="Arial" w:cs="Arial"/>
          <w:sz w:val="24"/>
          <w:szCs w:val="27"/>
          <w:lang w:val="en-US"/>
        </w:rPr>
        <w:t>,</w:t>
      </w:r>
      <w:r w:rsidR="00BC47B0">
        <w:rPr>
          <w:rFonts w:ascii="Arial" w:hAnsi="Arial" w:cs="Arial"/>
          <w:sz w:val="24"/>
          <w:szCs w:val="27"/>
          <w:lang w:val="en-US"/>
        </w:rPr>
        <w:t xml:space="preserve"> </w:t>
      </w:r>
      <w:r w:rsidR="00F55D13">
        <w:rPr>
          <w:rFonts w:ascii="Arial" w:hAnsi="Arial" w:cs="Arial"/>
          <w:sz w:val="24"/>
          <w:szCs w:val="27"/>
          <w:lang w:val="en-US"/>
        </w:rPr>
        <w:t xml:space="preserve">we are pleased to note </w:t>
      </w:r>
      <w:r w:rsidR="000B5B59">
        <w:rPr>
          <w:rFonts w:ascii="Arial" w:hAnsi="Arial" w:cs="Arial"/>
          <w:sz w:val="24"/>
          <w:szCs w:val="27"/>
          <w:lang w:val="en-US"/>
        </w:rPr>
        <w:t xml:space="preserve">Poland’s ratification of </w:t>
      </w:r>
      <w:r w:rsidR="000C1D94">
        <w:rPr>
          <w:rFonts w:ascii="Arial" w:hAnsi="Arial" w:cs="Arial"/>
          <w:sz w:val="24"/>
          <w:szCs w:val="27"/>
          <w:lang w:val="en-US"/>
        </w:rPr>
        <w:t xml:space="preserve">the two </w:t>
      </w:r>
      <w:r w:rsidR="000B5B59">
        <w:rPr>
          <w:rFonts w:ascii="Arial" w:hAnsi="Arial" w:cs="Arial"/>
          <w:sz w:val="24"/>
          <w:szCs w:val="27"/>
          <w:lang w:val="en-US"/>
        </w:rPr>
        <w:t xml:space="preserve">important international human rights documents, namely the Second Optional Protocol to the International Covenant on Civil and Political Rights and the Convention on the Rights of Persons with Disabilities, </w:t>
      </w:r>
      <w:r w:rsidR="00F55D13">
        <w:rPr>
          <w:rFonts w:ascii="Arial" w:hAnsi="Arial" w:cs="Arial"/>
          <w:sz w:val="24"/>
          <w:szCs w:val="27"/>
          <w:lang w:val="en-US"/>
        </w:rPr>
        <w:t xml:space="preserve">which </w:t>
      </w:r>
      <w:r w:rsidR="000B5B59">
        <w:rPr>
          <w:rFonts w:ascii="Arial" w:hAnsi="Arial" w:cs="Arial"/>
          <w:sz w:val="24"/>
          <w:szCs w:val="27"/>
          <w:lang w:val="en-US"/>
        </w:rPr>
        <w:t xml:space="preserve">are instrumental in </w:t>
      </w:r>
      <w:r w:rsidR="00F55D13">
        <w:rPr>
          <w:rFonts w:ascii="Arial" w:hAnsi="Arial" w:cs="Arial"/>
          <w:sz w:val="24"/>
          <w:szCs w:val="27"/>
          <w:lang w:val="en-US"/>
        </w:rPr>
        <w:t xml:space="preserve">further </w:t>
      </w:r>
      <w:r w:rsidR="000B5B59">
        <w:rPr>
          <w:rFonts w:ascii="Arial" w:hAnsi="Arial" w:cs="Arial"/>
          <w:sz w:val="24"/>
          <w:szCs w:val="27"/>
          <w:lang w:val="en-US"/>
        </w:rPr>
        <w:t xml:space="preserve">promoting </w:t>
      </w:r>
      <w:r w:rsidR="000C1D94">
        <w:rPr>
          <w:rFonts w:ascii="Arial" w:hAnsi="Arial" w:cs="Arial"/>
          <w:sz w:val="24"/>
          <w:szCs w:val="27"/>
          <w:lang w:val="en-US"/>
        </w:rPr>
        <w:t>and protecting h</w:t>
      </w:r>
      <w:r w:rsidR="00F55D13">
        <w:rPr>
          <w:rFonts w:ascii="Arial" w:hAnsi="Arial" w:cs="Arial"/>
          <w:sz w:val="24"/>
          <w:szCs w:val="27"/>
          <w:lang w:val="en-US"/>
        </w:rPr>
        <w:t xml:space="preserve">uman rights. Also, we would like to underline the country’s constructive and open </w:t>
      </w:r>
      <w:r w:rsidR="000C1D94">
        <w:rPr>
          <w:rFonts w:ascii="Arial" w:hAnsi="Arial" w:cs="Arial"/>
          <w:sz w:val="24"/>
          <w:szCs w:val="27"/>
          <w:lang w:val="en-US"/>
        </w:rPr>
        <w:t xml:space="preserve">cooperation with </w:t>
      </w:r>
      <w:r w:rsidR="00F55D13">
        <w:rPr>
          <w:rFonts w:ascii="Arial" w:hAnsi="Arial" w:cs="Arial"/>
          <w:sz w:val="24"/>
          <w:szCs w:val="27"/>
          <w:lang w:val="en-US"/>
        </w:rPr>
        <w:t>the UN Human R</w:t>
      </w:r>
      <w:r>
        <w:rPr>
          <w:rFonts w:ascii="Arial" w:hAnsi="Arial" w:cs="Arial"/>
          <w:sz w:val="24"/>
          <w:szCs w:val="27"/>
          <w:lang w:val="en-US"/>
        </w:rPr>
        <w:t>ights</w:t>
      </w:r>
      <w:r w:rsidR="00F55D13">
        <w:rPr>
          <w:rFonts w:ascii="Arial" w:hAnsi="Arial" w:cs="Arial"/>
          <w:sz w:val="24"/>
          <w:szCs w:val="27"/>
          <w:lang w:val="en-US"/>
        </w:rPr>
        <w:t xml:space="preserve"> Council’s Special procedures</w:t>
      </w:r>
      <w:r w:rsidR="000C1D94">
        <w:rPr>
          <w:rFonts w:ascii="Arial" w:hAnsi="Arial" w:cs="Arial"/>
          <w:sz w:val="24"/>
          <w:szCs w:val="27"/>
          <w:lang w:val="en-US"/>
        </w:rPr>
        <w:t xml:space="preserve">. </w:t>
      </w:r>
    </w:p>
    <w:p w:rsidR="00632C57" w:rsidRDefault="00632C57" w:rsidP="001A1F0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</w:p>
    <w:p w:rsidR="00726F21" w:rsidRPr="00F55D13" w:rsidRDefault="00632C57" w:rsidP="001A1F0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 xml:space="preserve">Mongolia </w:t>
      </w:r>
      <w:r w:rsidR="00173DC5">
        <w:rPr>
          <w:rFonts w:ascii="Arial" w:hAnsi="Arial" w:cs="Arial"/>
          <w:sz w:val="24"/>
          <w:szCs w:val="27"/>
          <w:lang w:val="en-US"/>
        </w:rPr>
        <w:t xml:space="preserve">further </w:t>
      </w:r>
      <w:r>
        <w:rPr>
          <w:rFonts w:ascii="Arial" w:hAnsi="Arial" w:cs="Arial"/>
          <w:sz w:val="24"/>
          <w:szCs w:val="27"/>
          <w:lang w:val="en-US"/>
        </w:rPr>
        <w:t>commends the comprehensive measures taken</w:t>
      </w:r>
      <w:r w:rsidR="00F55D13">
        <w:rPr>
          <w:rFonts w:ascii="Arial" w:hAnsi="Arial" w:cs="Arial"/>
          <w:sz w:val="24"/>
          <w:szCs w:val="27"/>
          <w:lang w:val="en-US"/>
        </w:rPr>
        <w:t xml:space="preserve"> by the Government of Poland aimed at </w:t>
      </w:r>
      <w:r>
        <w:rPr>
          <w:rFonts w:ascii="Arial" w:hAnsi="Arial" w:cs="Arial"/>
          <w:sz w:val="24"/>
          <w:szCs w:val="27"/>
          <w:lang w:val="en-US"/>
        </w:rPr>
        <w:t>prevent</w:t>
      </w:r>
      <w:r w:rsidR="00F55D13">
        <w:rPr>
          <w:rFonts w:ascii="Arial" w:hAnsi="Arial" w:cs="Arial"/>
          <w:sz w:val="24"/>
          <w:szCs w:val="27"/>
          <w:lang w:val="en-US"/>
        </w:rPr>
        <w:t>ing</w:t>
      </w:r>
      <w:r>
        <w:rPr>
          <w:rFonts w:ascii="Arial" w:hAnsi="Arial" w:cs="Arial"/>
          <w:sz w:val="24"/>
          <w:szCs w:val="27"/>
          <w:lang w:val="en-US"/>
        </w:rPr>
        <w:t xml:space="preserve"> torture and </w:t>
      </w:r>
      <w:r w:rsidR="00F55D13">
        <w:rPr>
          <w:rFonts w:ascii="Arial" w:hAnsi="Arial" w:cs="Arial"/>
          <w:sz w:val="24"/>
          <w:szCs w:val="27"/>
          <w:lang w:val="en-US"/>
        </w:rPr>
        <w:t xml:space="preserve">other </w:t>
      </w:r>
      <w:r>
        <w:rPr>
          <w:rFonts w:ascii="Arial" w:hAnsi="Arial" w:cs="Arial"/>
          <w:sz w:val="24"/>
          <w:szCs w:val="27"/>
          <w:lang w:val="en-US"/>
        </w:rPr>
        <w:t>inhuman or de</w:t>
      </w:r>
      <w:r w:rsidR="00BC47B0">
        <w:rPr>
          <w:rFonts w:ascii="Arial" w:hAnsi="Arial" w:cs="Arial"/>
          <w:sz w:val="24"/>
          <w:szCs w:val="27"/>
          <w:lang w:val="en-US"/>
        </w:rPr>
        <w:t xml:space="preserve">grading treatment </w:t>
      </w:r>
      <w:r w:rsidR="00173DC5">
        <w:rPr>
          <w:rFonts w:ascii="Arial" w:hAnsi="Arial" w:cs="Arial"/>
          <w:sz w:val="24"/>
          <w:szCs w:val="27"/>
          <w:lang w:val="en-US"/>
        </w:rPr>
        <w:t xml:space="preserve">and </w:t>
      </w:r>
      <w:r w:rsidR="00BC47B0">
        <w:rPr>
          <w:rFonts w:ascii="Arial" w:hAnsi="Arial" w:cs="Arial"/>
          <w:sz w:val="24"/>
          <w:szCs w:val="27"/>
          <w:lang w:val="en-US"/>
        </w:rPr>
        <w:t>punishment,</w:t>
      </w:r>
      <w:r w:rsidR="00F55D13">
        <w:rPr>
          <w:rFonts w:ascii="Arial" w:hAnsi="Arial" w:cs="Arial"/>
          <w:sz w:val="24"/>
          <w:szCs w:val="27"/>
          <w:lang w:val="en-US"/>
        </w:rPr>
        <w:t xml:space="preserve"> improving the conditions in prison and enhancing</w:t>
      </w:r>
      <w:r w:rsidR="00BC47B0">
        <w:rPr>
          <w:rFonts w:ascii="Arial" w:hAnsi="Arial" w:cs="Arial"/>
          <w:sz w:val="24"/>
          <w:szCs w:val="27"/>
          <w:lang w:val="en-US"/>
        </w:rPr>
        <w:t xml:space="preserve"> the efficiency of the judicial system.</w:t>
      </w:r>
      <w:r w:rsidR="00F55D13">
        <w:rPr>
          <w:rFonts w:ascii="Arial" w:hAnsi="Arial" w:cs="Arial"/>
          <w:sz w:val="24"/>
          <w:szCs w:val="27"/>
          <w:lang w:val="en-US"/>
        </w:rPr>
        <w:t xml:space="preserve"> Moreover, while recognizing the importance of </w:t>
      </w:r>
      <w:r w:rsidR="00F55D13">
        <w:rPr>
          <w:rFonts w:ascii="Arial" w:hAnsi="Arial" w:cs="Arial"/>
          <w:sz w:val="24"/>
          <w:szCs w:val="24"/>
        </w:rPr>
        <w:t>c</w:t>
      </w:r>
      <w:r w:rsidR="00BC47B0">
        <w:rPr>
          <w:rFonts w:ascii="Arial" w:hAnsi="Arial" w:cs="Arial"/>
          <w:sz w:val="24"/>
          <w:szCs w:val="24"/>
        </w:rPr>
        <w:t xml:space="preserve">ombatting </w:t>
      </w:r>
      <w:r w:rsidR="00F55D13">
        <w:rPr>
          <w:rFonts w:ascii="Arial" w:hAnsi="Arial" w:cs="Arial"/>
          <w:sz w:val="24"/>
          <w:szCs w:val="24"/>
        </w:rPr>
        <w:t>discrimination against women, Poland has been making continued</w:t>
      </w:r>
      <w:r w:rsidR="002E2EB7">
        <w:rPr>
          <w:rFonts w:ascii="Arial" w:hAnsi="Arial" w:cs="Arial"/>
          <w:sz w:val="24"/>
          <w:szCs w:val="24"/>
        </w:rPr>
        <w:t xml:space="preserve"> effort</w:t>
      </w:r>
      <w:r w:rsidR="00F55D13">
        <w:rPr>
          <w:rFonts w:ascii="Arial" w:hAnsi="Arial" w:cs="Arial"/>
          <w:sz w:val="24"/>
          <w:szCs w:val="24"/>
        </w:rPr>
        <w:t>s</w:t>
      </w:r>
      <w:r w:rsidR="0014418C">
        <w:rPr>
          <w:rFonts w:ascii="Arial" w:hAnsi="Arial" w:cs="Arial"/>
          <w:sz w:val="24"/>
          <w:szCs w:val="24"/>
        </w:rPr>
        <w:t xml:space="preserve"> to both protect the rights of and empower women</w:t>
      </w:r>
      <w:r w:rsidR="002E2EB7">
        <w:rPr>
          <w:rFonts w:ascii="Arial" w:hAnsi="Arial" w:cs="Arial"/>
          <w:sz w:val="24"/>
          <w:szCs w:val="24"/>
        </w:rPr>
        <w:t xml:space="preserve">. </w:t>
      </w:r>
    </w:p>
    <w:p w:rsidR="00726F21" w:rsidRDefault="00726F21" w:rsidP="001A1F0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26F21" w:rsidRDefault="00726F21" w:rsidP="001A1F0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>In conclusion, Mongolia r</w:t>
      </w:r>
      <w:r w:rsidR="00D97C89">
        <w:rPr>
          <w:rFonts w:ascii="Arial" w:hAnsi="Arial" w:cs="Arial"/>
          <w:sz w:val="24"/>
          <w:szCs w:val="24"/>
        </w:rPr>
        <w:t>ecommend</w:t>
      </w:r>
      <w:r w:rsidR="00D42A67">
        <w:rPr>
          <w:rFonts w:ascii="Arial" w:hAnsi="Arial" w:cs="Arial"/>
          <w:sz w:val="24"/>
          <w:szCs w:val="24"/>
        </w:rPr>
        <w:t>s</w:t>
      </w:r>
      <w:r w:rsidR="00D97C89">
        <w:rPr>
          <w:rFonts w:ascii="Arial" w:hAnsi="Arial" w:cs="Arial"/>
          <w:sz w:val="24"/>
          <w:szCs w:val="24"/>
        </w:rPr>
        <w:t xml:space="preserve"> Poland to intensify its</w:t>
      </w:r>
      <w:r w:rsidR="00F55D13">
        <w:rPr>
          <w:rFonts w:ascii="Arial" w:hAnsi="Arial" w:cs="Arial"/>
          <w:sz w:val="24"/>
          <w:szCs w:val="24"/>
        </w:rPr>
        <w:t xml:space="preserve"> measures and initiatives</w:t>
      </w:r>
      <w:r>
        <w:rPr>
          <w:rFonts w:ascii="Arial" w:hAnsi="Arial" w:cs="Arial"/>
          <w:sz w:val="24"/>
          <w:szCs w:val="24"/>
        </w:rPr>
        <w:t xml:space="preserve"> </w:t>
      </w:r>
      <w:r w:rsidR="00173DC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support </w:t>
      </w:r>
      <w:r w:rsidR="00173DC5">
        <w:rPr>
          <w:rFonts w:ascii="Arial" w:hAnsi="Arial" w:cs="Arial"/>
          <w:sz w:val="24"/>
          <w:szCs w:val="24"/>
        </w:rPr>
        <w:t>the persons</w:t>
      </w:r>
      <w:r>
        <w:rPr>
          <w:rFonts w:ascii="Arial" w:hAnsi="Arial" w:cs="Arial"/>
          <w:sz w:val="24"/>
          <w:szCs w:val="24"/>
        </w:rPr>
        <w:t xml:space="preserve"> wit</w:t>
      </w:r>
      <w:r w:rsidR="00F55D13">
        <w:rPr>
          <w:rFonts w:ascii="Arial" w:hAnsi="Arial" w:cs="Arial"/>
          <w:sz w:val="24"/>
          <w:szCs w:val="24"/>
        </w:rPr>
        <w:t>h disabilities and to ratify</w:t>
      </w:r>
      <w:r>
        <w:rPr>
          <w:rFonts w:ascii="Arial" w:hAnsi="Arial" w:cs="Arial"/>
          <w:sz w:val="24"/>
          <w:szCs w:val="24"/>
        </w:rPr>
        <w:t xml:space="preserve"> the Optional Protocol to the Convention on the Rights of the Child</w:t>
      </w:r>
      <w:r w:rsidR="00173DC5">
        <w:rPr>
          <w:rFonts w:ascii="Arial" w:hAnsi="Arial" w:cs="Arial"/>
          <w:sz w:val="24"/>
          <w:szCs w:val="24"/>
        </w:rPr>
        <w:t>, which was signed in 2010.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68F0" w:rsidRDefault="002268F0" w:rsidP="001A1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7"/>
          <w:lang w:val="en-US"/>
        </w:rPr>
      </w:pPr>
    </w:p>
    <w:p w:rsidR="002268F0" w:rsidRDefault="002268F0" w:rsidP="001A1F02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 xml:space="preserve">I thank you, Mr. President. </w:t>
      </w:r>
    </w:p>
    <w:sectPr w:rsidR="002268F0" w:rsidSect="008E7F3C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46" w:rsidRDefault="00731146" w:rsidP="0091467E">
      <w:pPr>
        <w:spacing w:after="0" w:line="240" w:lineRule="auto"/>
      </w:pPr>
      <w:r>
        <w:separator/>
      </w:r>
    </w:p>
  </w:endnote>
  <w:endnote w:type="continuationSeparator" w:id="0">
    <w:p w:rsidR="00731146" w:rsidRDefault="00731146" w:rsidP="0091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46" w:rsidRDefault="00731146" w:rsidP="0091467E">
      <w:pPr>
        <w:spacing w:after="0" w:line="240" w:lineRule="auto"/>
      </w:pPr>
      <w:r>
        <w:separator/>
      </w:r>
    </w:p>
  </w:footnote>
  <w:footnote w:type="continuationSeparator" w:id="0">
    <w:p w:rsidR="00731146" w:rsidRDefault="00731146" w:rsidP="0091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B9"/>
    <w:rsid w:val="00014A85"/>
    <w:rsid w:val="00053E7F"/>
    <w:rsid w:val="000639E1"/>
    <w:rsid w:val="00087F99"/>
    <w:rsid w:val="000B5B59"/>
    <w:rsid w:val="000C1D94"/>
    <w:rsid w:val="000C68D8"/>
    <w:rsid w:val="0014418C"/>
    <w:rsid w:val="00163C22"/>
    <w:rsid w:val="00173DC5"/>
    <w:rsid w:val="00174D59"/>
    <w:rsid w:val="0018424D"/>
    <w:rsid w:val="00184773"/>
    <w:rsid w:val="00191B81"/>
    <w:rsid w:val="001A1F02"/>
    <w:rsid w:val="001D1385"/>
    <w:rsid w:val="00224800"/>
    <w:rsid w:val="002268F0"/>
    <w:rsid w:val="0024018E"/>
    <w:rsid w:val="002E2EB7"/>
    <w:rsid w:val="003C2EA3"/>
    <w:rsid w:val="003D500C"/>
    <w:rsid w:val="004949AC"/>
    <w:rsid w:val="004B3B79"/>
    <w:rsid w:val="004E1E5F"/>
    <w:rsid w:val="005450EC"/>
    <w:rsid w:val="00572A8B"/>
    <w:rsid w:val="005B22E4"/>
    <w:rsid w:val="00626190"/>
    <w:rsid w:val="006262B6"/>
    <w:rsid w:val="00632C57"/>
    <w:rsid w:val="0065576F"/>
    <w:rsid w:val="0065614A"/>
    <w:rsid w:val="00673481"/>
    <w:rsid w:val="00681EF2"/>
    <w:rsid w:val="006872E8"/>
    <w:rsid w:val="006A47C2"/>
    <w:rsid w:val="00703A40"/>
    <w:rsid w:val="007145CE"/>
    <w:rsid w:val="00720A56"/>
    <w:rsid w:val="00726F21"/>
    <w:rsid w:val="00731146"/>
    <w:rsid w:val="00765B3C"/>
    <w:rsid w:val="00830E77"/>
    <w:rsid w:val="00833F16"/>
    <w:rsid w:val="00851CBA"/>
    <w:rsid w:val="008971B9"/>
    <w:rsid w:val="008D55AC"/>
    <w:rsid w:val="008E514B"/>
    <w:rsid w:val="0091467E"/>
    <w:rsid w:val="0093232A"/>
    <w:rsid w:val="009358DA"/>
    <w:rsid w:val="00964DA4"/>
    <w:rsid w:val="00972D07"/>
    <w:rsid w:val="00993A9C"/>
    <w:rsid w:val="009D41CD"/>
    <w:rsid w:val="00A561D6"/>
    <w:rsid w:val="00A63F4E"/>
    <w:rsid w:val="00AB46C3"/>
    <w:rsid w:val="00B17A8E"/>
    <w:rsid w:val="00B475BE"/>
    <w:rsid w:val="00B64C95"/>
    <w:rsid w:val="00B83877"/>
    <w:rsid w:val="00B93C58"/>
    <w:rsid w:val="00BB734C"/>
    <w:rsid w:val="00BC47B0"/>
    <w:rsid w:val="00C044BE"/>
    <w:rsid w:val="00C44C26"/>
    <w:rsid w:val="00C451A0"/>
    <w:rsid w:val="00C50D1D"/>
    <w:rsid w:val="00C64F19"/>
    <w:rsid w:val="00C8057B"/>
    <w:rsid w:val="00C95A40"/>
    <w:rsid w:val="00CB4DF2"/>
    <w:rsid w:val="00CB680C"/>
    <w:rsid w:val="00CC5743"/>
    <w:rsid w:val="00CD4D5F"/>
    <w:rsid w:val="00D113A4"/>
    <w:rsid w:val="00D3267A"/>
    <w:rsid w:val="00D42A67"/>
    <w:rsid w:val="00D64039"/>
    <w:rsid w:val="00D9436E"/>
    <w:rsid w:val="00D974D3"/>
    <w:rsid w:val="00D97C89"/>
    <w:rsid w:val="00DB0622"/>
    <w:rsid w:val="00DB7C89"/>
    <w:rsid w:val="00E16B83"/>
    <w:rsid w:val="00E903CA"/>
    <w:rsid w:val="00F23B80"/>
    <w:rsid w:val="00F279A1"/>
    <w:rsid w:val="00F4269C"/>
    <w:rsid w:val="00F55D13"/>
    <w:rsid w:val="00FB16BD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9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7E"/>
    <w:rPr>
      <w:rFonts w:ascii="Calibri" w:eastAsia="Calibri" w:hAnsi="Calibri" w:cs="Times New Roman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91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7E"/>
    <w:rPr>
      <w:rFonts w:ascii="Calibri" w:eastAsia="Calibri" w:hAnsi="Calibri" w:cs="Times New Roman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C2"/>
    <w:rPr>
      <w:rFonts w:ascii="Tahoma" w:eastAsia="Calibri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9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7E"/>
    <w:rPr>
      <w:rFonts w:ascii="Calibri" w:eastAsia="Calibri" w:hAnsi="Calibri" w:cs="Times New Roman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91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7E"/>
    <w:rPr>
      <w:rFonts w:ascii="Calibri" w:eastAsia="Calibri" w:hAnsi="Calibri" w:cs="Times New Roman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C2"/>
    <w:rPr>
      <w:rFonts w:ascii="Tahoma" w:eastAsia="Calibri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Props1.xml><?xml version="1.0" encoding="utf-8"?>
<ds:datastoreItem xmlns:ds="http://schemas.openxmlformats.org/officeDocument/2006/customXml" ds:itemID="{19504E88-3C0F-42CA-94A8-8A6B9152A3F8}"/>
</file>

<file path=customXml/itemProps2.xml><?xml version="1.0" encoding="utf-8"?>
<ds:datastoreItem xmlns:ds="http://schemas.openxmlformats.org/officeDocument/2006/customXml" ds:itemID="{3637FE40-BD3C-4DB7-A193-89FE96E6A092}"/>
</file>

<file path=customXml/itemProps3.xml><?xml version="1.0" encoding="utf-8"?>
<ds:datastoreItem xmlns:ds="http://schemas.openxmlformats.org/officeDocument/2006/customXml" ds:itemID="{4876B91C-B66F-4FB1-923A-5478526A4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Mongolia</vt:lpstr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</dc:title>
  <dc:creator>Batzorig Enkhbold</dc:creator>
  <cp:lastModifiedBy>pc12</cp:lastModifiedBy>
  <cp:revision>3</cp:revision>
  <cp:lastPrinted>2017-05-03T07:31:00Z</cp:lastPrinted>
  <dcterms:created xsi:type="dcterms:W3CDTF">2017-04-25T16:24:00Z</dcterms:created>
  <dcterms:modified xsi:type="dcterms:W3CDTF">2017-05-03T07:31:00Z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