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4E962" w14:textId="77777777" w:rsidR="00CC4DBD" w:rsidRPr="005348B2" w:rsidRDefault="00CC4DBD" w:rsidP="00E0499B">
      <w:pPr>
        <w:pStyle w:val="Default"/>
        <w:jc w:val="center"/>
        <w:rPr>
          <w:b/>
          <w:bCs/>
        </w:rPr>
      </w:pPr>
      <w:bookmarkStart w:id="0" w:name="OLE_LINK1"/>
      <w:bookmarkStart w:id="1" w:name="OLE_LINK2"/>
      <w:r w:rsidRPr="005348B2">
        <w:rPr>
          <w:b/>
          <w:bCs/>
        </w:rPr>
        <w:t>27th session of the Universal Periodic Review (1 – 12 May 2017)</w:t>
      </w:r>
    </w:p>
    <w:p w14:paraId="41EA0348" w14:textId="77777777" w:rsidR="00CC4DBD" w:rsidRPr="005348B2" w:rsidRDefault="00CC4DBD" w:rsidP="00E0499B">
      <w:pPr>
        <w:pStyle w:val="Default"/>
        <w:jc w:val="center"/>
      </w:pPr>
    </w:p>
    <w:p w14:paraId="0BB4F984" w14:textId="6C7D2257" w:rsidR="004110AA" w:rsidRDefault="004110AA" w:rsidP="00E0499B">
      <w:pPr>
        <w:jc w:val="center"/>
        <w:rPr>
          <w:b/>
          <w:color w:val="000000" w:themeColor="text1"/>
        </w:rPr>
      </w:pPr>
      <w:r w:rsidRPr="004110AA">
        <w:rPr>
          <w:b/>
          <w:color w:val="000000" w:themeColor="text1"/>
        </w:rPr>
        <w:t>Statement by Ireland on the review of</w:t>
      </w:r>
      <w:r w:rsidR="00C26996">
        <w:rPr>
          <w:b/>
          <w:color w:val="000000" w:themeColor="text1"/>
        </w:rPr>
        <w:t xml:space="preserve"> the Philippines</w:t>
      </w:r>
    </w:p>
    <w:p w14:paraId="33B91F7A" w14:textId="77777777" w:rsidR="00363495" w:rsidRPr="004110AA" w:rsidRDefault="00363495" w:rsidP="00E0499B">
      <w:pPr>
        <w:jc w:val="center"/>
        <w:rPr>
          <w:b/>
          <w:color w:val="000000" w:themeColor="text1"/>
        </w:rPr>
      </w:pPr>
    </w:p>
    <w:p w14:paraId="38D4F959" w14:textId="7DB0D9DB" w:rsidR="004110AA" w:rsidRPr="004110AA" w:rsidRDefault="00FB49DA" w:rsidP="00E0499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8</w:t>
      </w:r>
      <w:bookmarkStart w:id="2" w:name="_GoBack"/>
      <w:bookmarkEnd w:id="2"/>
      <w:r w:rsidR="004110AA">
        <w:rPr>
          <w:b/>
          <w:color w:val="000000" w:themeColor="text1"/>
        </w:rPr>
        <w:t xml:space="preserve"> </w:t>
      </w:r>
      <w:r w:rsidR="00B0167D">
        <w:rPr>
          <w:b/>
          <w:color w:val="000000" w:themeColor="text1"/>
        </w:rPr>
        <w:t>May 2017</w:t>
      </w:r>
    </w:p>
    <w:p w14:paraId="5C6CF77D" w14:textId="77777777" w:rsidR="004110AA" w:rsidRDefault="004110AA" w:rsidP="00E0499B">
      <w:pPr>
        <w:jc w:val="center"/>
        <w:rPr>
          <w:b/>
          <w:color w:val="000000" w:themeColor="text1"/>
        </w:rPr>
      </w:pPr>
    </w:p>
    <w:bookmarkEnd w:id="0"/>
    <w:bookmarkEnd w:id="1"/>
    <w:p w14:paraId="6CD0F082" w14:textId="77777777" w:rsidR="00B03053" w:rsidRDefault="00B03053" w:rsidP="00E0499B">
      <w:pPr>
        <w:rPr>
          <w:lang w:val="en-IE" w:eastAsia="en-US"/>
        </w:rPr>
      </w:pPr>
      <w:r>
        <w:t>Mr. President</w:t>
      </w:r>
    </w:p>
    <w:p w14:paraId="59EA5F41" w14:textId="77777777" w:rsidR="003D404B" w:rsidRPr="00B03053" w:rsidRDefault="003D404B" w:rsidP="00E0499B">
      <w:pPr>
        <w:rPr>
          <w:b/>
        </w:rPr>
      </w:pPr>
    </w:p>
    <w:p w14:paraId="20215EBF" w14:textId="478162CC" w:rsidR="00E0499B" w:rsidRDefault="00B03053" w:rsidP="00C26996">
      <w:pPr>
        <w:jc w:val="both"/>
      </w:pPr>
      <w:r>
        <w:t>Ireland w</w:t>
      </w:r>
      <w:r w:rsidR="00B0167D">
        <w:t>elcome</w:t>
      </w:r>
      <w:r>
        <w:t>s</w:t>
      </w:r>
      <w:r w:rsidR="004110AA">
        <w:t xml:space="preserve"> </w:t>
      </w:r>
      <w:r w:rsidR="003D404B">
        <w:t xml:space="preserve">the delegation of </w:t>
      </w:r>
      <w:r w:rsidR="00C26996">
        <w:t xml:space="preserve">the Philippines </w:t>
      </w:r>
      <w:r w:rsidR="00D44075">
        <w:t>and thanks it for its presentatio</w:t>
      </w:r>
      <w:r w:rsidR="001C0D78">
        <w:t xml:space="preserve">n. </w:t>
      </w:r>
    </w:p>
    <w:p w14:paraId="49B81409" w14:textId="77777777" w:rsidR="00C26996" w:rsidRDefault="00C26996" w:rsidP="00C26996">
      <w:pPr>
        <w:jc w:val="both"/>
      </w:pPr>
    </w:p>
    <w:p w14:paraId="76FA2CB2" w14:textId="5C1123F3" w:rsidR="00AF13CD" w:rsidRDefault="000F553C" w:rsidP="00C26996">
      <w:pPr>
        <w:jc w:val="both"/>
      </w:pPr>
      <w:r>
        <w:t xml:space="preserve">We appreciate the </w:t>
      </w:r>
      <w:r w:rsidR="00633480">
        <w:t xml:space="preserve">traditional </w:t>
      </w:r>
      <w:r>
        <w:t>record that t</w:t>
      </w:r>
      <w:r w:rsidR="0062325E">
        <w:t>he Philippines has had of commitment to human rights</w:t>
      </w:r>
      <w:r>
        <w:t xml:space="preserve">, demonstrated by </w:t>
      </w:r>
      <w:r w:rsidR="00AF13CD">
        <w:t>its ratification of the majority of core human rights</w:t>
      </w:r>
      <w:r>
        <w:t xml:space="preserve"> treaties </w:t>
      </w:r>
      <w:r w:rsidR="00AF13CD">
        <w:t xml:space="preserve">and engagement at the Council. </w:t>
      </w:r>
      <w:r w:rsidR="009E5970">
        <w:t>We</w:t>
      </w:r>
      <w:r w:rsidR="00633480">
        <w:t xml:space="preserve"> not</w:t>
      </w:r>
      <w:r w:rsidR="009E5970">
        <w:t xml:space="preserve">e </w:t>
      </w:r>
      <w:r w:rsidR="00776026">
        <w:t xml:space="preserve">improvements in relation to the right to education; and acknowledge </w:t>
      </w:r>
      <w:r w:rsidR="009E5970">
        <w:t xml:space="preserve">the challenges faced by the Philippines, including terrorism and climate change. </w:t>
      </w:r>
    </w:p>
    <w:p w14:paraId="49DAA2EB" w14:textId="77777777" w:rsidR="00AF13CD" w:rsidRDefault="00AF13CD" w:rsidP="00C26996">
      <w:pPr>
        <w:jc w:val="both"/>
      </w:pPr>
    </w:p>
    <w:p w14:paraId="2A5B0D62" w14:textId="6A61FF79" w:rsidR="00C26996" w:rsidRDefault="0062325E" w:rsidP="0062325E">
      <w:pPr>
        <w:jc w:val="both"/>
      </w:pPr>
      <w:r>
        <w:t>However we</w:t>
      </w:r>
      <w:r w:rsidR="00B801ED">
        <w:t xml:space="preserve"> regret that a large number of 2</w:t>
      </w:r>
      <w:r w:rsidR="00B801ED" w:rsidRPr="00B801ED">
        <w:rPr>
          <w:vertAlign w:val="superscript"/>
        </w:rPr>
        <w:t>nd</w:t>
      </w:r>
      <w:r w:rsidR="00B801ED">
        <w:t xml:space="preserve"> cycle accepted recommendations have not been implemented and</w:t>
      </w:r>
      <w:r>
        <w:t xml:space="preserve"> are</w:t>
      </w:r>
      <w:r w:rsidR="00AF13CD">
        <w:t xml:space="preserve"> deeply</w:t>
      </w:r>
      <w:r>
        <w:t xml:space="preserve"> </w:t>
      </w:r>
      <w:r w:rsidR="00C26996">
        <w:t xml:space="preserve">concerned at developments </w:t>
      </w:r>
      <w:r w:rsidR="0042643F">
        <w:t xml:space="preserve">including a marked deterioration in the rule of law </w:t>
      </w:r>
      <w:r w:rsidR="00C26996">
        <w:t>in the Phi</w:t>
      </w:r>
      <w:r w:rsidR="009E5970">
        <w:t xml:space="preserve">lippines since the last review. </w:t>
      </w:r>
    </w:p>
    <w:p w14:paraId="6473FD33" w14:textId="77777777" w:rsidR="00C26996" w:rsidRDefault="00C26996" w:rsidP="00C26996">
      <w:pPr>
        <w:jc w:val="both"/>
      </w:pPr>
    </w:p>
    <w:p w14:paraId="0DAD5B1D" w14:textId="397E224F" w:rsidR="00612538" w:rsidRPr="009E5970" w:rsidRDefault="00612538" w:rsidP="00E0499B">
      <w:pPr>
        <w:jc w:val="both"/>
      </w:pPr>
      <w:r>
        <w:t>We</w:t>
      </w:r>
      <w:r w:rsidR="000F553C">
        <w:t xml:space="preserve"> first</w:t>
      </w:r>
      <w:r>
        <w:t xml:space="preserve"> remind t</w:t>
      </w:r>
      <w:r w:rsidR="00C26996">
        <w:t xml:space="preserve">hat, </w:t>
      </w:r>
      <w:r>
        <w:t>having ratified</w:t>
      </w:r>
      <w:r w:rsidR="00C26996">
        <w:t xml:space="preserve"> the 2</w:t>
      </w:r>
      <w:r w:rsidR="00C26996" w:rsidRPr="00C26996">
        <w:rPr>
          <w:vertAlign w:val="superscript"/>
        </w:rPr>
        <w:t>nd</w:t>
      </w:r>
      <w:r w:rsidR="00C26996">
        <w:t xml:space="preserve"> Optional Protocol to th</w:t>
      </w:r>
      <w:r>
        <w:t>e ICCPR, it is impermissible to r</w:t>
      </w:r>
      <w:r w:rsidR="000F553C">
        <w:t>eint</w:t>
      </w:r>
      <w:r w:rsidR="00AF13CD">
        <w:t xml:space="preserve">roduce the death penalty in the Philippines.  </w:t>
      </w:r>
      <w:r w:rsidR="009E5970">
        <w:t xml:space="preserve">We </w:t>
      </w:r>
      <w:r w:rsidR="0042643F">
        <w:t>share the deeply concerns of a number of Treaty Bodies and the UN Country Team regarding perpetration of extrajudicial killings and enforced disappearances</w:t>
      </w:r>
      <w:r w:rsidR="00B801ED">
        <w:t xml:space="preserve"> and the prevalence of torture. </w:t>
      </w:r>
    </w:p>
    <w:p w14:paraId="5EAC51B4" w14:textId="77777777" w:rsidR="00C26996" w:rsidRDefault="00C26996" w:rsidP="00E0499B">
      <w:pPr>
        <w:jc w:val="both"/>
      </w:pPr>
    </w:p>
    <w:p w14:paraId="3D451C5C" w14:textId="458D855D" w:rsidR="000F553C" w:rsidRDefault="00AF13CD" w:rsidP="001B4114">
      <w:pPr>
        <w:jc w:val="both"/>
      </w:pPr>
      <w:r>
        <w:t xml:space="preserve">Ireland </w:t>
      </w:r>
      <w:r w:rsidRPr="00AF13CD">
        <w:rPr>
          <w:b/>
        </w:rPr>
        <w:t>recommends</w:t>
      </w:r>
      <w:r>
        <w:t xml:space="preserve"> that</w:t>
      </w:r>
      <w:r w:rsidR="009E5970">
        <w:t xml:space="preserve"> the Philippines cease all steps</w:t>
      </w:r>
      <w:r w:rsidR="003236A1">
        <w:t xml:space="preserve"> to reintroduce the death penalty</w:t>
      </w:r>
      <w:r w:rsidR="009E5970">
        <w:t>, contrary to its obligations under the OP to the ICCPR; urgently a</w:t>
      </w:r>
      <w:r w:rsidR="000F553C">
        <w:t xml:space="preserve">ccept a visit from the Special Rapporteur on extrajudicial, summary or arbitrary executions, without preconditions </w:t>
      </w:r>
      <w:r w:rsidR="009E5970">
        <w:t>or limitations; fully investigate and prosecute all cases of extrajudicial killings and enforced disappearances;</w:t>
      </w:r>
      <w:r w:rsidR="0042643F">
        <w:t xml:space="preserve"> take immediate steps to combat torture in the criminal justice system, including torture in police stations to extract confessions;</w:t>
      </w:r>
      <w:r w:rsidR="009E5970">
        <w:t xml:space="preserve"> and fully respect international</w:t>
      </w:r>
      <w:r w:rsidR="0042643F">
        <w:t xml:space="preserve"> human rights</w:t>
      </w:r>
      <w:r w:rsidR="009E5970">
        <w:t xml:space="preserve"> law in its efforts to combat the </w:t>
      </w:r>
      <w:r w:rsidR="00FA0405">
        <w:t xml:space="preserve">trade </w:t>
      </w:r>
      <w:r w:rsidR="003236A1">
        <w:t xml:space="preserve">in </w:t>
      </w:r>
      <w:r w:rsidR="00FA0405">
        <w:t xml:space="preserve">and use of illegal drugs. </w:t>
      </w:r>
    </w:p>
    <w:p w14:paraId="78B72F87" w14:textId="77777777" w:rsidR="009E5970" w:rsidRDefault="009E5970" w:rsidP="001B4114">
      <w:pPr>
        <w:jc w:val="both"/>
      </w:pPr>
    </w:p>
    <w:p w14:paraId="5997D254" w14:textId="1FF77A85" w:rsidR="00B801ED" w:rsidRDefault="009E5970" w:rsidP="001B4114">
      <w:pPr>
        <w:jc w:val="both"/>
      </w:pPr>
      <w:r>
        <w:t>We share the concerns of the Committee on Economic, Social and Cultural Rights regarding harassment, intimidation, threats and kill</w:t>
      </w:r>
      <w:r w:rsidR="005A2CE8">
        <w:t>ings of human rights defenders and are dismayed at public statements, including by senior official</w:t>
      </w:r>
      <w:r w:rsidR="00633480">
        <w:t>s</w:t>
      </w:r>
      <w:r w:rsidR="005A2CE8">
        <w:t xml:space="preserve">, which </w:t>
      </w:r>
      <w:r w:rsidR="00E562A8">
        <w:t xml:space="preserve">threaten or </w:t>
      </w:r>
      <w:r w:rsidR="00633480">
        <w:t xml:space="preserve">appear to support the murder of </w:t>
      </w:r>
      <w:r w:rsidR="005A2CE8">
        <w:t>journalists</w:t>
      </w:r>
      <w:r w:rsidR="00E562A8">
        <w:t>, HRDs</w:t>
      </w:r>
      <w:r w:rsidR="005A2CE8">
        <w:t xml:space="preserve"> or </w:t>
      </w:r>
      <w:r w:rsidR="00B801ED">
        <w:t xml:space="preserve">other members of civil society, </w:t>
      </w:r>
      <w:r w:rsidR="00633480">
        <w:t>and thereby</w:t>
      </w:r>
      <w:r w:rsidR="00B801ED">
        <w:t xml:space="preserve"> contribute to growing impunity. </w:t>
      </w:r>
    </w:p>
    <w:p w14:paraId="7ADC77F3" w14:textId="77777777" w:rsidR="00B801ED" w:rsidRDefault="00B801ED" w:rsidP="001B4114">
      <w:pPr>
        <w:jc w:val="both"/>
      </w:pPr>
    </w:p>
    <w:p w14:paraId="46028A2F" w14:textId="3D49BD39" w:rsidR="009E5970" w:rsidRDefault="009E5970" w:rsidP="001B4114">
      <w:pPr>
        <w:jc w:val="both"/>
      </w:pPr>
      <w:r>
        <w:t xml:space="preserve">We </w:t>
      </w:r>
      <w:r w:rsidRPr="009E5970">
        <w:rPr>
          <w:b/>
        </w:rPr>
        <w:t>recommend</w:t>
      </w:r>
      <w:r>
        <w:t xml:space="preserve"> that the Philippines take urgent steps to create and maintain in law and in </w:t>
      </w:r>
      <w:r w:rsidRPr="00FA0405">
        <w:t xml:space="preserve">practice a safe and enabling environment for civil society and human rights defenders, including </w:t>
      </w:r>
      <w:r w:rsidR="00FA0405" w:rsidRPr="00FA0405">
        <w:t>by acknowledging publicly the</w:t>
      </w:r>
      <w:r w:rsidR="003236A1">
        <w:t>ir</w:t>
      </w:r>
      <w:r w:rsidR="00FA0405" w:rsidRPr="00FA0405">
        <w:t xml:space="preserve"> important and legitimate role of in the promotion of human rights,</w:t>
      </w:r>
      <w:r w:rsidR="00B801ED">
        <w:t xml:space="preserve"> democracy and rule of law; simplifying the process to form associations; applying</w:t>
      </w:r>
      <w:r w:rsidR="00FA0405" w:rsidRPr="00FA0405">
        <w:t xml:space="preserve"> the good practices set out in HRC resolution 32/31</w:t>
      </w:r>
      <w:r w:rsidR="00B801ED">
        <w:t>;</w:t>
      </w:r>
      <w:r w:rsidR="00FA0405" w:rsidRPr="00FA0405">
        <w:t xml:space="preserve"> </w:t>
      </w:r>
      <w:r w:rsidR="00FA0405">
        <w:t>and to request and accept technical assistance including from OHCHR to fulfil these commitments</w:t>
      </w:r>
      <w:r w:rsidR="00B801ED">
        <w:t>.</w:t>
      </w:r>
    </w:p>
    <w:p w14:paraId="6A735514" w14:textId="77777777" w:rsidR="00FA0405" w:rsidRDefault="00FA0405" w:rsidP="001B4114">
      <w:pPr>
        <w:jc w:val="both"/>
      </w:pPr>
    </w:p>
    <w:p w14:paraId="4388E411" w14:textId="50B4B2DE" w:rsidR="00633480" w:rsidRDefault="00633480" w:rsidP="001B4114">
      <w:pPr>
        <w:jc w:val="both"/>
      </w:pPr>
      <w:r>
        <w:t xml:space="preserve">Further, we urge the Philippines to take urgent action in relation to children’s rights.  We urge the Philippines to reconsider proposals to lower the age of criminal responsibility to 9 years of age; to implement accepted recommendations to prohibit corporal punishment; to urgently raise the age of consent from 12 to at least 16 years as recommended by CEDAW; and to intensify efforts to reduce and eradicate child labour.  </w:t>
      </w:r>
    </w:p>
    <w:p w14:paraId="16D19808" w14:textId="77777777" w:rsidR="00633480" w:rsidRDefault="00633480" w:rsidP="001B4114">
      <w:pPr>
        <w:jc w:val="both"/>
      </w:pPr>
    </w:p>
    <w:p w14:paraId="0FB2802A" w14:textId="2BF7871C" w:rsidR="00633480" w:rsidRDefault="00633480" w:rsidP="00633480">
      <w:pPr>
        <w:jc w:val="both"/>
      </w:pPr>
      <w:r>
        <w:t>Finally we urge the Philippines to take concrete steps to protect LGBTI persons from discrimination and violence, including through enactment of explicit non-discrimination provision in law, development of public awareness programmes and to allow for recognition of the gender of transsexual persons.</w:t>
      </w:r>
    </w:p>
    <w:p w14:paraId="01C22282" w14:textId="77777777" w:rsidR="00633480" w:rsidRDefault="00633480" w:rsidP="001B4114">
      <w:pPr>
        <w:jc w:val="both"/>
      </w:pPr>
    </w:p>
    <w:p w14:paraId="22D0113A" w14:textId="77777777" w:rsidR="005C73DB" w:rsidRDefault="005C73DB" w:rsidP="001B4114">
      <w:pPr>
        <w:jc w:val="both"/>
      </w:pPr>
    </w:p>
    <w:p w14:paraId="03C53A33" w14:textId="40566030" w:rsidR="001754BB" w:rsidRDefault="001754BB" w:rsidP="00E0499B">
      <w:pPr>
        <w:jc w:val="both"/>
      </w:pPr>
      <w:r>
        <w:t>Thank you</w:t>
      </w:r>
    </w:p>
    <w:p w14:paraId="75F6AC9C" w14:textId="77777777" w:rsidR="00B801ED" w:rsidRPr="00AA284C" w:rsidRDefault="00B801ED" w:rsidP="00B801ED">
      <w:pPr>
        <w:jc w:val="both"/>
      </w:pPr>
    </w:p>
    <w:sectPr w:rsidR="00B801ED" w:rsidRPr="00AA284C" w:rsidSect="00763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C19F6"/>
    <w:multiLevelType w:val="hybridMultilevel"/>
    <w:tmpl w:val="482ADB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4B"/>
    <w:rsid w:val="00090AB5"/>
    <w:rsid w:val="000A6799"/>
    <w:rsid w:val="000F553C"/>
    <w:rsid w:val="001754BB"/>
    <w:rsid w:val="001B4114"/>
    <w:rsid w:val="001C0D78"/>
    <w:rsid w:val="001D4976"/>
    <w:rsid w:val="001E7401"/>
    <w:rsid w:val="00246487"/>
    <w:rsid w:val="00284315"/>
    <w:rsid w:val="003236A1"/>
    <w:rsid w:val="00363495"/>
    <w:rsid w:val="003865B2"/>
    <w:rsid w:val="003D404B"/>
    <w:rsid w:val="003E0C88"/>
    <w:rsid w:val="004110AA"/>
    <w:rsid w:val="00426201"/>
    <w:rsid w:val="0042643F"/>
    <w:rsid w:val="004F4EB6"/>
    <w:rsid w:val="005A2CE8"/>
    <w:rsid w:val="005C356A"/>
    <w:rsid w:val="005C73DB"/>
    <w:rsid w:val="005E7CBD"/>
    <w:rsid w:val="006048F1"/>
    <w:rsid w:val="00612538"/>
    <w:rsid w:val="0062325E"/>
    <w:rsid w:val="00633480"/>
    <w:rsid w:val="00652603"/>
    <w:rsid w:val="006F476C"/>
    <w:rsid w:val="0076318B"/>
    <w:rsid w:val="00776026"/>
    <w:rsid w:val="008D0A4F"/>
    <w:rsid w:val="008E283F"/>
    <w:rsid w:val="00967094"/>
    <w:rsid w:val="00975DF6"/>
    <w:rsid w:val="009946D4"/>
    <w:rsid w:val="009A7198"/>
    <w:rsid w:val="009C194E"/>
    <w:rsid w:val="009E5970"/>
    <w:rsid w:val="00A35ACE"/>
    <w:rsid w:val="00A657DD"/>
    <w:rsid w:val="00AA284C"/>
    <w:rsid w:val="00AB2278"/>
    <w:rsid w:val="00AF13CD"/>
    <w:rsid w:val="00B0167D"/>
    <w:rsid w:val="00B03053"/>
    <w:rsid w:val="00B801ED"/>
    <w:rsid w:val="00B90708"/>
    <w:rsid w:val="00BC4720"/>
    <w:rsid w:val="00C26996"/>
    <w:rsid w:val="00CB0570"/>
    <w:rsid w:val="00CC1263"/>
    <w:rsid w:val="00CC4DBD"/>
    <w:rsid w:val="00D44075"/>
    <w:rsid w:val="00E0499B"/>
    <w:rsid w:val="00E562A8"/>
    <w:rsid w:val="00ED68E1"/>
    <w:rsid w:val="00F763E6"/>
    <w:rsid w:val="00FA0405"/>
    <w:rsid w:val="00FB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B427C"/>
  <w15:chartTrackingRefBased/>
  <w15:docId w15:val="{F04830B0-D76C-4E5E-96C0-7C7CE589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0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4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7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72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72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0"/>
    <w:rPr>
      <w:rFonts w:ascii="Segoe UI" w:eastAsia="Times New Roman" w:hAnsi="Segoe UI" w:cs="Segoe UI"/>
      <w:sz w:val="18"/>
      <w:szCs w:val="18"/>
      <w:lang w:val="en-GB" w:eastAsia="en-GB"/>
    </w:rPr>
  </w:style>
  <w:style w:type="paragraph" w:customStyle="1" w:styleId="Default">
    <w:name w:val="Default"/>
    <w:rsid w:val="00CC4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46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DD5969F787D1B4ABBBC1FDF308FFBBD" ma:contentTypeVersion="2" ma:contentTypeDescription="Country Statements" ma:contentTypeScope="" ma:versionID="b0bd453a22e93da01b325344c713cf5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00774-DF8F-4984-A7F0-310BC3D4CEB3}"/>
</file>

<file path=customXml/itemProps2.xml><?xml version="1.0" encoding="utf-8"?>
<ds:datastoreItem xmlns:ds="http://schemas.openxmlformats.org/officeDocument/2006/customXml" ds:itemID="{6D9EF2C6-B91D-4E22-94B8-377891C504F4}"/>
</file>

<file path=customXml/itemProps3.xml><?xml version="1.0" encoding="utf-8"?>
<ds:datastoreItem xmlns:ds="http://schemas.openxmlformats.org/officeDocument/2006/customXml" ds:itemID="{C634C361-A1CC-4F4D-B41E-4A41AD2514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subject/>
  <dc:creator>ict unit</dc:creator>
  <cp:keywords/>
  <dc:description/>
  <cp:lastModifiedBy>Groarke Sarah GENEVA PM</cp:lastModifiedBy>
  <cp:revision>4</cp:revision>
  <cp:lastPrinted>2017-05-02T09:25:00Z</cp:lastPrinted>
  <dcterms:created xsi:type="dcterms:W3CDTF">2017-05-08T06:58:00Z</dcterms:created>
  <dcterms:modified xsi:type="dcterms:W3CDTF">2017-05-08T07:00:00Z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0x010100CA92D31222379248846EF4F1EBFB5EDE009DD5969F787D1B4ABBBC1FDF308FFBBD</vt:lpwstr>
  </property>
</Properties>
</file>