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F5" w:rsidRPr="0039100E" w:rsidRDefault="008E56F5" w:rsidP="008E56F5">
      <w:pPr>
        <w:ind w:left="180" w:right="90"/>
        <w:jc w:val="center"/>
        <w:rPr>
          <w:rFonts w:cs="Arial"/>
          <w:b/>
          <w:bCs/>
          <w:color w:val="0D0D0D" w:themeColor="text1" w:themeTint="F2"/>
          <w:sz w:val="28"/>
          <w:szCs w:val="28"/>
          <w:lang w:val="en-GB"/>
        </w:rPr>
      </w:pPr>
      <w:r w:rsidRPr="0039100E">
        <w:rPr>
          <w:rFonts w:cs="Arial"/>
          <w:b/>
          <w:bCs/>
          <w:color w:val="0D0D0D" w:themeColor="text1" w:themeTint="F2"/>
          <w:sz w:val="28"/>
          <w:szCs w:val="28"/>
          <w:lang w:val="en-GB"/>
        </w:rPr>
        <w:t>GEORGIA</w:t>
      </w:r>
    </w:p>
    <w:p w:rsidR="008E56F5" w:rsidRPr="0039100E" w:rsidRDefault="008E56F5" w:rsidP="00416E2F">
      <w:pPr>
        <w:pStyle w:val="Body"/>
        <w:jc w:val="center"/>
        <w:rPr>
          <w:b/>
          <w:bCs/>
          <w:sz w:val="28"/>
          <w:szCs w:val="28"/>
          <w:lang w:val="en-US"/>
        </w:rPr>
      </w:pPr>
    </w:p>
    <w:p w:rsidR="007C2DD3" w:rsidRPr="0039100E" w:rsidRDefault="00A81BC3" w:rsidP="00416E2F">
      <w:pPr>
        <w:pStyle w:val="Body"/>
        <w:jc w:val="center"/>
        <w:rPr>
          <w:b/>
          <w:bCs/>
          <w:sz w:val="28"/>
          <w:szCs w:val="28"/>
        </w:rPr>
      </w:pPr>
      <w:r w:rsidRPr="0039100E">
        <w:rPr>
          <w:b/>
          <w:bCs/>
          <w:sz w:val="28"/>
          <w:szCs w:val="28"/>
          <w:lang w:val="en-US"/>
        </w:rPr>
        <w:t xml:space="preserve"> </w:t>
      </w:r>
      <w:r w:rsidR="00416E2F" w:rsidRPr="0039100E">
        <w:rPr>
          <w:b/>
          <w:bCs/>
          <w:sz w:val="28"/>
          <w:szCs w:val="28"/>
          <w:lang w:val="en-US"/>
        </w:rPr>
        <w:t>The 27</w:t>
      </w:r>
      <w:r w:rsidR="00416E2F" w:rsidRPr="0039100E">
        <w:rPr>
          <w:b/>
          <w:bCs/>
          <w:sz w:val="28"/>
          <w:szCs w:val="28"/>
          <w:vertAlign w:val="superscript"/>
          <w:lang w:val="en-US"/>
        </w:rPr>
        <w:t>th</w:t>
      </w:r>
      <w:r w:rsidR="00416E2F" w:rsidRPr="0039100E">
        <w:rPr>
          <w:b/>
          <w:bCs/>
          <w:sz w:val="28"/>
          <w:szCs w:val="28"/>
          <w:lang w:val="en-US"/>
        </w:rPr>
        <w:t xml:space="preserve"> </w:t>
      </w:r>
      <w:r w:rsidR="0061646B" w:rsidRPr="0039100E">
        <w:rPr>
          <w:b/>
          <w:bCs/>
          <w:sz w:val="28"/>
          <w:szCs w:val="28"/>
          <w:lang w:val="en-US"/>
        </w:rPr>
        <w:t>Session of the UPR Working Group</w:t>
      </w:r>
    </w:p>
    <w:p w:rsidR="007C2DD3" w:rsidRPr="0039100E" w:rsidRDefault="0061646B" w:rsidP="003729BB">
      <w:pPr>
        <w:pStyle w:val="Body"/>
        <w:jc w:val="center"/>
        <w:rPr>
          <w:b/>
          <w:bCs/>
          <w:sz w:val="28"/>
          <w:szCs w:val="28"/>
          <w:lang w:val="en-US"/>
        </w:rPr>
      </w:pPr>
      <w:r w:rsidRPr="0039100E">
        <w:rPr>
          <w:b/>
          <w:bCs/>
          <w:sz w:val="28"/>
          <w:szCs w:val="28"/>
          <w:lang w:val="en-US"/>
        </w:rPr>
        <w:t xml:space="preserve">UPR of </w:t>
      </w:r>
      <w:r w:rsidR="00EF7850">
        <w:rPr>
          <w:b/>
          <w:bCs/>
          <w:sz w:val="28"/>
          <w:szCs w:val="28"/>
          <w:lang w:val="en-US"/>
        </w:rPr>
        <w:t>Philippines</w:t>
      </w:r>
    </w:p>
    <w:p w:rsidR="00416E2F" w:rsidRPr="0039100E" w:rsidRDefault="00416E2F" w:rsidP="00416E2F">
      <w:pPr>
        <w:pStyle w:val="Body"/>
        <w:jc w:val="center"/>
        <w:rPr>
          <w:b/>
          <w:bCs/>
          <w:sz w:val="28"/>
          <w:szCs w:val="28"/>
          <w:lang w:val="en-US"/>
        </w:rPr>
      </w:pPr>
    </w:p>
    <w:p w:rsidR="00416E2F" w:rsidRPr="00806144" w:rsidRDefault="00416E2F" w:rsidP="00416E2F">
      <w:pPr>
        <w:pStyle w:val="Body"/>
        <w:jc w:val="center"/>
        <w:rPr>
          <w:b/>
          <w:bCs/>
          <w:sz w:val="20"/>
          <w:szCs w:val="20"/>
        </w:rPr>
      </w:pPr>
    </w:p>
    <w:p w:rsidR="007C2DD3" w:rsidRPr="00806144" w:rsidRDefault="0061646B" w:rsidP="00416E2F">
      <w:pPr>
        <w:pStyle w:val="Body"/>
        <w:jc w:val="right"/>
        <w:rPr>
          <w:sz w:val="20"/>
          <w:szCs w:val="20"/>
        </w:rPr>
      </w:pPr>
      <w:r w:rsidRPr="00806144">
        <w:rPr>
          <w:sz w:val="20"/>
          <w:szCs w:val="20"/>
        </w:rPr>
        <w:t xml:space="preserve"> </w:t>
      </w:r>
      <w:r w:rsidR="00506DE8">
        <w:rPr>
          <w:rFonts w:cs="Arial"/>
          <w:bCs/>
          <w:color w:val="000000" w:themeColor="text1"/>
          <w:sz w:val="20"/>
          <w:szCs w:val="20"/>
        </w:rPr>
        <w:t>Geneva, 8</w:t>
      </w:r>
      <w:r w:rsidR="00416E2F" w:rsidRPr="00806144">
        <w:rPr>
          <w:rFonts w:cs="Arial"/>
          <w:bCs/>
          <w:color w:val="000000" w:themeColor="text1"/>
          <w:sz w:val="20"/>
          <w:szCs w:val="20"/>
        </w:rPr>
        <w:t xml:space="preserve"> May 2017</w:t>
      </w:r>
    </w:p>
    <w:p w:rsidR="007C2DD3" w:rsidRPr="003B2C8E" w:rsidRDefault="007C2DD3">
      <w:pPr>
        <w:pStyle w:val="Body"/>
      </w:pPr>
    </w:p>
    <w:p w:rsidR="00EF7850" w:rsidRPr="00EF7850" w:rsidRDefault="00EF7850" w:rsidP="00EF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</w:pPr>
      <w:r w:rsidRPr="00EF7850"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  <w:t>Georgia welcomes the Delegation of the Philippines and thanks the Head of the Delegation for the presentation of the National Report.</w:t>
      </w:r>
    </w:p>
    <w:p w:rsidR="00EF7850" w:rsidRPr="00EF7850" w:rsidRDefault="00EF7850" w:rsidP="00EF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</w:pPr>
    </w:p>
    <w:p w:rsidR="00EF7850" w:rsidRPr="00EF7850" w:rsidRDefault="00EF7850" w:rsidP="00EF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</w:pPr>
      <w:r w:rsidRPr="00EF7850"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  <w:t>Georgia welcomes the measures undertaken by the Philippines to promote the rights of the most vulnerable groups – women, children and persons with disabilities through adopting specific legislative acts and elaborating new policies. We also note the steps of the government in dealing poverty alleviation agenda.  </w:t>
      </w:r>
    </w:p>
    <w:p w:rsidR="00EF7850" w:rsidRPr="00EF7850" w:rsidRDefault="00EF7850" w:rsidP="00EF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</w:pPr>
    </w:p>
    <w:p w:rsidR="00EF7850" w:rsidRPr="00EF7850" w:rsidRDefault="00EF7850" w:rsidP="00EF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</w:pPr>
      <w:r w:rsidRPr="00EF7850"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  <w:t>We call on the Government of the Philippines not to restore the death penalty. </w:t>
      </w:r>
    </w:p>
    <w:p w:rsidR="00EF7850" w:rsidRPr="00EF7850" w:rsidRDefault="00EF7850" w:rsidP="00EF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</w:pPr>
    </w:p>
    <w:p w:rsidR="00EF7850" w:rsidRPr="00EF7850" w:rsidRDefault="00EF7850" w:rsidP="00EF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</w:pPr>
      <w:r w:rsidRPr="00EF7850"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  <w:t>We also encourage the gove</w:t>
      </w:r>
      <w:r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  <w:t>r</w:t>
      </w:r>
      <w:r w:rsidRPr="00EF7850"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  <w:t>nment to issue a standing invitation to the Special Procedures Mandate Holders.</w:t>
      </w:r>
    </w:p>
    <w:p w:rsidR="00EF7850" w:rsidRPr="00EF7850" w:rsidRDefault="00EF7850" w:rsidP="00EF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</w:pPr>
    </w:p>
    <w:p w:rsidR="00EF7850" w:rsidRPr="00EF7850" w:rsidRDefault="00EF7850" w:rsidP="00EF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</w:pPr>
      <w:r w:rsidRPr="00EF7850"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  <w:t>Georgia would like to recommend to the Government of the Philippines: </w:t>
      </w:r>
    </w:p>
    <w:p w:rsidR="00EF7850" w:rsidRPr="00EF7850" w:rsidRDefault="00EF7850" w:rsidP="00EF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</w:pPr>
    </w:p>
    <w:p w:rsidR="00EF7850" w:rsidRPr="00EF7850" w:rsidRDefault="00EF7850" w:rsidP="00EF785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Segoe UI"/>
          <w:color w:val="212121"/>
          <w:bdr w:val="none" w:sz="0" w:space="0" w:color="auto"/>
          <w:lang w:eastAsia="ru-RU"/>
        </w:rPr>
      </w:pPr>
      <w:r w:rsidRPr="00EF7850">
        <w:rPr>
          <w:rFonts w:eastAsia="Times New Roman" w:cs="Segoe UI"/>
          <w:color w:val="212121"/>
          <w:bdr w:val="none" w:sz="0" w:space="0" w:color="auto"/>
          <w:lang w:eastAsia="ru-RU"/>
        </w:rPr>
        <w:t>To speed up the process for the adoption of the non-discrimination law;</w:t>
      </w:r>
    </w:p>
    <w:p w:rsidR="00EF7850" w:rsidRPr="00EF7850" w:rsidRDefault="00EF7850" w:rsidP="00EF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</w:pPr>
    </w:p>
    <w:p w:rsidR="00EF7850" w:rsidRPr="00EF7850" w:rsidRDefault="00EF7850" w:rsidP="00EF785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Segoe UI"/>
          <w:color w:val="212121"/>
          <w:bdr w:val="none" w:sz="0" w:space="0" w:color="auto"/>
          <w:lang w:eastAsia="ru-RU"/>
        </w:rPr>
      </w:pPr>
      <w:r w:rsidRPr="00EF7850">
        <w:rPr>
          <w:rFonts w:eastAsia="Times New Roman" w:cs="Segoe UI"/>
          <w:color w:val="212121"/>
          <w:bdr w:val="none" w:sz="0" w:space="0" w:color="auto"/>
          <w:lang w:eastAsia="ru-RU"/>
        </w:rPr>
        <w:t>To further strengthen measures to fully eliminate torture and all forms of ill-treatment at every level, including by establishing the National Preventing Mechanism.</w:t>
      </w:r>
    </w:p>
    <w:p w:rsidR="00EF7850" w:rsidRPr="00EF7850" w:rsidRDefault="00EF7850" w:rsidP="00EF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</w:pPr>
    </w:p>
    <w:p w:rsidR="00EF7850" w:rsidRPr="00EF7850" w:rsidRDefault="00EF7850" w:rsidP="00EF7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</w:pPr>
      <w:r w:rsidRPr="00EF7850">
        <w:rPr>
          <w:rFonts w:ascii="Sylfaen" w:eastAsia="Times New Roman" w:hAnsi="Sylfaen" w:cs="Segoe UI"/>
          <w:color w:val="212121"/>
          <w:bdr w:val="none" w:sz="0" w:space="0" w:color="auto"/>
          <w:lang w:eastAsia="ru-RU"/>
        </w:rPr>
        <w:t>We wish the Delegation of the Philippines a successful UPR.</w:t>
      </w:r>
    </w:p>
    <w:p w:rsidR="00416E2F" w:rsidRPr="00EF7850" w:rsidRDefault="00416E2F" w:rsidP="00EF7850">
      <w:pPr>
        <w:pStyle w:val="Body"/>
        <w:jc w:val="both"/>
        <w:rPr>
          <w:lang w:val="en-US"/>
        </w:rPr>
      </w:pPr>
    </w:p>
    <w:sectPr w:rsidR="00416E2F" w:rsidRPr="00EF7850" w:rsidSect="007C2DD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7E" w:rsidRDefault="00B4067E" w:rsidP="007C2DD3">
      <w:r>
        <w:separator/>
      </w:r>
    </w:p>
  </w:endnote>
  <w:endnote w:type="continuationSeparator" w:id="0">
    <w:p w:rsidR="00B4067E" w:rsidRDefault="00B4067E" w:rsidP="007C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F4" w:rsidRDefault="004423F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7E" w:rsidRDefault="00B4067E" w:rsidP="007C2DD3">
      <w:r>
        <w:separator/>
      </w:r>
    </w:p>
  </w:footnote>
  <w:footnote w:type="continuationSeparator" w:id="0">
    <w:p w:rsidR="00B4067E" w:rsidRDefault="00B4067E" w:rsidP="007C2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F4" w:rsidRDefault="004423F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64DF"/>
    <w:multiLevelType w:val="hybridMultilevel"/>
    <w:tmpl w:val="21EA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C05F0"/>
    <w:multiLevelType w:val="hybridMultilevel"/>
    <w:tmpl w:val="DAE4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51C8A"/>
    <w:multiLevelType w:val="hybridMultilevel"/>
    <w:tmpl w:val="798C970E"/>
    <w:numStyleLink w:val="ImportedStyle1"/>
  </w:abstractNum>
  <w:abstractNum w:abstractNumId="3">
    <w:nsid w:val="47F67B9E"/>
    <w:multiLevelType w:val="hybridMultilevel"/>
    <w:tmpl w:val="798C970E"/>
    <w:styleLink w:val="ImportedStyle1"/>
    <w:lvl w:ilvl="0" w:tplc="69DEF9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5636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D087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8CCDA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52EDA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2A546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60D58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92B67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3010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B306A18"/>
    <w:multiLevelType w:val="hybridMultilevel"/>
    <w:tmpl w:val="EE5C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2DD3"/>
    <w:rsid w:val="00051275"/>
    <w:rsid w:val="00110E4F"/>
    <w:rsid w:val="00190FA3"/>
    <w:rsid w:val="0020757B"/>
    <w:rsid w:val="0021512D"/>
    <w:rsid w:val="002470EA"/>
    <w:rsid w:val="00261CF2"/>
    <w:rsid w:val="002974FC"/>
    <w:rsid w:val="002D0D31"/>
    <w:rsid w:val="00311B48"/>
    <w:rsid w:val="00351D44"/>
    <w:rsid w:val="003729BB"/>
    <w:rsid w:val="0039100E"/>
    <w:rsid w:val="003B2C8E"/>
    <w:rsid w:val="003D51A8"/>
    <w:rsid w:val="00416E2F"/>
    <w:rsid w:val="004423F4"/>
    <w:rsid w:val="00457CB7"/>
    <w:rsid w:val="0048291E"/>
    <w:rsid w:val="004D615E"/>
    <w:rsid w:val="00506AF6"/>
    <w:rsid w:val="00506DE8"/>
    <w:rsid w:val="005B2D73"/>
    <w:rsid w:val="005E69BC"/>
    <w:rsid w:val="0061646B"/>
    <w:rsid w:val="00637E7A"/>
    <w:rsid w:val="00642396"/>
    <w:rsid w:val="006806A7"/>
    <w:rsid w:val="006F3BC2"/>
    <w:rsid w:val="007262F1"/>
    <w:rsid w:val="00772AFE"/>
    <w:rsid w:val="007C2DD3"/>
    <w:rsid w:val="007D29A0"/>
    <w:rsid w:val="007D3346"/>
    <w:rsid w:val="00806144"/>
    <w:rsid w:val="008728DB"/>
    <w:rsid w:val="008B2615"/>
    <w:rsid w:val="008C683C"/>
    <w:rsid w:val="008E56F5"/>
    <w:rsid w:val="00926FCB"/>
    <w:rsid w:val="00934D60"/>
    <w:rsid w:val="00935D4B"/>
    <w:rsid w:val="0094072D"/>
    <w:rsid w:val="009B14CD"/>
    <w:rsid w:val="009F6002"/>
    <w:rsid w:val="00A02AF3"/>
    <w:rsid w:val="00A03318"/>
    <w:rsid w:val="00A25C41"/>
    <w:rsid w:val="00A81BC3"/>
    <w:rsid w:val="00AB24EC"/>
    <w:rsid w:val="00AB787F"/>
    <w:rsid w:val="00B37EE5"/>
    <w:rsid w:val="00B4067E"/>
    <w:rsid w:val="00B64CB2"/>
    <w:rsid w:val="00C1608F"/>
    <w:rsid w:val="00C53474"/>
    <w:rsid w:val="00C847F1"/>
    <w:rsid w:val="00CC69EB"/>
    <w:rsid w:val="00D27DAF"/>
    <w:rsid w:val="00DD1436"/>
    <w:rsid w:val="00DF65AF"/>
    <w:rsid w:val="00E3085C"/>
    <w:rsid w:val="00E73E39"/>
    <w:rsid w:val="00E92DEA"/>
    <w:rsid w:val="00ED5A0C"/>
    <w:rsid w:val="00EE5A30"/>
    <w:rsid w:val="00EF7850"/>
    <w:rsid w:val="00F37CD7"/>
    <w:rsid w:val="00F47EC8"/>
    <w:rsid w:val="00FB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D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DD3"/>
    <w:rPr>
      <w:u w:val="single"/>
    </w:rPr>
  </w:style>
  <w:style w:type="paragraph" w:customStyle="1" w:styleId="HeaderFooter">
    <w:name w:val="Header &amp; Footer"/>
    <w:rsid w:val="007C2DD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7C2DD3"/>
    <w:pPr>
      <w:spacing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  <w:style w:type="paragraph" w:styleId="ListParagraph">
    <w:name w:val="List Paragraph"/>
    <w:rsid w:val="007C2DD3"/>
    <w:pPr>
      <w:spacing w:line="276" w:lineRule="auto"/>
      <w:ind w:left="720"/>
    </w:pPr>
    <w:rPr>
      <w:rFonts w:ascii="Sylfaen" w:eastAsia="Sylfaen" w:hAnsi="Sylfaen" w:cs="Sylfaen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C2DD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D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DD3"/>
    <w:rPr>
      <w:u w:val="single"/>
    </w:rPr>
  </w:style>
  <w:style w:type="paragraph" w:customStyle="1" w:styleId="HeaderFooter">
    <w:name w:val="Header &amp; Footer"/>
    <w:rsid w:val="007C2DD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7C2DD3"/>
    <w:pPr>
      <w:spacing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  <w:style w:type="paragraph" w:styleId="ListParagraph">
    <w:name w:val="List Paragraph"/>
    <w:rsid w:val="007C2DD3"/>
    <w:pPr>
      <w:spacing w:line="276" w:lineRule="auto"/>
      <w:ind w:left="720"/>
    </w:pPr>
    <w:rPr>
      <w:rFonts w:ascii="Sylfaen" w:eastAsia="Sylfaen" w:hAnsi="Sylfaen" w:cs="Sylfaen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C2DD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35</Order1>
  </documentManagement>
</p:properties>
</file>

<file path=customXml/itemProps1.xml><?xml version="1.0" encoding="utf-8"?>
<ds:datastoreItem xmlns:ds="http://schemas.openxmlformats.org/officeDocument/2006/customXml" ds:itemID="{F8F9C155-FBBD-435F-BFF1-ECF9F106700B}"/>
</file>

<file path=customXml/itemProps2.xml><?xml version="1.0" encoding="utf-8"?>
<ds:datastoreItem xmlns:ds="http://schemas.openxmlformats.org/officeDocument/2006/customXml" ds:itemID="{98573202-7E16-4B81-8679-B339B67648BB}"/>
</file>

<file path=customXml/itemProps3.xml><?xml version="1.0" encoding="utf-8"?>
<ds:datastoreItem xmlns:ds="http://schemas.openxmlformats.org/officeDocument/2006/customXml" ds:itemID="{7714CCFE-871A-4186-9AAA-0202BBBCA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Eka Kipiani</dc:creator>
  <cp:lastModifiedBy>UserPC</cp:lastModifiedBy>
  <cp:revision>14</cp:revision>
  <cp:lastPrinted>2017-05-01T12:29:00Z</cp:lastPrinted>
  <dcterms:created xsi:type="dcterms:W3CDTF">2017-04-29T09:55:00Z</dcterms:created>
  <dcterms:modified xsi:type="dcterms:W3CDTF">2017-05-07T20:23:00Z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