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363F" w14:textId="77777777" w:rsidR="006F2876" w:rsidRPr="006F2876" w:rsidRDefault="006F2876" w:rsidP="006F2876">
      <w:pPr>
        <w:jc w:val="center"/>
        <w:rPr>
          <w:rFonts w:ascii="Arial" w:hAnsi="Arial" w:cs="Arial"/>
          <w:b/>
          <w:bCs/>
        </w:rPr>
      </w:pPr>
      <w:r w:rsidRPr="006F2876">
        <w:rPr>
          <w:rFonts w:ascii="Arial" w:hAnsi="Arial" w:cs="Arial"/>
          <w:b/>
          <w:bCs/>
        </w:rPr>
        <w:t>UPR 27, May 8, 2017</w:t>
      </w:r>
    </w:p>
    <w:p w14:paraId="165AD5C6" w14:textId="5AB0EB68" w:rsidR="006F2876" w:rsidRPr="006F2876" w:rsidRDefault="006F2876" w:rsidP="006F2876">
      <w:pPr>
        <w:jc w:val="center"/>
        <w:rPr>
          <w:rFonts w:ascii="Arial" w:hAnsi="Arial" w:cs="Arial"/>
          <w:b/>
          <w:bCs/>
        </w:rPr>
      </w:pPr>
      <w:bookmarkStart w:id="0" w:name="_GoBack"/>
      <w:r w:rsidRPr="006F2876">
        <w:rPr>
          <w:rFonts w:ascii="Arial" w:hAnsi="Arial" w:cs="Arial"/>
          <w:b/>
          <w:bCs/>
        </w:rPr>
        <w:t>Recommendations by Canada</w:t>
      </w:r>
      <w:r w:rsidRPr="006F2876">
        <w:rPr>
          <w:rFonts w:ascii="Arial" w:hAnsi="Arial" w:cs="Arial"/>
          <w:b/>
          <w:bCs/>
        </w:rPr>
        <w:t xml:space="preserve"> for the Philippines’ UPR</w:t>
      </w:r>
    </w:p>
    <w:bookmarkEnd w:id="0"/>
    <w:p w14:paraId="35C7B9F6" w14:textId="77777777" w:rsidR="006F2876" w:rsidRPr="006F2876" w:rsidRDefault="006F2876" w:rsidP="006F2876">
      <w:pPr>
        <w:rPr>
          <w:rFonts w:ascii="Arial" w:hAnsi="Arial" w:cs="Arial"/>
          <w:b/>
          <w:bCs/>
        </w:rPr>
      </w:pPr>
    </w:p>
    <w:p w14:paraId="12A7D3F0" w14:textId="77777777" w:rsidR="006F2876" w:rsidRPr="006F2876" w:rsidRDefault="006F2876" w:rsidP="006F2876">
      <w:pPr>
        <w:rPr>
          <w:rFonts w:ascii="Arial" w:hAnsi="Arial" w:cs="Arial"/>
        </w:rPr>
      </w:pPr>
    </w:p>
    <w:p w14:paraId="4B7A4C31" w14:textId="77777777" w:rsidR="006F2876" w:rsidRPr="006F2876" w:rsidRDefault="006F2876" w:rsidP="006F2876">
      <w:pPr>
        <w:pStyle w:val="NoSpacing"/>
        <w:rPr>
          <w:rFonts w:ascii="Arial" w:hAnsi="Arial" w:cs="Arial"/>
          <w:sz w:val="24"/>
          <w:szCs w:val="24"/>
        </w:rPr>
      </w:pPr>
      <w:r w:rsidRPr="006F2876">
        <w:rPr>
          <w:rFonts w:ascii="Arial" w:hAnsi="Arial" w:cs="Arial"/>
          <w:sz w:val="24"/>
          <w:szCs w:val="24"/>
        </w:rPr>
        <w:t xml:space="preserve">Canada thanks the Philippines for its presentation and welcomes the passage of the </w:t>
      </w:r>
      <w:r w:rsidRPr="006F2876">
        <w:rPr>
          <w:rFonts w:ascii="Arial" w:hAnsi="Arial" w:cs="Arial"/>
          <w:i/>
          <w:iCs/>
          <w:sz w:val="24"/>
          <w:szCs w:val="24"/>
        </w:rPr>
        <w:t>Reproductive Health Act</w:t>
      </w:r>
      <w:r w:rsidRPr="006F2876">
        <w:rPr>
          <w:rFonts w:ascii="Arial" w:hAnsi="Arial" w:cs="Arial"/>
          <w:sz w:val="24"/>
          <w:szCs w:val="24"/>
        </w:rPr>
        <w:t xml:space="preserve"> and the </w:t>
      </w:r>
      <w:r w:rsidRPr="006F2876">
        <w:rPr>
          <w:rFonts w:ascii="Arial" w:hAnsi="Arial" w:cs="Arial"/>
          <w:i/>
          <w:iCs/>
          <w:sz w:val="24"/>
          <w:szCs w:val="24"/>
        </w:rPr>
        <w:t>Anti-Enforced or Involuntary Disappearance Act</w:t>
      </w:r>
      <w:r w:rsidRPr="006F2876">
        <w:rPr>
          <w:rFonts w:ascii="Arial" w:hAnsi="Arial" w:cs="Arial"/>
          <w:sz w:val="24"/>
          <w:szCs w:val="24"/>
        </w:rPr>
        <w:t>. We encourage their full and immediate implementation.</w:t>
      </w:r>
    </w:p>
    <w:p w14:paraId="2DC9E1DF" w14:textId="77777777" w:rsidR="006F2876" w:rsidRPr="006F2876" w:rsidRDefault="006F2876" w:rsidP="006F2876">
      <w:pPr>
        <w:pStyle w:val="NoSpacing"/>
        <w:rPr>
          <w:rFonts w:ascii="Arial" w:hAnsi="Arial" w:cs="Arial"/>
          <w:sz w:val="24"/>
          <w:szCs w:val="24"/>
        </w:rPr>
      </w:pPr>
    </w:p>
    <w:p w14:paraId="34EAFB55" w14:textId="77777777" w:rsidR="006F2876" w:rsidRPr="006F2876" w:rsidRDefault="006F2876" w:rsidP="006F2876">
      <w:pPr>
        <w:pStyle w:val="NoSpacing"/>
        <w:rPr>
          <w:rFonts w:ascii="Arial" w:hAnsi="Arial" w:cs="Arial"/>
          <w:sz w:val="24"/>
          <w:szCs w:val="24"/>
        </w:rPr>
      </w:pPr>
      <w:r w:rsidRPr="006F2876">
        <w:rPr>
          <w:rFonts w:ascii="Arial" w:hAnsi="Arial" w:cs="Arial"/>
          <w:sz w:val="24"/>
          <w:szCs w:val="24"/>
        </w:rPr>
        <w:t>Canada recommends that the Philippines:</w:t>
      </w:r>
    </w:p>
    <w:p w14:paraId="35B8C51F" w14:textId="77777777" w:rsidR="006F2876" w:rsidRPr="006F2876" w:rsidRDefault="006F2876" w:rsidP="006F2876">
      <w:pPr>
        <w:pStyle w:val="NoSpacing"/>
        <w:rPr>
          <w:rFonts w:ascii="Arial" w:hAnsi="Arial" w:cs="Arial"/>
          <w:sz w:val="24"/>
          <w:szCs w:val="24"/>
        </w:rPr>
      </w:pPr>
    </w:p>
    <w:p w14:paraId="0C6EF68E" w14:textId="77777777" w:rsidR="006F2876" w:rsidRPr="006F2876" w:rsidRDefault="006F2876" w:rsidP="006F2876">
      <w:pPr>
        <w:pStyle w:val="NoSpacing"/>
        <w:numPr>
          <w:ilvl w:val="0"/>
          <w:numId w:val="7"/>
        </w:numPr>
        <w:rPr>
          <w:rFonts w:ascii="Arial" w:hAnsi="Arial" w:cs="Arial"/>
          <w:sz w:val="24"/>
          <w:szCs w:val="24"/>
        </w:rPr>
      </w:pPr>
      <w:r w:rsidRPr="006F2876">
        <w:rPr>
          <w:rFonts w:ascii="Arial" w:hAnsi="Arial" w:cs="Arial"/>
          <w:sz w:val="24"/>
          <w:szCs w:val="24"/>
        </w:rPr>
        <w:t>End extrajudicial killings, enforced disappearances, illegal arrests and detention, torture and harassment, including by effectively implementing criminal prohibitions against extrajudicial killings.</w:t>
      </w:r>
    </w:p>
    <w:p w14:paraId="17F55338" w14:textId="77777777" w:rsidR="006F2876" w:rsidRPr="006F2876" w:rsidRDefault="006F2876" w:rsidP="006F2876">
      <w:pPr>
        <w:pStyle w:val="NoSpacing"/>
        <w:rPr>
          <w:rFonts w:ascii="Arial" w:hAnsi="Arial" w:cs="Arial"/>
          <w:sz w:val="24"/>
          <w:szCs w:val="24"/>
        </w:rPr>
      </w:pPr>
    </w:p>
    <w:p w14:paraId="39865693" w14:textId="77777777" w:rsidR="006F2876" w:rsidRPr="006F2876" w:rsidRDefault="006F2876" w:rsidP="006F2876">
      <w:pPr>
        <w:pStyle w:val="NoSpacing"/>
        <w:numPr>
          <w:ilvl w:val="0"/>
          <w:numId w:val="7"/>
        </w:numPr>
        <w:rPr>
          <w:rFonts w:ascii="Arial" w:hAnsi="Arial" w:cs="Arial"/>
          <w:sz w:val="24"/>
          <w:szCs w:val="24"/>
        </w:rPr>
      </w:pPr>
      <w:r w:rsidRPr="006F2876">
        <w:rPr>
          <w:rFonts w:ascii="Arial" w:hAnsi="Arial" w:cs="Arial"/>
          <w:sz w:val="24"/>
          <w:szCs w:val="24"/>
        </w:rPr>
        <w:t>Adopt measures to prevent, eliminate and end impunity for all forms of sexual violence, including by improving the investigation and prosecution of sexual offences and ensuring that penalties are applied consistently.</w:t>
      </w:r>
    </w:p>
    <w:p w14:paraId="71B406F6" w14:textId="77777777" w:rsidR="006F2876" w:rsidRPr="006F2876" w:rsidRDefault="006F2876" w:rsidP="006F2876">
      <w:pPr>
        <w:pStyle w:val="NoSpacing"/>
        <w:rPr>
          <w:rFonts w:ascii="Arial" w:hAnsi="Arial" w:cs="Arial"/>
          <w:sz w:val="24"/>
          <w:szCs w:val="24"/>
        </w:rPr>
      </w:pPr>
    </w:p>
    <w:p w14:paraId="227C0919" w14:textId="77777777" w:rsidR="006F2876" w:rsidRPr="006F2876" w:rsidRDefault="006F2876" w:rsidP="006F2876">
      <w:pPr>
        <w:pStyle w:val="NoSpacing"/>
        <w:numPr>
          <w:ilvl w:val="0"/>
          <w:numId w:val="7"/>
        </w:numPr>
        <w:rPr>
          <w:rFonts w:ascii="Arial" w:hAnsi="Arial" w:cs="Arial"/>
          <w:sz w:val="24"/>
          <w:szCs w:val="24"/>
        </w:rPr>
      </w:pPr>
      <w:r w:rsidRPr="006F2876">
        <w:rPr>
          <w:rFonts w:ascii="Arial" w:hAnsi="Arial" w:cs="Arial"/>
          <w:sz w:val="24"/>
          <w:szCs w:val="24"/>
        </w:rPr>
        <w:t xml:space="preserve">Strengthen the protection of children’s rights, including by maintaining a minimum age of 15 years for criminal liability, and </w:t>
      </w:r>
      <w:proofErr w:type="gramStart"/>
      <w:r w:rsidRPr="006F2876">
        <w:rPr>
          <w:rFonts w:ascii="Arial" w:hAnsi="Arial" w:cs="Arial"/>
          <w:sz w:val="24"/>
          <w:szCs w:val="24"/>
        </w:rPr>
        <w:t>raising</w:t>
      </w:r>
      <w:proofErr w:type="gramEnd"/>
      <w:r w:rsidRPr="006F2876">
        <w:rPr>
          <w:rFonts w:ascii="Arial" w:hAnsi="Arial" w:cs="Arial"/>
          <w:sz w:val="24"/>
          <w:szCs w:val="24"/>
        </w:rPr>
        <w:t xml:space="preserve"> the age of sexual consent to 16 years old.</w:t>
      </w:r>
    </w:p>
    <w:p w14:paraId="0B75D5FB" w14:textId="77777777" w:rsidR="006F2876" w:rsidRPr="006F2876" w:rsidRDefault="006F2876" w:rsidP="006F2876">
      <w:pPr>
        <w:pStyle w:val="NoSpacing"/>
        <w:rPr>
          <w:rFonts w:ascii="Arial" w:hAnsi="Arial" w:cs="Arial"/>
          <w:sz w:val="24"/>
          <w:szCs w:val="24"/>
        </w:rPr>
      </w:pPr>
    </w:p>
    <w:p w14:paraId="429EC61D" w14:textId="77777777" w:rsidR="006F2876" w:rsidRPr="006F2876" w:rsidRDefault="006F2876" w:rsidP="006F2876">
      <w:pPr>
        <w:pStyle w:val="NoSpacing"/>
        <w:numPr>
          <w:ilvl w:val="0"/>
          <w:numId w:val="7"/>
        </w:numPr>
        <w:rPr>
          <w:rFonts w:ascii="Arial" w:hAnsi="Arial" w:cs="Arial"/>
          <w:sz w:val="24"/>
          <w:szCs w:val="24"/>
        </w:rPr>
      </w:pPr>
      <w:r w:rsidRPr="006F2876">
        <w:rPr>
          <w:rFonts w:ascii="Arial" w:hAnsi="Arial" w:cs="Arial"/>
          <w:sz w:val="24"/>
          <w:szCs w:val="24"/>
        </w:rPr>
        <w:t>Refrain from reintroducing the death penalty.</w:t>
      </w:r>
    </w:p>
    <w:p w14:paraId="60232EC2" w14:textId="77777777" w:rsidR="006F2876" w:rsidRPr="006F2876" w:rsidRDefault="006F2876" w:rsidP="006F2876">
      <w:pPr>
        <w:rPr>
          <w:rFonts w:ascii="Arial" w:hAnsi="Arial" w:cs="Arial"/>
          <w:b/>
          <w:bCs/>
        </w:rPr>
      </w:pPr>
    </w:p>
    <w:p w14:paraId="40C5BBB7" w14:textId="61801C85" w:rsidR="006F2876" w:rsidRPr="006F2876" w:rsidRDefault="006F2876" w:rsidP="006F2876">
      <w:pPr>
        <w:pStyle w:val="NoSpacing"/>
        <w:rPr>
          <w:rFonts w:ascii="Arial" w:hAnsi="Arial" w:cs="Arial"/>
          <w:b/>
          <w:bCs/>
          <w:sz w:val="24"/>
          <w:szCs w:val="24"/>
        </w:rPr>
      </w:pPr>
      <w:r>
        <w:rPr>
          <w:rFonts w:ascii="Arial" w:hAnsi="Arial" w:cs="Arial"/>
          <w:b/>
          <w:bCs/>
          <w:sz w:val="24"/>
          <w:szCs w:val="24"/>
        </w:rPr>
        <w:t>Observations</w:t>
      </w:r>
      <w:r w:rsidRPr="006F2876">
        <w:rPr>
          <w:rFonts w:ascii="Arial" w:hAnsi="Arial" w:cs="Arial"/>
          <w:b/>
          <w:bCs/>
          <w:sz w:val="24"/>
          <w:szCs w:val="24"/>
        </w:rPr>
        <w:t xml:space="preserve"> </w:t>
      </w:r>
    </w:p>
    <w:p w14:paraId="7CBF4341" w14:textId="77777777" w:rsidR="006F2876" w:rsidRPr="006F2876" w:rsidRDefault="006F2876" w:rsidP="006F2876">
      <w:pPr>
        <w:pStyle w:val="NoSpacing"/>
        <w:rPr>
          <w:rFonts w:ascii="Arial" w:hAnsi="Arial" w:cs="Arial"/>
          <w:b/>
          <w:bCs/>
          <w:sz w:val="24"/>
          <w:szCs w:val="24"/>
        </w:rPr>
      </w:pPr>
    </w:p>
    <w:p w14:paraId="50840468" w14:textId="77777777" w:rsidR="006F2876" w:rsidRPr="006F2876" w:rsidRDefault="006F2876" w:rsidP="006F2876">
      <w:pPr>
        <w:pStyle w:val="NoSpacing"/>
        <w:rPr>
          <w:rFonts w:ascii="Arial" w:hAnsi="Arial" w:cs="Arial"/>
          <w:sz w:val="24"/>
          <w:szCs w:val="24"/>
        </w:rPr>
      </w:pPr>
      <w:r w:rsidRPr="006F2876">
        <w:rPr>
          <w:rFonts w:ascii="Arial" w:hAnsi="Arial" w:cs="Arial"/>
          <w:sz w:val="24"/>
          <w:szCs w:val="24"/>
        </w:rPr>
        <w:t xml:space="preserve">As recommended in the Philippines’ 2012 Universal Periodic Review, Canada urges the Government of the Philippines to dismantle and disarm paramilitary groups. Canada also urges the Government of the Philippines to stop the militarisation of ancestral lands of Indigenous peoples, improve their access to health and social services, and reform the criminal justice system to address the pervading climate of impunity. </w:t>
      </w:r>
    </w:p>
    <w:p w14:paraId="38ED44F0" w14:textId="77777777" w:rsidR="00295563" w:rsidRPr="006F2876" w:rsidRDefault="00295563" w:rsidP="00295563">
      <w:pPr>
        <w:jc w:val="center"/>
        <w:rPr>
          <w:rFonts w:ascii="Arial" w:hAnsi="Arial" w:cs="Arial"/>
          <w:lang w:val="en-CA"/>
        </w:rPr>
      </w:pPr>
    </w:p>
    <w:p w14:paraId="017A8F4C" w14:textId="77777777" w:rsidR="00295563" w:rsidRPr="006F2876" w:rsidRDefault="00295563" w:rsidP="00295563">
      <w:pPr>
        <w:jc w:val="center"/>
        <w:rPr>
          <w:rFonts w:ascii="Arial" w:hAnsi="Arial" w:cs="Arial"/>
          <w:lang w:val="en-CA"/>
        </w:rPr>
      </w:pPr>
    </w:p>
    <w:p w14:paraId="55D7FD7F" w14:textId="77777777" w:rsidR="00295563" w:rsidRPr="006F2876" w:rsidRDefault="00295563" w:rsidP="00295563">
      <w:pPr>
        <w:jc w:val="center"/>
        <w:rPr>
          <w:rFonts w:ascii="Arial" w:hAnsi="Arial" w:cs="Arial"/>
          <w:lang w:val="en-CA"/>
        </w:rPr>
      </w:pPr>
    </w:p>
    <w:sectPr w:rsidR="00295563" w:rsidRPr="006F2876"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74C"/>
    <w:multiLevelType w:val="hybridMultilevel"/>
    <w:tmpl w:val="43CC47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6F2876"/>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F2876"/>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F2876"/>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54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D5969F787D1B4ABBBC1FDF308FFBBD" ma:contentTypeVersion="2" ma:contentTypeDescription="Country Statements" ma:contentTypeScope="" ma:versionID="b0bd453a22e93da01b325344c713cf5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D72D3-C799-49F8-847A-4366817158D2}"/>
</file>

<file path=customXml/itemProps2.xml><?xml version="1.0" encoding="utf-8"?>
<ds:datastoreItem xmlns:ds="http://schemas.openxmlformats.org/officeDocument/2006/customXml" ds:itemID="{7866458A-0C1B-4985-A9A5-28F9F84D9F3B}"/>
</file>

<file path=customXml/itemProps3.xml><?xml version="1.0" encoding="utf-8"?>
<ds:datastoreItem xmlns:ds="http://schemas.openxmlformats.org/officeDocument/2006/customXml" ds:itemID="{CD475A35-0C18-4894-B085-D21B9DD29270}"/>
</file>

<file path=customXml/itemProps4.xml><?xml version="1.0" encoding="utf-8"?>
<ds:datastoreItem xmlns:ds="http://schemas.openxmlformats.org/officeDocument/2006/customXml" ds:itemID="{04B7833B-B8C2-4910-BE8E-686552E3B513}"/>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2017-05-08T06:50:00Z</dcterms:created>
  <dcterms:modified xsi:type="dcterms:W3CDTF">2017-05-08T06:50:00Z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0x010100CA92D31222379248846EF4F1EBFB5EDE009DD5969F787D1B4ABBBC1FDF308FFBBD</vt:lpwstr>
  </property>
</Properties>
</file>